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81DF4" w14:textId="77777777" w:rsidR="00BD3B41" w:rsidRDefault="00BD3B41" w:rsidP="00BD3B41">
      <w:pPr>
        <w:jc w:val="center"/>
        <w:rPr>
          <w:rFonts w:ascii="宋体" w:eastAsia="宋体" w:hAnsi="宋体"/>
          <w:b/>
          <w:bCs/>
          <w:sz w:val="36"/>
          <w:szCs w:val="40"/>
        </w:rPr>
      </w:pPr>
      <w:r w:rsidRPr="008C001D">
        <w:rPr>
          <w:rFonts w:ascii="宋体" w:eastAsia="宋体" w:hAnsi="宋体" w:hint="eastAsia"/>
          <w:b/>
          <w:bCs/>
          <w:sz w:val="36"/>
          <w:szCs w:val="40"/>
        </w:rPr>
        <w:t>智能联网刷卡门禁系统配置报价清单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86"/>
        <w:gridCol w:w="2017"/>
        <w:gridCol w:w="4954"/>
        <w:gridCol w:w="1462"/>
        <w:gridCol w:w="851"/>
        <w:gridCol w:w="558"/>
        <w:gridCol w:w="541"/>
        <w:gridCol w:w="1088"/>
        <w:gridCol w:w="1791"/>
      </w:tblGrid>
      <w:tr w:rsidR="00BD3B41" w:rsidRPr="005B6FB5" w14:paraId="4BDCF29A" w14:textId="77777777" w:rsidTr="00D851F7">
        <w:trPr>
          <w:trHeight w:val="670"/>
        </w:trPr>
        <w:tc>
          <w:tcPr>
            <w:tcW w:w="246" w:type="pct"/>
            <w:hideMark/>
          </w:tcPr>
          <w:p w14:paraId="7191F8F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723" w:type="pct"/>
            <w:hideMark/>
          </w:tcPr>
          <w:p w14:paraId="08085DE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产品名称</w:t>
            </w:r>
          </w:p>
        </w:tc>
        <w:tc>
          <w:tcPr>
            <w:tcW w:w="1776" w:type="pct"/>
            <w:hideMark/>
          </w:tcPr>
          <w:p w14:paraId="4407B98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参数要求</w:t>
            </w:r>
          </w:p>
        </w:tc>
        <w:tc>
          <w:tcPr>
            <w:tcW w:w="524" w:type="pct"/>
            <w:hideMark/>
          </w:tcPr>
          <w:p w14:paraId="7765D3A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规格/型号</w:t>
            </w:r>
          </w:p>
        </w:tc>
        <w:tc>
          <w:tcPr>
            <w:tcW w:w="305" w:type="pct"/>
            <w:hideMark/>
          </w:tcPr>
          <w:p w14:paraId="187666F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品牌</w:t>
            </w:r>
          </w:p>
        </w:tc>
        <w:tc>
          <w:tcPr>
            <w:tcW w:w="200" w:type="pct"/>
            <w:hideMark/>
          </w:tcPr>
          <w:p w14:paraId="1158165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单位</w:t>
            </w:r>
          </w:p>
        </w:tc>
        <w:tc>
          <w:tcPr>
            <w:tcW w:w="194" w:type="pct"/>
            <w:hideMark/>
          </w:tcPr>
          <w:p w14:paraId="7B5D41C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390" w:type="pct"/>
            <w:hideMark/>
          </w:tcPr>
          <w:p w14:paraId="43B117AE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单价</w:t>
            </w:r>
          </w:p>
        </w:tc>
        <w:tc>
          <w:tcPr>
            <w:tcW w:w="642" w:type="pct"/>
            <w:hideMark/>
          </w:tcPr>
          <w:p w14:paraId="7BE6447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合计金额（元）</w:t>
            </w:r>
          </w:p>
        </w:tc>
      </w:tr>
      <w:tr w:rsidR="00BD3B41" w:rsidRPr="005B6FB5" w14:paraId="0A6481DE" w14:textId="77777777" w:rsidTr="00D851F7">
        <w:trPr>
          <w:trHeight w:val="462"/>
        </w:trPr>
        <w:tc>
          <w:tcPr>
            <w:tcW w:w="5000" w:type="pct"/>
            <w:gridSpan w:val="9"/>
            <w:hideMark/>
          </w:tcPr>
          <w:p w14:paraId="7653DD7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一、智能联网刷卡门禁系统前端设备：（4套）</w:t>
            </w:r>
          </w:p>
        </w:tc>
      </w:tr>
      <w:tr w:rsidR="00BD3B41" w:rsidRPr="005B6FB5" w14:paraId="462C16A7" w14:textId="77777777" w:rsidTr="00D851F7">
        <w:trPr>
          <w:trHeight w:val="585"/>
        </w:trPr>
        <w:tc>
          <w:tcPr>
            <w:tcW w:w="246" w:type="pct"/>
            <w:noWrap/>
            <w:hideMark/>
          </w:tcPr>
          <w:p w14:paraId="4CD6CE8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pct"/>
            <w:hideMark/>
          </w:tcPr>
          <w:p w14:paraId="67BE09AD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防水门禁IC读卡器</w:t>
            </w:r>
          </w:p>
        </w:tc>
        <w:tc>
          <w:tcPr>
            <w:tcW w:w="1776" w:type="pct"/>
            <w:hideMark/>
          </w:tcPr>
          <w:p w14:paraId="00861CA0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进门刷卡、出门用按钮，86盒设计安装方式，外观精致</w:t>
            </w:r>
          </w:p>
        </w:tc>
        <w:tc>
          <w:tcPr>
            <w:tcW w:w="524" w:type="pct"/>
            <w:hideMark/>
          </w:tcPr>
          <w:p w14:paraId="3404D362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382E255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5D5BCF5D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4" w:type="pct"/>
            <w:hideMark/>
          </w:tcPr>
          <w:p w14:paraId="262F06E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7528261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2049B18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348FE45E" w14:textId="77777777" w:rsidTr="00D851F7">
        <w:trPr>
          <w:trHeight w:val="600"/>
        </w:trPr>
        <w:tc>
          <w:tcPr>
            <w:tcW w:w="246" w:type="pct"/>
            <w:noWrap/>
            <w:hideMark/>
          </w:tcPr>
          <w:p w14:paraId="246DEE9E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pct"/>
            <w:noWrap/>
            <w:hideMark/>
          </w:tcPr>
          <w:p w14:paraId="2867F718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单门双向门禁控制器</w:t>
            </w:r>
          </w:p>
        </w:tc>
        <w:tc>
          <w:tcPr>
            <w:tcW w:w="1776" w:type="pct"/>
            <w:hideMark/>
          </w:tcPr>
          <w:p w14:paraId="377F2970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可设单向或双向控制刷卡,20000张存储容量，可任意设管理权限，100000条脱机存储记录，TCP/IP联网</w:t>
            </w:r>
          </w:p>
        </w:tc>
        <w:tc>
          <w:tcPr>
            <w:tcW w:w="524" w:type="pct"/>
            <w:hideMark/>
          </w:tcPr>
          <w:p w14:paraId="24657FB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64E2252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noWrap/>
            <w:hideMark/>
          </w:tcPr>
          <w:p w14:paraId="52B89C3D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hideMark/>
          </w:tcPr>
          <w:p w14:paraId="0F4EC42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5BC7C68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1A1862B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118E8CE" w14:textId="77777777" w:rsidTr="00D851F7">
        <w:trPr>
          <w:trHeight w:val="420"/>
        </w:trPr>
        <w:tc>
          <w:tcPr>
            <w:tcW w:w="246" w:type="pct"/>
            <w:noWrap/>
            <w:hideMark/>
          </w:tcPr>
          <w:p w14:paraId="0F38B47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pct"/>
            <w:noWrap/>
            <w:hideMark/>
          </w:tcPr>
          <w:p w14:paraId="0D708D5B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电锁控制器</w:t>
            </w:r>
            <w:proofErr w:type="gramEnd"/>
          </w:p>
        </w:tc>
        <w:tc>
          <w:tcPr>
            <w:tcW w:w="1776" w:type="pct"/>
            <w:noWrap/>
            <w:hideMark/>
          </w:tcPr>
          <w:p w14:paraId="31EB9827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C9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控制电锁的</w:t>
            </w:r>
            <w:proofErr w:type="gramEnd"/>
            <w:r w:rsidRPr="00C9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状态以及开门时间</w:t>
            </w:r>
            <w:r w:rsidRPr="008C00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pct"/>
            <w:hideMark/>
          </w:tcPr>
          <w:p w14:paraId="3638DD92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3E98F5DE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noWrap/>
            <w:hideMark/>
          </w:tcPr>
          <w:p w14:paraId="0D1D189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hideMark/>
          </w:tcPr>
          <w:p w14:paraId="30455BF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6FE6811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78F2AE6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7A2DCB0C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03A7DC6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3" w:type="pct"/>
            <w:noWrap/>
            <w:hideMark/>
          </w:tcPr>
          <w:p w14:paraId="59BF7D1D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双联280KG磁力锁</w:t>
            </w:r>
          </w:p>
        </w:tc>
        <w:tc>
          <w:tcPr>
            <w:tcW w:w="1776" w:type="pct"/>
            <w:noWrap/>
            <w:hideMark/>
          </w:tcPr>
          <w:p w14:paraId="222F9AA1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2B6E">
              <w:rPr>
                <w:rFonts w:ascii="宋体" w:eastAsia="宋体" w:hAnsi="宋体" w:cs="宋体"/>
                <w:kern w:val="0"/>
                <w:sz w:val="20"/>
                <w:szCs w:val="20"/>
              </w:rPr>
              <w:t>280KG阳极锁，断电磁力</w:t>
            </w:r>
            <w:proofErr w:type="gramStart"/>
            <w:r w:rsidRPr="00C92B6E">
              <w:rPr>
                <w:rFonts w:ascii="宋体" w:eastAsia="宋体" w:hAnsi="宋体" w:cs="宋体"/>
                <w:kern w:val="0"/>
                <w:sz w:val="20"/>
                <w:szCs w:val="20"/>
              </w:rPr>
              <w:t>锁处于</w:t>
            </w:r>
            <w:proofErr w:type="gramEnd"/>
            <w:r w:rsidRPr="00C92B6E">
              <w:rPr>
                <w:rFonts w:ascii="宋体" w:eastAsia="宋体" w:hAnsi="宋体" w:cs="宋体"/>
                <w:kern w:val="0"/>
                <w:sz w:val="20"/>
                <w:szCs w:val="20"/>
              </w:rPr>
              <w:t>常开状态</w:t>
            </w:r>
            <w:r w:rsidRPr="008C00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pct"/>
            <w:hideMark/>
          </w:tcPr>
          <w:p w14:paraId="174BC4D8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50CB485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noWrap/>
            <w:hideMark/>
          </w:tcPr>
          <w:p w14:paraId="21A3227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hideMark/>
          </w:tcPr>
          <w:p w14:paraId="0A6D5E6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20CAAFD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1AC7B31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3B9C4CE4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49D381D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3" w:type="pct"/>
            <w:noWrap/>
            <w:hideMark/>
          </w:tcPr>
          <w:p w14:paraId="522835DF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门禁专业机箱电源</w:t>
            </w:r>
          </w:p>
        </w:tc>
        <w:tc>
          <w:tcPr>
            <w:tcW w:w="1776" w:type="pct"/>
            <w:hideMark/>
          </w:tcPr>
          <w:p w14:paraId="6BA78B05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门禁专用型</w:t>
            </w:r>
          </w:p>
        </w:tc>
        <w:tc>
          <w:tcPr>
            <w:tcW w:w="524" w:type="pct"/>
            <w:hideMark/>
          </w:tcPr>
          <w:p w14:paraId="158D24F2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62CF219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noWrap/>
            <w:hideMark/>
          </w:tcPr>
          <w:p w14:paraId="3F47A6B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hideMark/>
          </w:tcPr>
          <w:p w14:paraId="3AD3C20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68C7509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416ADC9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421BCABB" w14:textId="77777777" w:rsidTr="00D851F7">
        <w:trPr>
          <w:trHeight w:val="1140"/>
        </w:trPr>
        <w:tc>
          <w:tcPr>
            <w:tcW w:w="246" w:type="pct"/>
            <w:noWrap/>
            <w:hideMark/>
          </w:tcPr>
          <w:p w14:paraId="763E92B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3" w:type="pct"/>
            <w:noWrap/>
            <w:hideMark/>
          </w:tcPr>
          <w:p w14:paraId="598FE9D9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1.5m*1.5m不锈钢门</w:t>
            </w:r>
          </w:p>
        </w:tc>
        <w:tc>
          <w:tcPr>
            <w:tcW w:w="1776" w:type="pct"/>
            <w:hideMark/>
          </w:tcPr>
          <w:p w14:paraId="010B027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不锈钢门1.5M*1.5M，要求门在开启后能在使用方要求时间内进行有效关闭。在特殊情况下（火警等危险情况）门禁自动打开。不锈钢材质提供合格证书，检验报告。满足使用方规格和需求</w:t>
            </w:r>
          </w:p>
        </w:tc>
        <w:tc>
          <w:tcPr>
            <w:tcW w:w="524" w:type="pct"/>
            <w:hideMark/>
          </w:tcPr>
          <w:p w14:paraId="1E6AB13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7E1DCCA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noWrap/>
            <w:hideMark/>
          </w:tcPr>
          <w:p w14:paraId="5841B63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94" w:type="pct"/>
            <w:hideMark/>
          </w:tcPr>
          <w:p w14:paraId="6BF8486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2EFE6AE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71576DC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04FA6EC3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3F3D349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3" w:type="pct"/>
            <w:hideMark/>
          </w:tcPr>
          <w:p w14:paraId="2A17315D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门禁出门按钮</w:t>
            </w:r>
          </w:p>
        </w:tc>
        <w:tc>
          <w:tcPr>
            <w:tcW w:w="1776" w:type="pct"/>
            <w:hideMark/>
          </w:tcPr>
          <w:p w14:paraId="56CD9294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门禁专用开关，正方形86盒安装方式，ABS塑料材质</w:t>
            </w:r>
          </w:p>
        </w:tc>
        <w:tc>
          <w:tcPr>
            <w:tcW w:w="524" w:type="pct"/>
            <w:hideMark/>
          </w:tcPr>
          <w:p w14:paraId="277D10C8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03F99A6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19A541C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4" w:type="pct"/>
            <w:hideMark/>
          </w:tcPr>
          <w:p w14:paraId="73D9396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6F7BCA2E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7B08358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417A532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1677E5E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723" w:type="pct"/>
            <w:hideMark/>
          </w:tcPr>
          <w:p w14:paraId="10BC08E5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常闭不定位闭门器</w:t>
            </w:r>
          </w:p>
        </w:tc>
        <w:tc>
          <w:tcPr>
            <w:tcW w:w="1776" w:type="pct"/>
            <w:hideMark/>
          </w:tcPr>
          <w:p w14:paraId="18ADE63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FF0000"/>
                <w:kern w:val="0"/>
                <w:sz w:val="20"/>
                <w:szCs w:val="20"/>
              </w:rPr>
            </w:pPr>
            <w:r w:rsidRPr="00C9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门打开后通过闭门器可进行非人为的关闭　</w:t>
            </w:r>
          </w:p>
        </w:tc>
        <w:tc>
          <w:tcPr>
            <w:tcW w:w="524" w:type="pct"/>
            <w:hideMark/>
          </w:tcPr>
          <w:p w14:paraId="6265F8E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7D0B0B8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2BC6818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194" w:type="pct"/>
            <w:hideMark/>
          </w:tcPr>
          <w:p w14:paraId="7962F9B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6512E91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21855B9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49B7E181" w14:textId="77777777" w:rsidTr="00D851F7">
        <w:trPr>
          <w:trHeight w:val="462"/>
        </w:trPr>
        <w:tc>
          <w:tcPr>
            <w:tcW w:w="5000" w:type="pct"/>
            <w:gridSpan w:val="9"/>
            <w:hideMark/>
          </w:tcPr>
          <w:p w14:paraId="6A2933DF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 xml:space="preserve">二、管理中心控制设备（软件以及授权管理）：　</w:t>
            </w:r>
          </w:p>
        </w:tc>
      </w:tr>
      <w:tr w:rsidR="00BD3B41" w:rsidRPr="005B6FB5" w14:paraId="2FED5007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2E52F67E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3" w:type="pct"/>
            <w:hideMark/>
          </w:tcPr>
          <w:p w14:paraId="3FC71771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发卡器</w:t>
            </w:r>
          </w:p>
        </w:tc>
        <w:tc>
          <w:tcPr>
            <w:tcW w:w="1776" w:type="pct"/>
            <w:noWrap/>
            <w:hideMark/>
          </w:tcPr>
          <w:p w14:paraId="53DB1175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用于人员和</w:t>
            </w: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门禁卡</w:t>
            </w:r>
            <w:proofErr w:type="gramEnd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登记、注册、授权</w:t>
            </w:r>
          </w:p>
        </w:tc>
        <w:tc>
          <w:tcPr>
            <w:tcW w:w="524" w:type="pct"/>
            <w:hideMark/>
          </w:tcPr>
          <w:p w14:paraId="16399351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39D54DC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4715FD2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noWrap/>
            <w:hideMark/>
          </w:tcPr>
          <w:p w14:paraId="319E631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244B541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78E6238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55AF8E9B" w14:textId="77777777" w:rsidTr="00D851F7">
        <w:trPr>
          <w:trHeight w:val="495"/>
        </w:trPr>
        <w:tc>
          <w:tcPr>
            <w:tcW w:w="246" w:type="pct"/>
            <w:noWrap/>
            <w:hideMark/>
          </w:tcPr>
          <w:p w14:paraId="3E23E4B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02097DC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专业门禁管理系统</w:t>
            </w:r>
          </w:p>
        </w:tc>
        <w:tc>
          <w:tcPr>
            <w:tcW w:w="1776" w:type="pct"/>
            <w:hideMark/>
          </w:tcPr>
          <w:p w14:paraId="412BBB9F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可任意设置进出权限，人员和</w:t>
            </w: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门禁卡</w:t>
            </w:r>
            <w:proofErr w:type="gramEnd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登记、注册、授权和注销，可远程开门功能</w:t>
            </w:r>
          </w:p>
        </w:tc>
        <w:tc>
          <w:tcPr>
            <w:tcW w:w="524" w:type="pct"/>
            <w:noWrap/>
            <w:hideMark/>
          </w:tcPr>
          <w:p w14:paraId="45C9ABA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noWrap/>
            <w:hideMark/>
          </w:tcPr>
          <w:p w14:paraId="64CB6EA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6B5FD01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194" w:type="pct"/>
            <w:hideMark/>
          </w:tcPr>
          <w:p w14:paraId="55BF8FC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30FC65D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5DDBD60D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C7E963C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4AFEC10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pct"/>
            <w:hideMark/>
          </w:tcPr>
          <w:p w14:paraId="2A3EFE09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联网适配器</w:t>
            </w:r>
          </w:p>
        </w:tc>
        <w:tc>
          <w:tcPr>
            <w:tcW w:w="1776" w:type="pct"/>
            <w:hideMark/>
          </w:tcPr>
          <w:p w14:paraId="4DA45B5D" w14:textId="77777777" w:rsidR="00BD3B41" w:rsidRPr="005B6FB5" w:rsidRDefault="00BD3B41" w:rsidP="00D851F7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92B6E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联网控制器与管理主机之间通讯，上行口为百兆</w:t>
            </w:r>
            <w:r w:rsidRPr="008C001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pct"/>
            <w:noWrap/>
            <w:hideMark/>
          </w:tcPr>
          <w:p w14:paraId="3551CC30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noWrap/>
            <w:hideMark/>
          </w:tcPr>
          <w:p w14:paraId="1E13194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5DBD18A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194" w:type="pct"/>
            <w:hideMark/>
          </w:tcPr>
          <w:p w14:paraId="3A67751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90" w:type="pct"/>
            <w:noWrap/>
            <w:hideMark/>
          </w:tcPr>
          <w:p w14:paraId="2E02E21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3FA79EA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68ADFE9C" w14:textId="77777777" w:rsidTr="00D851F7">
        <w:trPr>
          <w:trHeight w:val="462"/>
        </w:trPr>
        <w:tc>
          <w:tcPr>
            <w:tcW w:w="5000" w:type="pct"/>
            <w:gridSpan w:val="9"/>
            <w:hideMark/>
          </w:tcPr>
          <w:p w14:paraId="3F56314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三、线材、管材</w:t>
            </w:r>
          </w:p>
        </w:tc>
      </w:tr>
      <w:tr w:rsidR="00BD3B41" w:rsidRPr="005B6FB5" w14:paraId="7DAC497F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760D83E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3" w:type="pct"/>
            <w:hideMark/>
          </w:tcPr>
          <w:p w14:paraId="7F894D70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220V门禁电源线</w:t>
            </w:r>
          </w:p>
        </w:tc>
        <w:tc>
          <w:tcPr>
            <w:tcW w:w="1776" w:type="pct"/>
            <w:noWrap/>
            <w:hideMark/>
          </w:tcPr>
          <w:p w14:paraId="516CC7E2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220V电源到门禁控制器之间布线</w:t>
            </w:r>
          </w:p>
        </w:tc>
        <w:tc>
          <w:tcPr>
            <w:tcW w:w="524" w:type="pct"/>
            <w:hideMark/>
          </w:tcPr>
          <w:p w14:paraId="553D0F3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227E140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59D29F2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94" w:type="pct"/>
            <w:hideMark/>
          </w:tcPr>
          <w:p w14:paraId="0030F391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" w:type="pct"/>
            <w:noWrap/>
            <w:hideMark/>
          </w:tcPr>
          <w:p w14:paraId="70FCA4F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275186C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DF19C54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558C78B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723" w:type="pct"/>
            <w:hideMark/>
          </w:tcPr>
          <w:p w14:paraId="090097D8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门禁读卡器线材</w:t>
            </w:r>
          </w:p>
        </w:tc>
        <w:tc>
          <w:tcPr>
            <w:tcW w:w="1776" w:type="pct"/>
            <w:noWrap/>
            <w:hideMark/>
          </w:tcPr>
          <w:p w14:paraId="76CE013F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门禁读卡到门禁控制器之间布线</w:t>
            </w:r>
          </w:p>
        </w:tc>
        <w:tc>
          <w:tcPr>
            <w:tcW w:w="524" w:type="pct"/>
            <w:hideMark/>
          </w:tcPr>
          <w:p w14:paraId="5812CE8A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648A595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2A91B32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94" w:type="pct"/>
            <w:hideMark/>
          </w:tcPr>
          <w:p w14:paraId="3292852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" w:type="pct"/>
            <w:noWrap/>
            <w:hideMark/>
          </w:tcPr>
          <w:p w14:paraId="3A0B2CE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59C60D1B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6C1E7E4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5906FBF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723" w:type="pct"/>
            <w:hideMark/>
          </w:tcPr>
          <w:p w14:paraId="7BFDD899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出门按钮线材</w:t>
            </w:r>
          </w:p>
        </w:tc>
        <w:tc>
          <w:tcPr>
            <w:tcW w:w="1776" w:type="pct"/>
            <w:noWrap/>
            <w:hideMark/>
          </w:tcPr>
          <w:p w14:paraId="546B4E8E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出门开关到门禁控制器之间布线</w:t>
            </w:r>
          </w:p>
        </w:tc>
        <w:tc>
          <w:tcPr>
            <w:tcW w:w="524" w:type="pct"/>
            <w:hideMark/>
          </w:tcPr>
          <w:p w14:paraId="33B189D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3D02827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24538B9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94" w:type="pct"/>
            <w:hideMark/>
          </w:tcPr>
          <w:p w14:paraId="341DCA9C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" w:type="pct"/>
            <w:noWrap/>
            <w:hideMark/>
          </w:tcPr>
          <w:p w14:paraId="75F29E7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77B5DBE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D0AC45B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27E9C78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723" w:type="pct"/>
            <w:hideMark/>
          </w:tcPr>
          <w:p w14:paraId="4E978A1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电锁线</w:t>
            </w:r>
            <w:proofErr w:type="gramEnd"/>
          </w:p>
        </w:tc>
        <w:tc>
          <w:tcPr>
            <w:tcW w:w="1776" w:type="pct"/>
            <w:noWrap/>
            <w:hideMark/>
          </w:tcPr>
          <w:p w14:paraId="269A43BE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</w:t>
            </w: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锁到电锁专用</w:t>
            </w:r>
            <w:proofErr w:type="gramEnd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电源</w:t>
            </w: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箱之间</w:t>
            </w:r>
            <w:proofErr w:type="gramEnd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布线</w:t>
            </w:r>
          </w:p>
        </w:tc>
        <w:tc>
          <w:tcPr>
            <w:tcW w:w="524" w:type="pct"/>
            <w:hideMark/>
          </w:tcPr>
          <w:p w14:paraId="07259543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47DBD88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580E547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94" w:type="pct"/>
            <w:hideMark/>
          </w:tcPr>
          <w:p w14:paraId="38CB0D2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390" w:type="pct"/>
            <w:noWrap/>
            <w:hideMark/>
          </w:tcPr>
          <w:p w14:paraId="60C48CA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6F54A35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5ED516E4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411B8DD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723" w:type="pct"/>
            <w:hideMark/>
          </w:tcPr>
          <w:p w14:paraId="591CF5C0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开槽</w:t>
            </w:r>
          </w:p>
        </w:tc>
        <w:tc>
          <w:tcPr>
            <w:tcW w:w="1776" w:type="pct"/>
            <w:noWrap/>
            <w:hideMark/>
          </w:tcPr>
          <w:p w14:paraId="470CAAA1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4" w:type="pct"/>
            <w:hideMark/>
          </w:tcPr>
          <w:p w14:paraId="4BFAC132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6DD28BC7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414951B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94" w:type="pct"/>
            <w:hideMark/>
          </w:tcPr>
          <w:p w14:paraId="34D0E692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90" w:type="pct"/>
            <w:noWrap/>
            <w:hideMark/>
          </w:tcPr>
          <w:p w14:paraId="4D2A4A0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6A65CF7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6846EEDD" w14:textId="77777777" w:rsidTr="00D851F7">
        <w:trPr>
          <w:trHeight w:val="555"/>
        </w:trPr>
        <w:tc>
          <w:tcPr>
            <w:tcW w:w="246" w:type="pct"/>
            <w:noWrap/>
            <w:hideMark/>
          </w:tcPr>
          <w:p w14:paraId="2FDC230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723" w:type="pct"/>
            <w:hideMark/>
          </w:tcPr>
          <w:p w14:paraId="2B38F3ED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联网线</w:t>
            </w:r>
            <w:proofErr w:type="gramEnd"/>
          </w:p>
        </w:tc>
        <w:tc>
          <w:tcPr>
            <w:tcW w:w="1776" w:type="pct"/>
            <w:noWrap/>
            <w:hideMark/>
          </w:tcPr>
          <w:p w14:paraId="42F294E7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交换机到门禁控制器之间布线</w:t>
            </w:r>
          </w:p>
        </w:tc>
        <w:tc>
          <w:tcPr>
            <w:tcW w:w="524" w:type="pct"/>
            <w:hideMark/>
          </w:tcPr>
          <w:p w14:paraId="6F473888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1A50B8B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25CAE8F9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194" w:type="pct"/>
            <w:hideMark/>
          </w:tcPr>
          <w:p w14:paraId="74585D8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390" w:type="pct"/>
            <w:noWrap/>
            <w:hideMark/>
          </w:tcPr>
          <w:p w14:paraId="7D09631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6C2BD2E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575F0394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0446736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723" w:type="pct"/>
            <w:hideMark/>
          </w:tcPr>
          <w:p w14:paraId="1DC4CA3F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管材及辅材</w:t>
            </w:r>
          </w:p>
        </w:tc>
        <w:tc>
          <w:tcPr>
            <w:tcW w:w="1776" w:type="pct"/>
            <w:noWrap/>
            <w:hideMark/>
          </w:tcPr>
          <w:p w14:paraId="218F9859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管材，辅材，工具，水晶头，膨胀、螺丝、胶带</w:t>
            </w:r>
          </w:p>
        </w:tc>
        <w:tc>
          <w:tcPr>
            <w:tcW w:w="524" w:type="pct"/>
            <w:hideMark/>
          </w:tcPr>
          <w:p w14:paraId="1CD4506C" w14:textId="77777777" w:rsidR="00BD3B41" w:rsidRPr="005B6FB5" w:rsidRDefault="00BD3B41" w:rsidP="00D851F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05" w:type="pct"/>
            <w:hideMark/>
          </w:tcPr>
          <w:p w14:paraId="181DFAA8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0" w:type="pct"/>
            <w:hideMark/>
          </w:tcPr>
          <w:p w14:paraId="5125B414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194" w:type="pct"/>
            <w:hideMark/>
          </w:tcPr>
          <w:p w14:paraId="2E7A542F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390" w:type="pct"/>
            <w:noWrap/>
            <w:hideMark/>
          </w:tcPr>
          <w:p w14:paraId="25FC5EA6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2" w:type="pct"/>
            <w:noWrap/>
            <w:hideMark/>
          </w:tcPr>
          <w:p w14:paraId="5DC7DC65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5B6FB5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BD3B41" w:rsidRPr="005B6FB5" w14:paraId="123451AE" w14:textId="77777777" w:rsidTr="00D851F7">
        <w:trPr>
          <w:trHeight w:val="462"/>
        </w:trPr>
        <w:tc>
          <w:tcPr>
            <w:tcW w:w="246" w:type="pct"/>
            <w:noWrap/>
            <w:hideMark/>
          </w:tcPr>
          <w:p w14:paraId="73192C63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四、</w:t>
            </w:r>
          </w:p>
        </w:tc>
        <w:tc>
          <w:tcPr>
            <w:tcW w:w="4112" w:type="pct"/>
            <w:gridSpan w:val="7"/>
            <w:noWrap/>
            <w:hideMark/>
          </w:tcPr>
          <w:p w14:paraId="27C8DA30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总造价（包括设备、软件、授权、材料、安装、调试、培训、税金等所有费用）</w:t>
            </w:r>
          </w:p>
        </w:tc>
        <w:tc>
          <w:tcPr>
            <w:tcW w:w="642" w:type="pct"/>
            <w:noWrap/>
            <w:hideMark/>
          </w:tcPr>
          <w:p w14:paraId="5F671F9A" w14:textId="77777777" w:rsidR="00BD3B41" w:rsidRPr="005B6FB5" w:rsidRDefault="00BD3B41" w:rsidP="00D851F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FF0000"/>
                <w:kern w:val="0"/>
                <w:sz w:val="22"/>
              </w:rPr>
            </w:pPr>
            <w:r w:rsidRPr="005B6FB5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22"/>
              </w:rPr>
              <w:t xml:space="preserve">　</w:t>
            </w:r>
          </w:p>
        </w:tc>
      </w:tr>
    </w:tbl>
    <w:p w14:paraId="7C2E47EA" w14:textId="77777777" w:rsidR="00BD3B41" w:rsidRDefault="00BD3B41" w:rsidP="00BD3B41">
      <w:pPr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1689D5B2" w14:textId="77777777" w:rsidR="00BD3B41" w:rsidRDefault="00BD3B41" w:rsidP="00BD3B41">
      <w:pPr>
        <w:jc w:val="center"/>
        <w:rPr>
          <w:rFonts w:ascii="宋体" w:eastAsia="宋体" w:hAnsi="宋体"/>
          <w:b/>
          <w:bCs/>
          <w:sz w:val="36"/>
          <w:szCs w:val="40"/>
        </w:rPr>
      </w:pPr>
    </w:p>
    <w:p w14:paraId="40D7C08A" w14:textId="77777777" w:rsidR="00BD3B41" w:rsidRDefault="00BD3B41" w:rsidP="00BD3B41">
      <w:pPr>
        <w:jc w:val="center"/>
        <w:rPr>
          <w:rFonts w:ascii="宋体" w:eastAsia="宋体" w:hAnsi="宋体" w:hint="eastAsia"/>
          <w:b/>
          <w:bCs/>
          <w:sz w:val="36"/>
          <w:szCs w:val="40"/>
        </w:rPr>
      </w:pPr>
    </w:p>
    <w:p w14:paraId="300254C9" w14:textId="77777777" w:rsidR="00BD3B41" w:rsidRPr="001C3FF3" w:rsidRDefault="00BD3B41" w:rsidP="00BD3B41">
      <w:pPr>
        <w:widowControl/>
        <w:adjustRightInd w:val="0"/>
        <w:snapToGrid w:val="0"/>
        <w:spacing w:line="360" w:lineRule="auto"/>
        <w:ind w:firstLineChars="2800" w:firstLine="8995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1C3F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公司名称（加盖鲜章）</w:t>
      </w:r>
    </w:p>
    <w:p w14:paraId="647B7703" w14:textId="77777777" w:rsidR="00BD3B41" w:rsidRPr="001C3FF3" w:rsidRDefault="00BD3B41" w:rsidP="00BD3B41">
      <w:pPr>
        <w:widowControl/>
        <w:adjustRightInd w:val="0"/>
        <w:snapToGrid w:val="0"/>
        <w:spacing w:line="360" w:lineRule="auto"/>
        <w:ind w:firstLineChars="2800" w:firstLine="8995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1C3F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联系人：</w:t>
      </w:r>
    </w:p>
    <w:p w14:paraId="6F919FAE" w14:textId="77777777" w:rsidR="00BD3B41" w:rsidRDefault="00BD3B41" w:rsidP="00BD3B41">
      <w:pPr>
        <w:widowControl/>
        <w:adjustRightInd w:val="0"/>
        <w:snapToGrid w:val="0"/>
        <w:spacing w:line="360" w:lineRule="auto"/>
        <w:ind w:firstLineChars="2800" w:firstLine="8995"/>
        <w:jc w:val="left"/>
        <w:rPr>
          <w:rFonts w:ascii="FangSong" w:eastAsia="FangSong" w:hAnsi="FangSong" w:cs="Times New Roman"/>
          <w:b/>
          <w:bCs/>
          <w:kern w:val="0"/>
          <w:sz w:val="32"/>
          <w:szCs w:val="32"/>
        </w:rPr>
      </w:pPr>
      <w:r w:rsidRPr="001C3FF3"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联系电话：</w:t>
      </w:r>
    </w:p>
    <w:p w14:paraId="40A7BE23" w14:textId="77777777" w:rsidR="00BD3B41" w:rsidRPr="001C3FF3" w:rsidRDefault="00BD3B41" w:rsidP="00BD3B41">
      <w:pPr>
        <w:widowControl/>
        <w:adjustRightInd w:val="0"/>
        <w:snapToGrid w:val="0"/>
        <w:spacing w:line="360" w:lineRule="auto"/>
        <w:ind w:firstLineChars="3100" w:firstLine="9959"/>
        <w:jc w:val="left"/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</w:pPr>
      <w:r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 xml:space="preserve">年 </w:t>
      </w:r>
      <w:r>
        <w:rPr>
          <w:rFonts w:ascii="FangSong" w:eastAsia="FangSong" w:hAnsi="FangSong" w:cs="Times New Roman"/>
          <w:b/>
          <w:bCs/>
          <w:kern w:val="0"/>
          <w:sz w:val="32"/>
          <w:szCs w:val="32"/>
        </w:rPr>
        <w:t xml:space="preserve">  </w:t>
      </w:r>
      <w:r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 xml:space="preserve">月 </w:t>
      </w:r>
      <w:r>
        <w:rPr>
          <w:rFonts w:ascii="FangSong" w:eastAsia="FangSong" w:hAnsi="FangSong" w:cs="Times New Roman"/>
          <w:b/>
          <w:bCs/>
          <w:kern w:val="0"/>
          <w:sz w:val="32"/>
          <w:szCs w:val="32"/>
        </w:rPr>
        <w:t xml:space="preserve">  </w:t>
      </w:r>
      <w:r>
        <w:rPr>
          <w:rFonts w:ascii="FangSong" w:eastAsia="FangSong" w:hAnsi="FangSong" w:cs="Times New Roman" w:hint="eastAsia"/>
          <w:b/>
          <w:bCs/>
          <w:kern w:val="0"/>
          <w:sz w:val="32"/>
          <w:szCs w:val="32"/>
        </w:rPr>
        <w:t>日</w:t>
      </w:r>
    </w:p>
    <w:p w14:paraId="51907306" w14:textId="77777777" w:rsidR="00BD3B41" w:rsidRDefault="00BD3B41"/>
    <w:sectPr w:rsidR="00BD3B41" w:rsidSect="008C001D">
      <w:pgSz w:w="16838" w:h="11906" w:orient="landscape"/>
      <w:pgMar w:top="1440" w:right="1440" w:bottom="1440" w:left="1440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B41"/>
    <w:rsid w:val="00BD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975E"/>
  <w15:chartTrackingRefBased/>
  <w15:docId w15:val="{42AB1094-566C-44C2-ACB8-22151540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2021-08-05T00:53:00Z</dcterms:created>
  <dc:creator>fan haiying</dc:creator>
  <lastModifiedBy>fan haiying</lastModifiedBy>
  <dcterms:modified xsi:type="dcterms:W3CDTF">2021-08-05T00:54:00Z</dcterms:modified>
  <revision>1</revision>
</coreProperties>
</file>