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jc w:val="center"/>
        <w:rPr>
          <w:rFonts w:ascii="仿宋" w:hAnsi="仿宋" w:eastAsia="仿宋" w:cs="仿宋"/>
          <w:b/>
          <w:bCs/>
          <w:color w:val="000000"/>
          <w:kern w:val="36"/>
          <w:sz w:val="32"/>
          <w:szCs w:val="32"/>
        </w:rPr>
      </w:pPr>
      <w:r>
        <w:rPr>
          <w:rFonts w:hint="eastAsia" w:ascii="仿宋" w:hAnsi="仿宋" w:eastAsia="仿宋" w:cs="仿宋"/>
          <w:b/>
          <w:bCs/>
          <w:color w:val="000000"/>
          <w:kern w:val="36"/>
          <w:sz w:val="32"/>
          <w:szCs w:val="32"/>
        </w:rPr>
        <w:t>采</w:t>
      </w:r>
      <w:r>
        <w:rPr>
          <w:rFonts w:hint="eastAsia" w:ascii="仿宋" w:hAnsi="仿宋" w:eastAsia="仿宋" w:cs="仿宋"/>
          <w:b/>
          <w:bCs/>
          <w:kern w:val="36"/>
          <w:sz w:val="32"/>
          <w:szCs w:val="32"/>
        </w:rPr>
        <w:t>购编号：CTFY202101</w:t>
      </w:r>
    </w:p>
    <w:p>
      <w:pPr>
        <w:widowControl/>
        <w:shd w:val="clear" w:color="auto" w:fill="FFFFFF"/>
        <w:spacing w:line="500" w:lineRule="exact"/>
        <w:jc w:val="center"/>
        <w:rPr>
          <w:rFonts w:ascii="仿宋" w:hAnsi="仿宋" w:eastAsia="仿宋" w:cs="仿宋"/>
          <w:b/>
          <w:bCs/>
          <w:color w:val="000000"/>
          <w:kern w:val="36"/>
          <w:sz w:val="32"/>
          <w:szCs w:val="32"/>
        </w:rPr>
      </w:pPr>
    </w:p>
    <w:p>
      <w:pPr>
        <w:widowControl/>
        <w:shd w:val="clear" w:color="auto" w:fill="FFFFFF"/>
        <w:spacing w:line="500" w:lineRule="exact"/>
        <w:jc w:val="center"/>
        <w:rPr>
          <w:rFonts w:ascii="仿宋" w:hAnsi="仿宋" w:eastAsia="仿宋" w:cs="仿宋"/>
          <w:b/>
          <w:bCs/>
          <w:color w:val="000000"/>
          <w:kern w:val="36"/>
          <w:sz w:val="32"/>
          <w:szCs w:val="32"/>
        </w:rPr>
      </w:pPr>
      <w:bookmarkStart w:id="0" w:name="_Hlk16424806"/>
      <w:r>
        <w:rPr>
          <w:rFonts w:hint="eastAsia" w:ascii="仿宋" w:hAnsi="仿宋" w:eastAsia="仿宋" w:cs="仿宋"/>
          <w:b/>
          <w:bCs/>
          <w:color w:val="000000"/>
          <w:kern w:val="36"/>
          <w:sz w:val="32"/>
          <w:szCs w:val="32"/>
        </w:rPr>
        <w:t>成都体育学院附属体育医院</w:t>
      </w:r>
    </w:p>
    <w:p>
      <w:pPr>
        <w:pStyle w:val="2"/>
      </w:pPr>
    </w:p>
    <w:p/>
    <w:p>
      <w:pPr>
        <w:pStyle w:val="2"/>
      </w:pPr>
    </w:p>
    <w:p/>
    <w:p>
      <w:pPr>
        <w:widowControl/>
        <w:shd w:val="clear" w:color="auto" w:fill="FFFFFF"/>
        <w:spacing w:line="500" w:lineRule="exact"/>
        <w:jc w:val="center"/>
        <w:rPr>
          <w:rFonts w:ascii="仿宋" w:hAnsi="仿宋" w:eastAsia="仿宋" w:cs="仿宋"/>
          <w:b/>
          <w:color w:val="auto"/>
          <w:sz w:val="52"/>
          <w:szCs w:val="52"/>
        </w:rPr>
      </w:pPr>
      <w:r>
        <w:rPr>
          <w:rFonts w:hint="eastAsia" w:ascii="仿宋" w:hAnsi="仿宋" w:eastAsia="仿宋" w:cs="仿宋"/>
          <w:b/>
          <w:sz w:val="52"/>
          <w:szCs w:val="52"/>
        </w:rPr>
        <w:t>特需门诊</w:t>
      </w:r>
      <w:r>
        <w:rPr>
          <w:rFonts w:hint="eastAsia" w:ascii="仿宋" w:hAnsi="仿宋" w:eastAsia="仿宋" w:cs="仿宋"/>
          <w:b/>
          <w:color w:val="auto"/>
          <w:sz w:val="52"/>
          <w:szCs w:val="52"/>
        </w:rPr>
        <w:t>室（国</w:t>
      </w:r>
      <w:r>
        <w:rPr>
          <w:rFonts w:ascii="仿宋" w:hAnsi="仿宋" w:eastAsia="仿宋" w:cs="仿宋"/>
          <w:b/>
          <w:color w:val="auto"/>
          <w:sz w:val="52"/>
          <w:szCs w:val="52"/>
        </w:rPr>
        <w:t>医</w:t>
      </w:r>
      <w:r>
        <w:rPr>
          <w:rFonts w:hint="eastAsia" w:ascii="仿宋" w:hAnsi="仿宋" w:eastAsia="仿宋" w:cs="仿宋"/>
          <w:b/>
          <w:color w:val="auto"/>
          <w:sz w:val="52"/>
          <w:szCs w:val="52"/>
        </w:rPr>
        <w:t>大</w:t>
      </w:r>
      <w:r>
        <w:rPr>
          <w:rFonts w:ascii="仿宋" w:hAnsi="仿宋" w:eastAsia="仿宋" w:cs="仿宋"/>
          <w:b/>
          <w:color w:val="auto"/>
          <w:sz w:val="52"/>
          <w:szCs w:val="52"/>
        </w:rPr>
        <w:t>师工作室</w:t>
      </w:r>
      <w:r>
        <w:rPr>
          <w:rFonts w:hint="eastAsia" w:ascii="仿宋" w:hAnsi="仿宋" w:eastAsia="仿宋" w:cs="仿宋"/>
          <w:b/>
          <w:color w:val="auto"/>
          <w:sz w:val="52"/>
          <w:szCs w:val="52"/>
        </w:rPr>
        <w:t>）</w:t>
      </w:r>
    </w:p>
    <w:p>
      <w:pPr>
        <w:widowControl/>
        <w:shd w:val="clear" w:color="auto" w:fill="FFFFFF"/>
        <w:spacing w:line="500" w:lineRule="exact"/>
        <w:jc w:val="center"/>
        <w:rPr>
          <w:rFonts w:ascii="仿宋" w:hAnsi="仿宋" w:eastAsia="仿宋" w:cs="仿宋"/>
          <w:b/>
          <w:bCs/>
          <w:color w:val="000000"/>
          <w:kern w:val="36"/>
          <w:sz w:val="32"/>
          <w:szCs w:val="32"/>
        </w:rPr>
      </w:pPr>
      <w:r>
        <w:rPr>
          <w:rFonts w:hint="eastAsia" w:ascii="仿宋" w:hAnsi="仿宋" w:eastAsia="仿宋" w:cs="仿宋"/>
          <w:b/>
          <w:sz w:val="52"/>
          <w:szCs w:val="52"/>
        </w:rPr>
        <w:t>装修改造项目</w:t>
      </w:r>
    </w:p>
    <w:p>
      <w:pPr>
        <w:widowControl/>
        <w:shd w:val="clear" w:color="auto" w:fill="FFFFFF"/>
        <w:spacing w:line="500" w:lineRule="exact"/>
        <w:jc w:val="center"/>
        <w:rPr>
          <w:rFonts w:hint="eastAsia" w:ascii="仿宋" w:hAnsi="仿宋" w:eastAsia="仿宋" w:cs="仿宋"/>
          <w:b/>
          <w:bCs/>
          <w:color w:val="000000"/>
          <w:kern w:val="36"/>
          <w:sz w:val="32"/>
          <w:szCs w:val="32"/>
          <w:lang w:eastAsia="zh-CN"/>
        </w:rPr>
      </w:pPr>
      <w:r>
        <w:rPr>
          <w:rFonts w:hint="eastAsia" w:ascii="仿宋" w:hAnsi="仿宋" w:eastAsia="仿宋" w:cs="仿宋"/>
          <w:b/>
          <w:bCs/>
          <w:color w:val="000000"/>
          <w:kern w:val="36"/>
          <w:sz w:val="32"/>
          <w:szCs w:val="32"/>
          <w:lang w:eastAsia="zh-CN"/>
        </w:rPr>
        <w:t>（第二次）</w:t>
      </w:r>
    </w:p>
    <w:p>
      <w:pPr>
        <w:widowControl/>
        <w:shd w:val="clear" w:color="auto" w:fill="FFFFFF"/>
        <w:spacing w:line="500" w:lineRule="exact"/>
        <w:jc w:val="center"/>
        <w:rPr>
          <w:rFonts w:ascii="仿宋" w:hAnsi="仿宋" w:eastAsia="仿宋" w:cs="仿宋"/>
          <w:b/>
          <w:bCs/>
          <w:color w:val="000000"/>
          <w:kern w:val="36"/>
          <w:sz w:val="32"/>
          <w:szCs w:val="32"/>
        </w:rPr>
      </w:pPr>
    </w:p>
    <w:bookmarkEnd w:id="0"/>
    <w:p>
      <w:pPr>
        <w:widowControl/>
        <w:shd w:val="clear" w:color="auto" w:fill="FFFFFF"/>
        <w:jc w:val="center"/>
        <w:rPr>
          <w:rFonts w:ascii="仿宋" w:hAnsi="仿宋" w:eastAsia="仿宋" w:cs="仿宋"/>
          <w:b/>
          <w:bCs/>
          <w:color w:val="000000"/>
          <w:kern w:val="36"/>
          <w:sz w:val="84"/>
          <w:szCs w:val="84"/>
        </w:rPr>
      </w:pPr>
      <w:r>
        <w:rPr>
          <w:rFonts w:hint="eastAsia" w:ascii="仿宋" w:hAnsi="仿宋" w:eastAsia="仿宋" w:cs="仿宋"/>
          <w:b/>
          <w:bCs/>
          <w:color w:val="000000"/>
          <w:kern w:val="36"/>
          <w:sz w:val="84"/>
          <w:szCs w:val="84"/>
        </w:rPr>
        <w:t>磋</w:t>
      </w:r>
    </w:p>
    <w:p>
      <w:pPr>
        <w:widowControl/>
        <w:shd w:val="clear" w:color="auto" w:fill="FFFFFF"/>
        <w:jc w:val="center"/>
        <w:rPr>
          <w:rFonts w:ascii="仿宋" w:hAnsi="仿宋" w:eastAsia="仿宋" w:cs="仿宋"/>
          <w:b/>
          <w:bCs/>
          <w:color w:val="000000"/>
          <w:kern w:val="36"/>
          <w:sz w:val="84"/>
          <w:szCs w:val="84"/>
        </w:rPr>
      </w:pPr>
      <w:r>
        <w:rPr>
          <w:rFonts w:hint="eastAsia" w:ascii="仿宋" w:hAnsi="仿宋" w:eastAsia="仿宋" w:cs="仿宋"/>
          <w:b/>
          <w:bCs/>
          <w:color w:val="000000"/>
          <w:kern w:val="36"/>
          <w:sz w:val="84"/>
          <w:szCs w:val="84"/>
        </w:rPr>
        <w:t>商</w:t>
      </w:r>
    </w:p>
    <w:p>
      <w:pPr>
        <w:widowControl/>
        <w:shd w:val="clear" w:color="auto" w:fill="FFFFFF"/>
        <w:jc w:val="center"/>
        <w:rPr>
          <w:rFonts w:ascii="仿宋" w:hAnsi="仿宋" w:eastAsia="仿宋" w:cs="仿宋"/>
          <w:b/>
          <w:bCs/>
          <w:color w:val="000000"/>
          <w:kern w:val="36"/>
          <w:sz w:val="84"/>
          <w:szCs w:val="84"/>
        </w:rPr>
      </w:pPr>
      <w:r>
        <w:rPr>
          <w:rFonts w:hint="eastAsia" w:ascii="仿宋" w:hAnsi="仿宋" w:eastAsia="仿宋" w:cs="仿宋"/>
          <w:b/>
          <w:bCs/>
          <w:color w:val="000000"/>
          <w:kern w:val="36"/>
          <w:sz w:val="84"/>
          <w:szCs w:val="84"/>
        </w:rPr>
        <w:t>文</w:t>
      </w:r>
    </w:p>
    <w:p>
      <w:pPr>
        <w:widowControl/>
        <w:shd w:val="clear" w:color="auto" w:fill="FFFFFF"/>
        <w:jc w:val="center"/>
        <w:rPr>
          <w:rFonts w:ascii="仿宋" w:hAnsi="仿宋" w:eastAsia="仿宋" w:cs="仿宋"/>
          <w:b/>
          <w:bCs/>
          <w:color w:val="000000"/>
          <w:kern w:val="36"/>
          <w:sz w:val="84"/>
          <w:szCs w:val="84"/>
        </w:rPr>
      </w:pPr>
      <w:r>
        <w:rPr>
          <w:rFonts w:hint="eastAsia" w:ascii="仿宋" w:hAnsi="仿宋" w:eastAsia="仿宋" w:cs="仿宋"/>
          <w:b/>
          <w:bCs/>
          <w:color w:val="000000"/>
          <w:kern w:val="36"/>
          <w:sz w:val="84"/>
          <w:szCs w:val="84"/>
        </w:rPr>
        <w:t>件</w:t>
      </w:r>
    </w:p>
    <w:p>
      <w:pPr>
        <w:widowControl/>
        <w:shd w:val="clear" w:color="auto" w:fill="FFFFFF"/>
        <w:spacing w:line="500" w:lineRule="exact"/>
        <w:jc w:val="center"/>
        <w:rPr>
          <w:rFonts w:ascii="仿宋" w:hAnsi="仿宋" w:eastAsia="仿宋" w:cs="仿宋"/>
          <w:b/>
          <w:bCs/>
          <w:color w:val="000000"/>
          <w:kern w:val="36"/>
          <w:sz w:val="32"/>
          <w:szCs w:val="32"/>
        </w:rPr>
      </w:pPr>
    </w:p>
    <w:p>
      <w:pPr>
        <w:widowControl/>
        <w:shd w:val="clear" w:color="auto" w:fill="FFFFFF"/>
        <w:spacing w:line="500" w:lineRule="exact"/>
        <w:jc w:val="center"/>
        <w:rPr>
          <w:rFonts w:ascii="仿宋" w:hAnsi="仿宋" w:eastAsia="仿宋" w:cs="仿宋"/>
          <w:b/>
          <w:bCs/>
          <w:color w:val="000000"/>
          <w:kern w:val="36"/>
          <w:sz w:val="32"/>
          <w:szCs w:val="32"/>
        </w:rPr>
      </w:pPr>
    </w:p>
    <w:p>
      <w:pPr>
        <w:widowControl/>
        <w:shd w:val="clear" w:color="auto" w:fill="FFFFFF"/>
        <w:spacing w:line="500" w:lineRule="exact"/>
        <w:jc w:val="center"/>
        <w:rPr>
          <w:rFonts w:ascii="仿宋" w:hAnsi="仿宋" w:eastAsia="仿宋" w:cs="仿宋"/>
          <w:b/>
          <w:bCs/>
          <w:color w:val="000000"/>
          <w:kern w:val="36"/>
          <w:sz w:val="32"/>
          <w:szCs w:val="32"/>
        </w:rPr>
      </w:pPr>
    </w:p>
    <w:p>
      <w:pPr>
        <w:widowControl/>
        <w:shd w:val="clear" w:color="auto" w:fill="FFFFFF"/>
        <w:spacing w:line="500" w:lineRule="exact"/>
        <w:jc w:val="center"/>
        <w:rPr>
          <w:rFonts w:ascii="仿宋" w:hAnsi="仿宋" w:eastAsia="仿宋" w:cs="仿宋"/>
          <w:b/>
          <w:bCs/>
          <w:color w:val="000000"/>
          <w:kern w:val="36"/>
          <w:sz w:val="32"/>
          <w:szCs w:val="32"/>
        </w:rPr>
      </w:pPr>
    </w:p>
    <w:p>
      <w:pPr>
        <w:widowControl/>
        <w:shd w:val="clear" w:color="auto" w:fill="FFFFFF"/>
        <w:spacing w:line="500" w:lineRule="exact"/>
        <w:jc w:val="center"/>
        <w:rPr>
          <w:rFonts w:ascii="仿宋" w:hAnsi="仿宋" w:eastAsia="仿宋" w:cs="仿宋"/>
          <w:b/>
          <w:bCs/>
          <w:color w:val="000000"/>
          <w:kern w:val="36"/>
          <w:sz w:val="32"/>
          <w:szCs w:val="32"/>
        </w:rPr>
      </w:pPr>
      <w:r>
        <w:rPr>
          <w:rFonts w:hint="eastAsia" w:ascii="仿宋" w:hAnsi="仿宋" w:eastAsia="仿宋" w:cs="仿宋"/>
          <w:b/>
          <w:bCs/>
          <w:color w:val="000000"/>
          <w:kern w:val="36"/>
          <w:sz w:val="32"/>
          <w:szCs w:val="32"/>
        </w:rPr>
        <w:t>中国·四川（成都）</w:t>
      </w:r>
    </w:p>
    <w:p>
      <w:pPr>
        <w:widowControl/>
        <w:shd w:val="clear" w:color="auto" w:fill="FFFFFF"/>
        <w:spacing w:line="500" w:lineRule="exact"/>
        <w:jc w:val="center"/>
        <w:rPr>
          <w:rFonts w:ascii="仿宋" w:hAnsi="仿宋" w:eastAsia="仿宋" w:cs="仿宋"/>
          <w:b/>
          <w:bCs/>
          <w:color w:val="000000"/>
          <w:kern w:val="36"/>
          <w:sz w:val="32"/>
          <w:szCs w:val="32"/>
        </w:rPr>
      </w:pPr>
      <w:r>
        <w:rPr>
          <w:rFonts w:hint="eastAsia" w:ascii="仿宋" w:hAnsi="仿宋" w:eastAsia="仿宋" w:cs="仿宋"/>
          <w:b/>
          <w:bCs/>
          <w:color w:val="000000"/>
          <w:kern w:val="36"/>
          <w:sz w:val="32"/>
          <w:szCs w:val="32"/>
        </w:rPr>
        <w:t>成都体育学院附属体育医院编制</w:t>
      </w:r>
    </w:p>
    <w:p>
      <w:pPr>
        <w:widowControl/>
        <w:shd w:val="clear" w:color="auto" w:fill="FFFFFF"/>
        <w:spacing w:line="500" w:lineRule="exact"/>
        <w:jc w:val="center"/>
        <w:rPr>
          <w:rFonts w:ascii="仿宋" w:hAnsi="仿宋" w:eastAsia="仿宋" w:cs="仿宋"/>
          <w:b/>
          <w:bCs/>
          <w:color w:val="000000"/>
          <w:kern w:val="36"/>
          <w:sz w:val="32"/>
          <w:szCs w:val="32"/>
        </w:rPr>
      </w:pPr>
      <w:r>
        <w:rPr>
          <w:rFonts w:hint="eastAsia" w:ascii="仿宋" w:hAnsi="仿宋" w:eastAsia="仿宋" w:cs="仿宋"/>
          <w:b/>
          <w:bCs/>
          <w:color w:val="000000"/>
          <w:kern w:val="36"/>
          <w:sz w:val="32"/>
          <w:szCs w:val="32"/>
        </w:rPr>
        <w:t>2021年</w:t>
      </w:r>
      <w:bookmarkStart w:id="84" w:name="_GoBack"/>
      <w:bookmarkEnd w:id="84"/>
      <w:r>
        <w:rPr>
          <w:rFonts w:hint="eastAsia" w:ascii="仿宋" w:hAnsi="仿宋" w:eastAsia="仿宋" w:cs="仿宋"/>
          <w:b/>
          <w:bCs/>
          <w:color w:val="000000"/>
          <w:kern w:val="36"/>
          <w:sz w:val="32"/>
          <w:szCs w:val="32"/>
        </w:rPr>
        <w:t>3月</w:t>
      </w:r>
    </w:p>
    <w:p>
      <w:pPr>
        <w:rPr>
          <w:rFonts w:ascii="仿宋" w:hAnsi="仿宋" w:eastAsia="仿宋" w:cs="仿宋"/>
        </w:rPr>
      </w:pPr>
    </w:p>
    <w:p>
      <w:pPr>
        <w:rPr>
          <w:rFonts w:ascii="仿宋" w:hAnsi="仿宋" w:eastAsia="仿宋" w:cs="仿宋"/>
        </w:rPr>
      </w:pPr>
    </w:p>
    <w:p>
      <w:pPr>
        <w:pStyle w:val="2"/>
      </w:pPr>
    </w:p>
    <w:p/>
    <w:p>
      <w:pPr>
        <w:pStyle w:val="2"/>
      </w:pPr>
    </w:p>
    <w:p/>
    <w:p>
      <w:pPr>
        <w:pStyle w:val="3"/>
        <w:keepNext w:val="0"/>
        <w:keepLines w:val="0"/>
        <w:spacing w:before="260" w:after="260" w:line="360" w:lineRule="exact"/>
        <w:jc w:val="center"/>
        <w:rPr>
          <w:rStyle w:val="22"/>
          <w:rFonts w:ascii="仿宋" w:hAnsi="仿宋" w:eastAsia="仿宋" w:cs="仿宋"/>
          <w:sz w:val="36"/>
          <w:szCs w:val="36"/>
          <w:lang w:val="zh-TW" w:eastAsia="zh-TW"/>
        </w:rPr>
      </w:pPr>
      <w:r>
        <w:rPr>
          <w:rStyle w:val="22"/>
          <w:rFonts w:hint="eastAsia" w:ascii="仿宋" w:hAnsi="仿宋" w:eastAsia="仿宋" w:cs="仿宋"/>
          <w:sz w:val="36"/>
          <w:szCs w:val="36"/>
          <w:lang w:val="zh-TW" w:eastAsia="zh-TW"/>
        </w:rPr>
        <w:t>第一章</w:t>
      </w:r>
      <w:r>
        <w:rPr>
          <w:rStyle w:val="22"/>
          <w:rFonts w:hint="eastAsia" w:ascii="仿宋" w:hAnsi="仿宋" w:eastAsia="仿宋" w:cs="仿宋"/>
          <w:sz w:val="36"/>
          <w:szCs w:val="36"/>
        </w:rPr>
        <w:t xml:space="preserve"> </w:t>
      </w:r>
      <w:r>
        <w:rPr>
          <w:rStyle w:val="22"/>
          <w:rFonts w:hint="eastAsia" w:ascii="仿宋" w:hAnsi="仿宋" w:eastAsia="仿宋" w:cs="仿宋"/>
          <w:sz w:val="36"/>
          <w:szCs w:val="36"/>
          <w:lang w:val="zh-TW"/>
        </w:rPr>
        <w:t>磋商</w:t>
      </w:r>
      <w:r>
        <w:rPr>
          <w:rStyle w:val="22"/>
          <w:rFonts w:hint="eastAsia" w:ascii="仿宋" w:hAnsi="仿宋" w:eastAsia="仿宋" w:cs="仿宋"/>
          <w:sz w:val="36"/>
          <w:szCs w:val="36"/>
          <w:lang w:val="zh-TW" w:eastAsia="zh-TW"/>
        </w:rPr>
        <w:t>邀请</w:t>
      </w:r>
    </w:p>
    <w:p>
      <w:pPr>
        <w:spacing w:line="400" w:lineRule="exact"/>
        <w:ind w:firstLine="480" w:firstLineChars="200"/>
        <w:jc w:val="left"/>
        <w:rPr>
          <w:rStyle w:val="22"/>
          <w:rFonts w:hint="eastAsia" w:ascii="仿宋" w:hAnsi="仿宋" w:eastAsia="仿宋" w:cs="仿宋"/>
          <w:color w:val="FF0000"/>
          <w:lang w:val="zh-TW" w:eastAsia="zh-TW"/>
        </w:rPr>
      </w:pPr>
      <w:r>
        <w:rPr>
          <w:rStyle w:val="22"/>
          <w:rFonts w:hint="eastAsia" w:ascii="仿宋" w:hAnsi="仿宋" w:eastAsia="仿宋" w:cs="仿宋"/>
          <w:color w:val="auto"/>
          <w:sz w:val="24"/>
          <w:u w:val="single"/>
          <w:lang w:val="zh-TW" w:eastAsia="zh-TW"/>
        </w:rPr>
        <w:t>成都体育学院附属</w:t>
      </w:r>
      <w:r>
        <w:rPr>
          <w:rStyle w:val="22"/>
          <w:rFonts w:ascii="仿宋" w:hAnsi="仿宋" w:eastAsia="仿宋" w:cs="仿宋"/>
          <w:color w:val="auto"/>
          <w:sz w:val="24"/>
          <w:u w:val="single"/>
          <w:lang w:val="zh-TW" w:eastAsia="zh-TW"/>
        </w:rPr>
        <w:t>体育医院</w:t>
      </w:r>
      <w:r>
        <w:rPr>
          <w:rStyle w:val="22"/>
          <w:rFonts w:hint="eastAsia" w:ascii="仿宋" w:hAnsi="仿宋" w:eastAsia="仿宋" w:cs="仿宋"/>
          <w:color w:val="auto"/>
          <w:sz w:val="24"/>
          <w:lang w:val="zh-TW" w:eastAsia="zh-TW"/>
        </w:rPr>
        <w:t>（采购人），拟对成都体育学院附属体育医院特需门诊室（国医大师工作室）装修改造项目采用竞争性磋商方式进行采购，特邀请符合本次采购要求的供应商参加本项目的竞争性磋商。</w:t>
      </w:r>
    </w:p>
    <w:p>
      <w:pPr>
        <w:pStyle w:val="21"/>
        <w:spacing w:line="440" w:lineRule="exact"/>
        <w:ind w:firstLine="482"/>
        <w:outlineLvl w:val="2"/>
        <w:rPr>
          <w:rStyle w:val="22"/>
          <w:rFonts w:ascii="仿宋" w:hAnsi="仿宋" w:eastAsia="仿宋" w:cs="仿宋"/>
          <w:b/>
          <w:bCs/>
          <w:color w:val="auto"/>
          <w:sz w:val="24"/>
          <w:szCs w:val="24"/>
          <w:lang w:val="zh-TW" w:eastAsia="zh-TW"/>
        </w:rPr>
      </w:pPr>
      <w:r>
        <w:rPr>
          <w:rStyle w:val="22"/>
          <w:rFonts w:hint="eastAsia" w:ascii="仿宋" w:hAnsi="仿宋" w:eastAsia="仿宋" w:cs="仿宋"/>
          <w:b/>
          <w:bCs/>
          <w:color w:val="auto"/>
          <w:sz w:val="24"/>
          <w:szCs w:val="24"/>
          <w:lang w:val="zh-TW" w:eastAsia="zh-TW"/>
        </w:rPr>
        <w:t>一、采购项目基本情况</w:t>
      </w:r>
    </w:p>
    <w:p>
      <w:pPr>
        <w:pStyle w:val="21"/>
        <w:spacing w:line="440" w:lineRule="exact"/>
        <w:ind w:firstLine="480"/>
        <w:rPr>
          <w:rStyle w:val="22"/>
          <w:rFonts w:ascii="仿宋" w:hAnsi="仿宋" w:eastAsia="仿宋" w:cs="仿宋"/>
          <w:color w:val="auto"/>
          <w:sz w:val="24"/>
          <w:szCs w:val="24"/>
        </w:rPr>
      </w:pPr>
      <w:r>
        <w:rPr>
          <w:rStyle w:val="22"/>
          <w:rFonts w:hint="eastAsia" w:ascii="仿宋" w:hAnsi="仿宋" w:eastAsia="仿宋" w:cs="仿宋"/>
          <w:color w:val="auto"/>
          <w:sz w:val="24"/>
          <w:szCs w:val="24"/>
          <w:lang w:val="zh-TW" w:eastAsia="zh-TW"/>
        </w:rPr>
        <w:t>1.项目编号：CTFY202</w:t>
      </w:r>
      <w:r>
        <w:rPr>
          <w:rStyle w:val="22"/>
          <w:rFonts w:hint="eastAsia" w:ascii="仿宋" w:hAnsi="仿宋" w:eastAsia="仿宋" w:cs="仿宋"/>
          <w:color w:val="auto"/>
          <w:sz w:val="24"/>
          <w:szCs w:val="24"/>
        </w:rPr>
        <w:t>1</w:t>
      </w:r>
      <w:r>
        <w:rPr>
          <w:rStyle w:val="22"/>
          <w:rFonts w:hint="eastAsia" w:ascii="仿宋" w:hAnsi="仿宋" w:eastAsia="仿宋" w:cs="仿宋"/>
          <w:color w:val="auto"/>
          <w:sz w:val="24"/>
          <w:szCs w:val="24"/>
          <w:lang w:val="zh-TW" w:eastAsia="zh-TW"/>
        </w:rPr>
        <w:t>01</w:t>
      </w:r>
    </w:p>
    <w:p>
      <w:pPr>
        <w:pStyle w:val="21"/>
        <w:spacing w:line="440" w:lineRule="exact"/>
        <w:ind w:firstLine="480" w:firstLineChars="200"/>
        <w:jc w:val="left"/>
        <w:rPr>
          <w:rStyle w:val="22"/>
          <w:rFonts w:ascii="仿宋" w:hAnsi="仿宋" w:eastAsia="仿宋" w:cs="仿宋"/>
          <w:color w:val="auto"/>
          <w:sz w:val="24"/>
          <w:szCs w:val="24"/>
          <w:lang w:val="zh-TW"/>
        </w:rPr>
      </w:pPr>
      <w:r>
        <w:rPr>
          <w:rStyle w:val="22"/>
          <w:rFonts w:hint="eastAsia" w:ascii="仿宋" w:hAnsi="仿宋" w:eastAsia="仿宋" w:cs="仿宋"/>
          <w:color w:val="auto"/>
          <w:sz w:val="24"/>
          <w:szCs w:val="24"/>
        </w:rPr>
        <w:t>2.</w:t>
      </w:r>
      <w:r>
        <w:rPr>
          <w:rStyle w:val="22"/>
          <w:rFonts w:hint="eastAsia" w:ascii="仿宋" w:hAnsi="仿宋" w:eastAsia="仿宋" w:cs="仿宋"/>
          <w:color w:val="auto"/>
          <w:sz w:val="24"/>
          <w:szCs w:val="24"/>
          <w:lang w:val="zh-TW" w:eastAsia="zh-TW"/>
        </w:rPr>
        <w:t>采购项目名称：成都体育学院附属体育医院特需门诊3.采购人：成都体育学院附属体育医院</w:t>
      </w:r>
    </w:p>
    <w:p>
      <w:pPr>
        <w:pStyle w:val="21"/>
        <w:spacing w:line="440" w:lineRule="exact"/>
        <w:ind w:firstLine="482"/>
        <w:outlineLvl w:val="2"/>
        <w:rPr>
          <w:rStyle w:val="22"/>
          <w:rFonts w:ascii="仿宋" w:hAnsi="仿宋" w:eastAsia="仿宋" w:cs="仿宋"/>
          <w:b/>
          <w:bCs/>
          <w:color w:val="auto"/>
          <w:sz w:val="24"/>
          <w:szCs w:val="24"/>
          <w:lang w:val="zh-TW" w:eastAsia="zh-TW"/>
        </w:rPr>
      </w:pPr>
      <w:r>
        <w:rPr>
          <w:rStyle w:val="22"/>
          <w:rFonts w:hint="eastAsia" w:ascii="仿宋" w:hAnsi="仿宋" w:eastAsia="仿宋" w:cs="仿宋"/>
          <w:b/>
          <w:bCs/>
          <w:color w:val="auto"/>
          <w:sz w:val="24"/>
          <w:szCs w:val="24"/>
          <w:lang w:val="zh-TW" w:eastAsia="zh-TW"/>
        </w:rPr>
        <w:t>二、资金情况</w:t>
      </w:r>
    </w:p>
    <w:p>
      <w:pPr>
        <w:pStyle w:val="21"/>
        <w:spacing w:line="440" w:lineRule="exact"/>
        <w:ind w:firstLine="480" w:firstLineChars="200"/>
        <w:jc w:val="left"/>
        <w:rPr>
          <w:rStyle w:val="22"/>
          <w:rFonts w:ascii="仿宋" w:hAnsi="仿宋" w:eastAsia="仿宋" w:cs="仿宋"/>
          <w:color w:val="auto"/>
          <w:sz w:val="24"/>
          <w:szCs w:val="24"/>
          <w:lang w:val="zh-TW" w:eastAsia="zh-TW"/>
        </w:rPr>
      </w:pPr>
      <w:r>
        <w:rPr>
          <w:rStyle w:val="22"/>
          <w:rFonts w:hint="eastAsia" w:ascii="仿宋" w:hAnsi="仿宋" w:eastAsia="仿宋" w:cs="仿宋"/>
          <w:color w:val="auto"/>
          <w:sz w:val="24"/>
          <w:szCs w:val="24"/>
          <w:lang w:val="zh-TW" w:eastAsia="zh-TW"/>
        </w:rPr>
        <w:t>资金来源：</w:t>
      </w:r>
      <w:r>
        <w:rPr>
          <w:rStyle w:val="22"/>
          <w:rFonts w:hint="eastAsia" w:ascii="仿宋" w:hAnsi="仿宋" w:eastAsia="仿宋" w:cs="仿宋"/>
          <w:color w:val="auto"/>
          <w:sz w:val="24"/>
          <w:szCs w:val="24"/>
          <w:lang w:val="zh-TW"/>
        </w:rPr>
        <w:t>自筹</w:t>
      </w:r>
      <w:r>
        <w:rPr>
          <w:rStyle w:val="22"/>
          <w:rFonts w:hint="eastAsia" w:ascii="仿宋" w:hAnsi="仿宋" w:eastAsia="仿宋" w:cs="仿宋"/>
          <w:color w:val="auto"/>
          <w:sz w:val="24"/>
          <w:szCs w:val="24"/>
          <w:lang w:val="zh-TW" w:eastAsia="zh-TW"/>
        </w:rPr>
        <w:t>资金,已落实， 室（国医大师工作室）装修改造项目</w:t>
      </w:r>
    </w:p>
    <w:p>
      <w:pPr>
        <w:pStyle w:val="21"/>
        <w:spacing w:line="440" w:lineRule="exact"/>
        <w:ind w:firstLine="480" w:firstLineChars="200"/>
        <w:jc w:val="left"/>
        <w:rPr>
          <w:rStyle w:val="22"/>
          <w:rFonts w:ascii="仿宋" w:hAnsi="仿宋" w:eastAsia="仿宋" w:cs="仿宋"/>
          <w:color w:val="auto"/>
          <w:sz w:val="24"/>
          <w:szCs w:val="24"/>
          <w:lang w:val="zh-TW"/>
        </w:rPr>
      </w:pPr>
      <w:r>
        <w:rPr>
          <w:rStyle w:val="22"/>
          <w:rFonts w:hint="eastAsia" w:ascii="仿宋" w:hAnsi="仿宋" w:eastAsia="仿宋" w:cs="仿宋"/>
          <w:color w:val="auto"/>
          <w:sz w:val="24"/>
          <w:szCs w:val="24"/>
          <w:lang w:val="zh-TW" w:eastAsia="zh-TW"/>
        </w:rPr>
        <w:t>本项目最高限价：8</w:t>
      </w:r>
      <w:r>
        <w:rPr>
          <w:rStyle w:val="22"/>
          <w:rFonts w:hint="eastAsia" w:ascii="仿宋" w:hAnsi="仿宋" w:eastAsia="仿宋" w:cs="仿宋"/>
          <w:color w:val="auto"/>
          <w:sz w:val="24"/>
          <w:szCs w:val="24"/>
        </w:rPr>
        <w:t>9</w:t>
      </w:r>
      <w:r>
        <w:rPr>
          <w:rStyle w:val="22"/>
          <w:rFonts w:hint="eastAsia" w:ascii="仿宋" w:hAnsi="仿宋" w:eastAsia="仿宋" w:cs="仿宋"/>
          <w:color w:val="auto"/>
          <w:sz w:val="24"/>
          <w:szCs w:val="24"/>
          <w:lang w:val="zh-TW" w:eastAsia="zh-TW"/>
        </w:rPr>
        <w:t>996.48元</w:t>
      </w:r>
      <w:r>
        <w:rPr>
          <w:rStyle w:val="22"/>
          <w:rFonts w:hint="eastAsia" w:ascii="仿宋" w:hAnsi="仿宋" w:eastAsia="仿宋" w:cs="仿宋"/>
          <w:color w:val="auto"/>
          <w:sz w:val="24"/>
          <w:szCs w:val="24"/>
          <w:lang w:val="zh-TW"/>
        </w:rPr>
        <w:t>，其中含暂列金</w:t>
      </w:r>
      <w:r>
        <w:rPr>
          <w:rStyle w:val="22"/>
          <w:rFonts w:hint="eastAsia" w:ascii="仿宋" w:hAnsi="仿宋" w:eastAsia="仿宋" w:cs="仿宋"/>
          <w:color w:val="auto"/>
          <w:sz w:val="24"/>
          <w:szCs w:val="24"/>
        </w:rPr>
        <w:t>8000.00元</w:t>
      </w:r>
    </w:p>
    <w:p>
      <w:pPr>
        <w:pStyle w:val="21"/>
        <w:spacing w:line="440" w:lineRule="exact"/>
        <w:ind w:firstLine="482"/>
        <w:outlineLvl w:val="2"/>
        <w:rPr>
          <w:rStyle w:val="22"/>
          <w:rFonts w:ascii="仿宋" w:hAnsi="仿宋" w:eastAsia="仿宋" w:cs="仿宋"/>
          <w:b/>
          <w:bCs/>
          <w:color w:val="auto"/>
          <w:sz w:val="24"/>
          <w:szCs w:val="24"/>
          <w:lang w:val="zh-TW" w:eastAsia="zh-TW"/>
        </w:rPr>
      </w:pPr>
      <w:r>
        <w:rPr>
          <w:rStyle w:val="22"/>
          <w:rFonts w:hint="eastAsia" w:ascii="仿宋" w:hAnsi="仿宋" w:eastAsia="仿宋" w:cs="仿宋"/>
          <w:b/>
          <w:bCs/>
          <w:color w:val="auto"/>
          <w:sz w:val="24"/>
          <w:szCs w:val="24"/>
          <w:lang w:val="zh-TW" w:eastAsia="zh-TW"/>
        </w:rPr>
        <w:t>三、采购项目简介：</w:t>
      </w:r>
    </w:p>
    <w:p>
      <w:pPr>
        <w:spacing w:after="120" w:line="400" w:lineRule="exact"/>
        <w:ind w:firstLine="480" w:firstLineChars="200"/>
        <w:rPr>
          <w:rStyle w:val="22"/>
          <w:rFonts w:ascii="仿宋" w:hAnsi="仿宋" w:eastAsia="仿宋" w:cs="仿宋"/>
          <w:sz w:val="24"/>
          <w:lang w:eastAsia="zh-TW"/>
        </w:rPr>
      </w:pPr>
      <w:r>
        <w:rPr>
          <w:rStyle w:val="22"/>
          <w:rFonts w:hint="eastAsia" w:ascii="仿宋" w:hAnsi="仿宋" w:eastAsia="仿宋" w:cs="仿宋"/>
          <w:sz w:val="24"/>
          <w:lang w:val="zh-TW" w:eastAsia="zh-TW"/>
        </w:rPr>
        <w:t>本项目共计1个包，拟确定1名成交人。</w:t>
      </w:r>
      <w:r>
        <w:rPr>
          <w:rStyle w:val="22"/>
          <w:rFonts w:hint="eastAsia" w:ascii="仿宋" w:hAnsi="仿宋" w:eastAsia="仿宋" w:cs="仿宋"/>
          <w:lang w:val="zh-TW" w:eastAsia="zh-TW"/>
        </w:rPr>
        <w:t>（详见磋商文件第五章）。</w:t>
      </w:r>
    </w:p>
    <w:p>
      <w:pPr>
        <w:pStyle w:val="21"/>
        <w:spacing w:line="440" w:lineRule="exact"/>
        <w:ind w:firstLine="482"/>
        <w:outlineLvl w:val="2"/>
        <w:rPr>
          <w:rStyle w:val="22"/>
          <w:rFonts w:ascii="仿宋" w:hAnsi="仿宋" w:eastAsia="仿宋" w:cs="仿宋"/>
          <w:b/>
          <w:bCs/>
          <w:color w:val="auto"/>
          <w:sz w:val="24"/>
          <w:szCs w:val="24"/>
          <w:lang w:val="zh-TW" w:eastAsia="zh-TW"/>
        </w:rPr>
      </w:pPr>
      <w:r>
        <w:rPr>
          <w:rStyle w:val="22"/>
          <w:rFonts w:hint="eastAsia" w:ascii="仿宋" w:hAnsi="仿宋" w:eastAsia="仿宋" w:cs="仿宋"/>
          <w:b/>
          <w:bCs/>
          <w:color w:val="auto"/>
          <w:sz w:val="24"/>
          <w:szCs w:val="24"/>
          <w:lang w:val="zh-TW" w:eastAsia="zh-TW"/>
        </w:rPr>
        <w:t>四、供应商邀请方式</w:t>
      </w:r>
    </w:p>
    <w:p>
      <w:pPr>
        <w:pStyle w:val="21"/>
        <w:spacing w:line="440" w:lineRule="exact"/>
        <w:ind w:firstLine="480" w:firstLineChars="200"/>
        <w:jc w:val="left"/>
        <w:rPr>
          <w:rStyle w:val="22"/>
          <w:rFonts w:hint="eastAsia" w:ascii="仿宋" w:hAnsi="仿宋" w:eastAsia="仿宋" w:cs="仿宋"/>
          <w:color w:val="auto"/>
          <w:szCs w:val="24"/>
          <w:lang w:val="zh-TW" w:eastAsia="zh-TW"/>
        </w:rPr>
      </w:pPr>
      <w:r>
        <w:rPr>
          <w:rStyle w:val="22"/>
          <w:rFonts w:hint="eastAsia" w:ascii="仿宋" w:hAnsi="仿宋" w:eastAsia="仿宋" w:cs="仿宋"/>
          <w:color w:val="auto"/>
          <w:sz w:val="24"/>
          <w:szCs w:val="24"/>
          <w:lang w:val="zh-TW" w:eastAsia="zh-TW"/>
        </w:rPr>
        <w:t>公告方式：本次竞争性磋商邀请在成都体育学院附属体育</w:t>
      </w:r>
      <w:r>
        <w:rPr>
          <w:rStyle w:val="22"/>
          <w:rFonts w:ascii="仿宋" w:hAnsi="仿宋" w:eastAsia="仿宋" w:cs="仿宋"/>
          <w:color w:val="auto"/>
          <w:sz w:val="24"/>
          <w:szCs w:val="24"/>
          <w:lang w:val="zh-TW" w:eastAsia="zh-TW"/>
        </w:rPr>
        <w:t>医院</w:t>
      </w:r>
      <w:r>
        <w:rPr>
          <w:rStyle w:val="22"/>
          <w:rFonts w:hint="eastAsia" w:ascii="仿宋" w:hAnsi="仿宋" w:eastAsia="仿宋" w:cs="仿宋"/>
          <w:color w:val="auto"/>
          <w:sz w:val="24"/>
          <w:szCs w:val="24"/>
          <w:lang w:val="zh-TW" w:eastAsia="zh-TW"/>
        </w:rPr>
        <w:t>网站上（</w:t>
      </w:r>
      <w:r>
        <w:rPr>
          <w:rStyle w:val="22"/>
          <w:rFonts w:ascii="仿宋" w:hAnsi="仿宋" w:eastAsia="仿宋" w:cs="仿宋"/>
          <w:color w:val="auto"/>
          <w:sz w:val="24"/>
          <w:szCs w:val="24"/>
          <w:lang w:val="zh-TW" w:eastAsia="zh-TW"/>
        </w:rPr>
        <w:t>http://ctfy1958.cdsu.edu.cn/</w:t>
      </w:r>
      <w:r>
        <w:rPr>
          <w:rStyle w:val="22"/>
          <w:rFonts w:hint="eastAsia" w:ascii="仿宋" w:hAnsi="仿宋" w:eastAsia="仿宋" w:cs="仿宋"/>
          <w:color w:val="auto"/>
          <w:sz w:val="24"/>
          <w:szCs w:val="24"/>
          <w:lang w:val="zh-TW" w:eastAsia="zh-TW"/>
        </w:rPr>
        <w:t>）以公告形式发布。</w:t>
      </w:r>
    </w:p>
    <w:p>
      <w:pPr>
        <w:pStyle w:val="21"/>
        <w:spacing w:after="120" w:line="440" w:lineRule="exact"/>
        <w:ind w:firstLine="480"/>
        <w:rPr>
          <w:rStyle w:val="22"/>
          <w:rFonts w:ascii="仿宋" w:hAnsi="仿宋" w:eastAsia="仿宋" w:cs="仿宋"/>
          <w:b/>
          <w:bCs/>
          <w:color w:val="auto"/>
          <w:sz w:val="24"/>
          <w:szCs w:val="24"/>
          <w:lang w:val="zh-TW" w:eastAsia="zh-TW"/>
        </w:rPr>
      </w:pPr>
      <w:r>
        <w:rPr>
          <w:rStyle w:val="22"/>
          <w:rFonts w:hint="eastAsia" w:ascii="仿宋" w:hAnsi="仿宋" w:eastAsia="仿宋" w:cs="仿宋"/>
          <w:b/>
          <w:bCs/>
          <w:color w:val="auto"/>
          <w:sz w:val="24"/>
          <w:szCs w:val="24"/>
          <w:lang w:val="zh-TW" w:eastAsia="zh-TW"/>
        </w:rPr>
        <w:t>五、供应商参加本次采购活动应具备下列条件</w:t>
      </w:r>
    </w:p>
    <w:p>
      <w:pPr>
        <w:pStyle w:val="21"/>
        <w:spacing w:line="440" w:lineRule="exact"/>
        <w:ind w:firstLine="482"/>
        <w:rPr>
          <w:rStyle w:val="22"/>
          <w:rFonts w:ascii="仿宋" w:hAnsi="仿宋" w:eastAsia="仿宋" w:cs="仿宋"/>
          <w:color w:val="auto"/>
          <w:sz w:val="24"/>
          <w:szCs w:val="24"/>
          <w:lang w:val="zh-TW" w:eastAsia="zh-TW"/>
        </w:rPr>
      </w:pPr>
      <w:r>
        <w:rPr>
          <w:rStyle w:val="22"/>
          <w:rFonts w:hint="eastAsia" w:ascii="仿宋" w:hAnsi="仿宋" w:eastAsia="仿宋" w:cs="仿宋"/>
          <w:color w:val="auto"/>
          <w:sz w:val="24"/>
          <w:szCs w:val="24"/>
          <w:lang w:val="zh-TW" w:eastAsia="zh-TW"/>
        </w:rPr>
        <w:t>1.具有独立承担民事责任的能力；</w:t>
      </w:r>
    </w:p>
    <w:p>
      <w:pPr>
        <w:pStyle w:val="21"/>
        <w:spacing w:line="440" w:lineRule="exact"/>
        <w:ind w:firstLine="482"/>
        <w:rPr>
          <w:rStyle w:val="22"/>
          <w:rFonts w:ascii="仿宋" w:hAnsi="仿宋" w:eastAsia="仿宋" w:cs="仿宋"/>
          <w:color w:val="auto"/>
          <w:sz w:val="24"/>
          <w:szCs w:val="24"/>
          <w:lang w:val="zh-TW" w:eastAsia="zh-TW"/>
        </w:rPr>
      </w:pPr>
      <w:r>
        <w:rPr>
          <w:rStyle w:val="22"/>
          <w:rFonts w:hint="eastAsia" w:ascii="仿宋" w:hAnsi="仿宋" w:eastAsia="仿宋" w:cs="仿宋"/>
          <w:color w:val="auto"/>
          <w:sz w:val="24"/>
          <w:szCs w:val="24"/>
          <w:lang w:val="zh-TW" w:eastAsia="zh-TW"/>
        </w:rPr>
        <w:t>2.具有良好的商业信誉和健全的财务会计制度；</w:t>
      </w:r>
    </w:p>
    <w:p>
      <w:pPr>
        <w:pStyle w:val="21"/>
        <w:spacing w:line="440" w:lineRule="exact"/>
        <w:ind w:firstLine="482"/>
        <w:rPr>
          <w:rStyle w:val="22"/>
          <w:rFonts w:ascii="仿宋" w:hAnsi="仿宋" w:eastAsia="仿宋" w:cs="仿宋"/>
          <w:color w:val="auto"/>
          <w:sz w:val="24"/>
          <w:szCs w:val="24"/>
          <w:lang w:val="zh-TW" w:eastAsia="zh-TW"/>
        </w:rPr>
      </w:pPr>
      <w:r>
        <w:rPr>
          <w:rStyle w:val="22"/>
          <w:rFonts w:hint="eastAsia" w:ascii="仿宋" w:hAnsi="仿宋" w:eastAsia="仿宋" w:cs="仿宋"/>
          <w:color w:val="auto"/>
          <w:sz w:val="24"/>
          <w:szCs w:val="24"/>
          <w:lang w:val="zh-TW" w:eastAsia="zh-TW"/>
        </w:rPr>
        <w:t>3.具有履行合同所必须的设备和专业技术能力；</w:t>
      </w:r>
    </w:p>
    <w:p>
      <w:pPr>
        <w:pStyle w:val="21"/>
        <w:spacing w:line="440" w:lineRule="exact"/>
        <w:ind w:firstLine="482"/>
        <w:rPr>
          <w:rStyle w:val="22"/>
          <w:rFonts w:ascii="仿宋" w:hAnsi="仿宋" w:eastAsia="仿宋" w:cs="仿宋"/>
          <w:color w:val="auto"/>
          <w:sz w:val="24"/>
          <w:szCs w:val="24"/>
          <w:lang w:val="zh-TW" w:eastAsia="zh-TW"/>
        </w:rPr>
      </w:pPr>
      <w:r>
        <w:rPr>
          <w:rStyle w:val="22"/>
          <w:rFonts w:hint="eastAsia" w:ascii="仿宋" w:hAnsi="仿宋" w:eastAsia="仿宋" w:cs="仿宋"/>
          <w:color w:val="auto"/>
          <w:sz w:val="24"/>
          <w:szCs w:val="24"/>
          <w:lang w:val="zh-TW" w:eastAsia="zh-TW"/>
        </w:rPr>
        <w:t>4.具有依法缴纳税收和社会保障资金的良好记录；</w:t>
      </w:r>
    </w:p>
    <w:p>
      <w:pPr>
        <w:pStyle w:val="21"/>
        <w:spacing w:line="440" w:lineRule="exact"/>
        <w:ind w:firstLine="482"/>
        <w:rPr>
          <w:rStyle w:val="22"/>
          <w:rFonts w:ascii="仿宋" w:hAnsi="仿宋" w:eastAsia="仿宋" w:cs="仿宋"/>
          <w:color w:val="auto"/>
          <w:sz w:val="24"/>
          <w:szCs w:val="24"/>
          <w:lang w:val="zh-TW" w:eastAsia="zh-TW"/>
        </w:rPr>
      </w:pPr>
      <w:r>
        <w:rPr>
          <w:rStyle w:val="22"/>
          <w:rFonts w:hint="eastAsia" w:ascii="仿宋" w:hAnsi="仿宋" w:eastAsia="仿宋" w:cs="仿宋"/>
          <w:color w:val="auto"/>
          <w:sz w:val="24"/>
          <w:szCs w:val="24"/>
          <w:lang w:val="zh-TW" w:eastAsia="zh-TW"/>
        </w:rPr>
        <w:t>5.参加本次政府采购活动前三年内，在经营活动中没有重大违法记录；</w:t>
      </w:r>
    </w:p>
    <w:p>
      <w:pPr>
        <w:pStyle w:val="21"/>
        <w:spacing w:line="440" w:lineRule="exact"/>
        <w:ind w:firstLine="482"/>
        <w:rPr>
          <w:rStyle w:val="22"/>
          <w:rFonts w:ascii="仿宋" w:hAnsi="仿宋" w:eastAsia="仿宋" w:cs="仿宋"/>
          <w:color w:val="auto"/>
          <w:sz w:val="24"/>
          <w:szCs w:val="24"/>
          <w:lang w:val="zh-TW" w:eastAsia="zh-TW"/>
        </w:rPr>
      </w:pPr>
      <w:r>
        <w:rPr>
          <w:rStyle w:val="22"/>
          <w:rFonts w:hint="eastAsia" w:ascii="仿宋" w:hAnsi="仿宋" w:eastAsia="仿宋" w:cs="仿宋"/>
          <w:color w:val="auto"/>
          <w:sz w:val="24"/>
          <w:szCs w:val="24"/>
          <w:lang w:val="zh-TW"/>
        </w:rPr>
        <w:t>6．</w:t>
      </w:r>
      <w:r>
        <w:rPr>
          <w:rStyle w:val="22"/>
          <w:rFonts w:hint="eastAsia" w:ascii="仿宋" w:hAnsi="仿宋" w:eastAsia="仿宋" w:cs="仿宋"/>
          <w:color w:val="auto"/>
          <w:sz w:val="24"/>
          <w:szCs w:val="24"/>
          <w:lang w:val="zh-TW" w:eastAsia="zh-TW"/>
        </w:rPr>
        <w:t>法律、行政法规规定的其他条件；</w:t>
      </w:r>
    </w:p>
    <w:p>
      <w:pPr>
        <w:pStyle w:val="21"/>
        <w:spacing w:line="440" w:lineRule="exact"/>
        <w:ind w:firstLine="482"/>
        <w:rPr>
          <w:rStyle w:val="22"/>
          <w:rFonts w:ascii="仿宋" w:hAnsi="仿宋" w:eastAsia="仿宋" w:cs="仿宋"/>
          <w:color w:val="auto"/>
          <w:sz w:val="24"/>
          <w:szCs w:val="24"/>
          <w:lang w:val="zh-TW" w:eastAsia="zh-TW"/>
        </w:rPr>
      </w:pPr>
      <w:r>
        <w:rPr>
          <w:rStyle w:val="22"/>
          <w:rFonts w:ascii="仿宋" w:hAnsi="仿宋" w:eastAsia="PMingLiU" w:cs="仿宋"/>
          <w:color w:val="auto"/>
          <w:sz w:val="24"/>
          <w:szCs w:val="24"/>
          <w:lang w:val="zh-TW" w:eastAsia="zh-TW"/>
        </w:rPr>
        <w:t>7</w:t>
      </w:r>
      <w:r>
        <w:rPr>
          <w:rStyle w:val="22"/>
          <w:rFonts w:hint="eastAsia" w:ascii="仿宋" w:hAnsi="仿宋" w:eastAsia="仿宋" w:cs="仿宋"/>
          <w:color w:val="auto"/>
          <w:sz w:val="24"/>
          <w:szCs w:val="24"/>
          <w:lang w:val="zh-TW" w:eastAsia="zh-TW"/>
        </w:rPr>
        <w:t>.采购人根据采购项目提出的特殊条件。</w:t>
      </w:r>
    </w:p>
    <w:p>
      <w:pPr>
        <w:pStyle w:val="21"/>
        <w:spacing w:line="440" w:lineRule="exact"/>
        <w:ind w:firstLine="482"/>
        <w:rPr>
          <w:rStyle w:val="22"/>
          <w:rFonts w:ascii="仿宋" w:hAnsi="仿宋" w:eastAsia="仿宋" w:cs="仿宋"/>
          <w:color w:val="auto"/>
          <w:sz w:val="24"/>
          <w:szCs w:val="24"/>
          <w:lang w:val="zh-TW" w:eastAsia="zh-TW"/>
        </w:rPr>
      </w:pPr>
      <w:r>
        <w:rPr>
          <w:rStyle w:val="22"/>
          <w:rFonts w:hint="eastAsia" w:ascii="仿宋" w:hAnsi="仿宋" w:eastAsia="仿宋" w:cs="仿宋"/>
          <w:color w:val="auto"/>
          <w:sz w:val="24"/>
          <w:szCs w:val="24"/>
          <w:lang w:val="zh-TW" w:eastAsia="zh-TW"/>
        </w:rPr>
        <w:t>（1）供应商须提供“截至递交响应文件截止日未被列入失信被执行人、重大税收违法案件当事人名单、政府采购严重违法失信行为记录名单的承诺函”。</w:t>
      </w:r>
    </w:p>
    <w:p>
      <w:pPr>
        <w:pStyle w:val="21"/>
        <w:spacing w:line="440" w:lineRule="exact"/>
        <w:ind w:firstLine="482"/>
        <w:rPr>
          <w:rStyle w:val="22"/>
          <w:rFonts w:ascii="仿宋" w:hAnsi="仿宋" w:eastAsia="仿宋" w:cs="仿宋"/>
          <w:color w:val="auto"/>
          <w:sz w:val="24"/>
          <w:szCs w:val="24"/>
          <w:lang w:val="zh-TW" w:eastAsia="zh-TW"/>
        </w:rPr>
      </w:pPr>
      <w:r>
        <w:rPr>
          <w:rStyle w:val="22"/>
          <w:rFonts w:hint="eastAsia" w:ascii="仿宋" w:hAnsi="仿宋" w:eastAsia="仿宋" w:cs="仿宋"/>
          <w:color w:val="auto"/>
          <w:sz w:val="24"/>
          <w:szCs w:val="24"/>
          <w:lang w:val="zh-TW" w:eastAsia="zh-TW"/>
        </w:rPr>
        <w:t>注：将于资格审查时在‘信用中国’网站、‘中国政府采购网’网站等渠道对供应商进行信用记录查询，并将查询记录存档。凡被列入失信被执行人、重大税收违法案件当事人名单、政府采购严重违法失信行为记录名单的，视为存在不良信用记录，参与本项目的将被视为无效响应。（两个以上的自然人、法人或者其他组织组成一个联合体，以一个供应商的身份共同参加政府采购活动的，将对所有联合体成员进行信用记录查询，联合体成员存在不良信用记录的，视同联合体存在不良信用记录。）</w:t>
      </w:r>
    </w:p>
    <w:p>
      <w:pPr>
        <w:widowControl/>
        <w:spacing w:line="315" w:lineRule="atLeast"/>
        <w:ind w:firstLine="480"/>
        <w:jc w:val="left"/>
        <w:rPr>
          <w:rFonts w:ascii="宋体" w:hAnsi="宋体" w:cs="宋体"/>
          <w:color w:val="000000"/>
          <w:kern w:val="0"/>
          <w:szCs w:val="21"/>
        </w:rPr>
      </w:pPr>
      <w:r>
        <w:rPr>
          <w:rStyle w:val="22"/>
          <w:rFonts w:hint="eastAsia" w:ascii="仿宋" w:hAnsi="仿宋" w:eastAsia="仿宋" w:cs="仿宋"/>
          <w:sz w:val="24"/>
          <w:lang w:val="zh-TW" w:eastAsia="zh-TW"/>
        </w:rPr>
        <w:t>（2）具备建筑装修装饰工</w:t>
      </w:r>
      <w:r>
        <w:rPr>
          <w:rStyle w:val="22"/>
          <w:rFonts w:hint="eastAsia" w:ascii="仿宋" w:hAnsi="仿宋" w:eastAsia="仿宋" w:cs="仿宋"/>
          <w:kern w:val="0"/>
          <w:sz w:val="24"/>
          <w:u w:color="000000"/>
          <w:lang w:val="zh-TW" w:eastAsia="zh-TW"/>
        </w:rPr>
        <w:t>程施工</w:t>
      </w:r>
      <w:r>
        <w:rPr>
          <w:rStyle w:val="22"/>
          <w:rFonts w:hint="eastAsia" w:ascii="仿宋" w:hAnsi="仿宋" w:eastAsia="仿宋" w:cs="仿宋"/>
          <w:sz w:val="24"/>
          <w:lang w:val="zh-TW" w:eastAsia="zh-TW"/>
        </w:rPr>
        <w:t>专业承包二级及以上资质或建筑工程施工总承包三级及以上资质；技术负责人应具有相关专业中级及以上职称，均为本单位人员。</w:t>
      </w:r>
    </w:p>
    <w:p>
      <w:pPr>
        <w:pStyle w:val="21"/>
        <w:spacing w:line="440" w:lineRule="exact"/>
        <w:ind w:firstLine="482"/>
        <w:rPr>
          <w:rStyle w:val="22"/>
          <w:rFonts w:ascii="仿宋" w:hAnsi="仿宋" w:eastAsia="PMingLiU" w:cs="仿宋"/>
          <w:color w:val="auto"/>
          <w:sz w:val="24"/>
          <w:szCs w:val="24"/>
          <w:lang w:val="zh-TW" w:eastAsia="zh-TW"/>
        </w:rPr>
      </w:pPr>
      <w:r>
        <w:rPr>
          <w:rStyle w:val="22"/>
          <w:rFonts w:hint="eastAsia" w:ascii="仿宋" w:hAnsi="仿宋" w:eastAsia="仿宋" w:cs="仿宋"/>
          <w:color w:val="auto"/>
          <w:sz w:val="24"/>
          <w:szCs w:val="24"/>
          <w:lang w:val="zh-TW" w:eastAsia="zh-TW"/>
        </w:rPr>
        <w:t xml:space="preserve">（3）具备有效的《安全生产许可证》； </w:t>
      </w:r>
    </w:p>
    <w:p>
      <w:pPr>
        <w:pStyle w:val="21"/>
        <w:spacing w:line="440" w:lineRule="exact"/>
        <w:ind w:firstLine="482"/>
        <w:rPr>
          <w:rStyle w:val="22"/>
          <w:rFonts w:hint="eastAsia" w:ascii="仿宋" w:hAnsi="仿宋" w:eastAsia="仿宋" w:cs="仿宋"/>
          <w:color w:val="auto"/>
          <w:sz w:val="24"/>
          <w:szCs w:val="24"/>
          <w:lang w:val="zh-TW" w:eastAsia="zh-TW"/>
        </w:rPr>
      </w:pPr>
      <w:r>
        <w:rPr>
          <w:rStyle w:val="22"/>
          <w:rFonts w:ascii="仿宋" w:hAnsi="仿宋" w:eastAsia="PMingLiU" w:cs="仿宋"/>
          <w:color w:val="auto"/>
          <w:sz w:val="24"/>
          <w:szCs w:val="24"/>
          <w:lang w:val="zh-TW" w:eastAsia="zh-TW"/>
        </w:rPr>
        <w:t>8</w:t>
      </w:r>
      <w:r>
        <w:rPr>
          <w:rStyle w:val="22"/>
          <w:rFonts w:hint="eastAsia" w:ascii="仿宋" w:hAnsi="仿宋" w:eastAsia="仿宋" w:cs="仿宋"/>
          <w:color w:val="auto"/>
          <w:sz w:val="24"/>
          <w:szCs w:val="24"/>
          <w:lang w:val="zh-TW" w:eastAsia="zh-TW"/>
        </w:rPr>
        <w:t>.本项目不允许联合体</w:t>
      </w:r>
      <w:r>
        <w:rPr>
          <w:rStyle w:val="22"/>
          <w:rFonts w:hint="eastAsia" w:ascii="仿宋" w:hAnsi="仿宋" w:eastAsia="仿宋" w:cs="仿宋"/>
          <w:color w:val="auto"/>
          <w:sz w:val="24"/>
          <w:szCs w:val="24"/>
          <w:lang w:val="zh-TW"/>
        </w:rPr>
        <w:t>磋商</w:t>
      </w:r>
      <w:r>
        <w:rPr>
          <w:rStyle w:val="22"/>
          <w:rFonts w:hint="eastAsia" w:ascii="仿宋" w:hAnsi="仿宋" w:eastAsia="仿宋" w:cs="仿宋"/>
          <w:color w:val="auto"/>
          <w:sz w:val="24"/>
          <w:szCs w:val="24"/>
          <w:lang w:val="zh-TW" w:eastAsia="zh-TW"/>
        </w:rPr>
        <w:t>。</w:t>
      </w:r>
    </w:p>
    <w:p>
      <w:pPr>
        <w:pStyle w:val="21"/>
        <w:spacing w:line="440" w:lineRule="exact"/>
        <w:ind w:firstLine="482"/>
        <w:rPr>
          <w:rStyle w:val="22"/>
          <w:rFonts w:ascii="仿宋" w:hAnsi="仿宋" w:eastAsia="仿宋" w:cs="仿宋"/>
          <w:b/>
          <w:bCs/>
          <w:color w:val="auto"/>
          <w:sz w:val="24"/>
          <w:szCs w:val="24"/>
          <w:lang w:val="zh-TW" w:eastAsia="zh-TW"/>
        </w:rPr>
      </w:pPr>
      <w:r>
        <w:rPr>
          <w:rStyle w:val="22"/>
          <w:rFonts w:hint="eastAsia" w:ascii="仿宋" w:hAnsi="仿宋" w:eastAsia="仿宋" w:cs="仿宋"/>
          <w:b/>
          <w:bCs/>
          <w:color w:val="auto"/>
          <w:sz w:val="24"/>
          <w:szCs w:val="24"/>
          <w:lang w:val="zh-TW" w:eastAsia="zh-TW"/>
        </w:rPr>
        <w:t>六、资格审查：</w:t>
      </w:r>
    </w:p>
    <w:p>
      <w:pPr>
        <w:pStyle w:val="21"/>
        <w:spacing w:line="440" w:lineRule="exact"/>
        <w:ind w:firstLine="480"/>
        <w:rPr>
          <w:rStyle w:val="22"/>
          <w:rFonts w:ascii="仿宋" w:hAnsi="仿宋" w:eastAsia="仿宋" w:cs="仿宋"/>
          <w:color w:val="auto"/>
          <w:sz w:val="24"/>
          <w:szCs w:val="24"/>
          <w:lang w:val="zh-TW" w:eastAsia="zh-TW"/>
        </w:rPr>
      </w:pPr>
      <w:r>
        <w:rPr>
          <w:rStyle w:val="22"/>
          <w:rFonts w:hint="eastAsia" w:ascii="仿宋" w:hAnsi="仿宋" w:eastAsia="仿宋" w:cs="仿宋"/>
          <w:color w:val="auto"/>
          <w:sz w:val="24"/>
          <w:szCs w:val="24"/>
          <w:lang w:val="zh-TW" w:eastAsia="zh-TW"/>
        </w:rPr>
        <w:t>除明确要求在</w:t>
      </w:r>
      <w:r>
        <w:rPr>
          <w:rStyle w:val="22"/>
          <w:rFonts w:hint="eastAsia" w:ascii="仿宋" w:hAnsi="仿宋" w:eastAsia="仿宋" w:cs="仿宋"/>
          <w:color w:val="auto"/>
          <w:sz w:val="24"/>
          <w:szCs w:val="24"/>
          <w:lang w:val="zh-TW"/>
        </w:rPr>
        <w:t>获取磋商</w:t>
      </w:r>
      <w:r>
        <w:rPr>
          <w:rStyle w:val="22"/>
          <w:rFonts w:hint="eastAsia" w:ascii="仿宋" w:hAnsi="仿宋" w:eastAsia="仿宋" w:cs="仿宋"/>
          <w:color w:val="auto"/>
          <w:sz w:val="24"/>
          <w:szCs w:val="24"/>
          <w:lang w:val="zh-TW" w:eastAsia="zh-TW"/>
        </w:rPr>
        <w:t>文件时需提供的资格证明文件外，本项目</w:t>
      </w:r>
      <w:r>
        <w:rPr>
          <w:rStyle w:val="22"/>
          <w:rFonts w:hint="eastAsia" w:ascii="仿宋" w:hAnsi="仿宋" w:eastAsia="仿宋" w:cs="仿宋"/>
          <w:color w:val="auto"/>
          <w:sz w:val="24"/>
          <w:szCs w:val="24"/>
          <w:lang w:val="zh-TW"/>
        </w:rPr>
        <w:t>磋商</w:t>
      </w:r>
      <w:r>
        <w:rPr>
          <w:rStyle w:val="22"/>
          <w:rFonts w:hint="eastAsia" w:ascii="仿宋" w:hAnsi="仿宋" w:eastAsia="仿宋" w:cs="仿宋"/>
          <w:color w:val="auto"/>
          <w:sz w:val="24"/>
          <w:szCs w:val="24"/>
          <w:lang w:val="zh-TW" w:eastAsia="zh-TW"/>
        </w:rPr>
        <w:t>供应商的资格条件在</w:t>
      </w:r>
      <w:r>
        <w:rPr>
          <w:rStyle w:val="22"/>
          <w:rFonts w:hint="eastAsia" w:ascii="仿宋" w:hAnsi="仿宋" w:eastAsia="仿宋" w:cs="仿宋"/>
          <w:color w:val="auto"/>
          <w:sz w:val="24"/>
          <w:szCs w:val="24"/>
          <w:lang w:val="zh-TW"/>
        </w:rPr>
        <w:t>磋商</w:t>
      </w:r>
      <w:r>
        <w:rPr>
          <w:rStyle w:val="22"/>
          <w:rFonts w:hint="eastAsia" w:ascii="仿宋" w:hAnsi="仿宋" w:eastAsia="仿宋" w:cs="仿宋"/>
          <w:color w:val="auto"/>
          <w:sz w:val="24"/>
          <w:szCs w:val="24"/>
          <w:lang w:val="zh-CN"/>
        </w:rPr>
        <w:t>前</w:t>
      </w:r>
      <w:r>
        <w:rPr>
          <w:rStyle w:val="22"/>
          <w:rFonts w:hint="eastAsia" w:ascii="仿宋" w:hAnsi="仿宋" w:eastAsia="仿宋" w:cs="仿宋"/>
          <w:color w:val="auto"/>
          <w:sz w:val="24"/>
          <w:szCs w:val="24"/>
          <w:lang w:val="zh-TW" w:eastAsia="zh-TW"/>
        </w:rPr>
        <w:t>进行审查。</w:t>
      </w:r>
      <w:r>
        <w:rPr>
          <w:rStyle w:val="22"/>
          <w:rFonts w:hint="eastAsia" w:ascii="仿宋" w:hAnsi="仿宋" w:eastAsia="仿宋" w:cs="仿宋"/>
          <w:color w:val="auto"/>
          <w:sz w:val="24"/>
          <w:szCs w:val="24"/>
          <w:lang w:val="zh-TW"/>
        </w:rPr>
        <w:t>磋商</w:t>
      </w:r>
      <w:r>
        <w:rPr>
          <w:rStyle w:val="22"/>
          <w:rFonts w:hint="eastAsia" w:ascii="仿宋" w:hAnsi="仿宋" w:eastAsia="仿宋" w:cs="仿宋"/>
          <w:color w:val="auto"/>
          <w:sz w:val="24"/>
          <w:szCs w:val="24"/>
          <w:lang w:val="zh-TW" w:eastAsia="zh-TW"/>
        </w:rPr>
        <w:t>供应商应在响应文件中按</w:t>
      </w:r>
      <w:r>
        <w:rPr>
          <w:rStyle w:val="22"/>
          <w:rFonts w:hint="eastAsia" w:ascii="仿宋" w:hAnsi="仿宋" w:eastAsia="仿宋" w:cs="仿宋"/>
          <w:color w:val="auto"/>
          <w:sz w:val="24"/>
          <w:szCs w:val="24"/>
          <w:lang w:val="zh-TW"/>
        </w:rPr>
        <w:t>磋商</w:t>
      </w:r>
      <w:r>
        <w:rPr>
          <w:rStyle w:val="22"/>
          <w:rFonts w:hint="eastAsia" w:ascii="仿宋" w:hAnsi="仿宋" w:eastAsia="仿宋" w:cs="仿宋"/>
          <w:color w:val="auto"/>
          <w:sz w:val="24"/>
          <w:szCs w:val="24"/>
          <w:lang w:val="zh-TW" w:eastAsia="zh-TW"/>
        </w:rPr>
        <w:t>文件的规定和要求附上所有的资格证明文件，要求提供的复印件必须加盖供应商鲜章，并在必要时提供原件备查。若提供的资格证明文件不全或不实，将导致其</w:t>
      </w:r>
      <w:r>
        <w:rPr>
          <w:rStyle w:val="22"/>
          <w:rFonts w:hint="eastAsia" w:ascii="仿宋" w:hAnsi="仿宋" w:eastAsia="仿宋" w:cs="仿宋"/>
          <w:color w:val="auto"/>
          <w:sz w:val="24"/>
          <w:szCs w:val="24"/>
          <w:lang w:val="zh-TW"/>
        </w:rPr>
        <w:t>磋商</w:t>
      </w:r>
      <w:r>
        <w:rPr>
          <w:rStyle w:val="22"/>
          <w:rFonts w:hint="eastAsia" w:ascii="仿宋" w:hAnsi="仿宋" w:eastAsia="仿宋" w:cs="仿宋"/>
          <w:color w:val="auto"/>
          <w:sz w:val="24"/>
          <w:szCs w:val="24"/>
          <w:lang w:val="zh-TW" w:eastAsia="zh-TW"/>
        </w:rPr>
        <w:t>或成交资格被取消。</w:t>
      </w:r>
    </w:p>
    <w:p>
      <w:pPr>
        <w:pStyle w:val="21"/>
        <w:spacing w:line="440" w:lineRule="exact"/>
        <w:ind w:firstLine="482"/>
        <w:outlineLvl w:val="2"/>
        <w:rPr>
          <w:rStyle w:val="22"/>
          <w:rFonts w:ascii="仿宋" w:hAnsi="仿宋" w:eastAsia="仿宋" w:cs="仿宋"/>
          <w:b/>
          <w:bCs/>
          <w:color w:val="auto"/>
          <w:sz w:val="24"/>
          <w:szCs w:val="24"/>
          <w:lang w:val="zh-TW" w:eastAsia="zh-TW"/>
        </w:rPr>
      </w:pPr>
      <w:r>
        <w:rPr>
          <w:rStyle w:val="22"/>
          <w:rFonts w:hint="eastAsia" w:ascii="仿宋" w:hAnsi="仿宋" w:eastAsia="仿宋" w:cs="仿宋"/>
          <w:b/>
          <w:bCs/>
          <w:color w:val="auto"/>
          <w:sz w:val="24"/>
          <w:szCs w:val="24"/>
          <w:lang w:val="zh-TW" w:eastAsia="zh-TW"/>
        </w:rPr>
        <w:t>七、</w:t>
      </w:r>
      <w:r>
        <w:rPr>
          <w:rStyle w:val="22"/>
          <w:rFonts w:hint="eastAsia" w:ascii="仿宋" w:hAnsi="仿宋" w:eastAsia="仿宋" w:cs="仿宋"/>
          <w:b/>
          <w:bCs/>
          <w:color w:val="auto"/>
          <w:sz w:val="24"/>
          <w:szCs w:val="24"/>
          <w:lang w:val="zh-TW"/>
        </w:rPr>
        <w:t>磋商</w:t>
      </w:r>
      <w:r>
        <w:rPr>
          <w:rStyle w:val="22"/>
          <w:rFonts w:hint="eastAsia" w:ascii="仿宋" w:hAnsi="仿宋" w:eastAsia="仿宋" w:cs="仿宋"/>
          <w:b/>
          <w:bCs/>
          <w:color w:val="auto"/>
          <w:sz w:val="24"/>
          <w:szCs w:val="24"/>
          <w:lang w:val="zh-TW" w:eastAsia="zh-TW"/>
        </w:rPr>
        <w:t>文件获取方式、时间、地点：</w:t>
      </w:r>
    </w:p>
    <w:p>
      <w:pPr>
        <w:spacing w:line="440" w:lineRule="exact"/>
        <w:ind w:firstLine="480" w:firstLineChars="200"/>
        <w:rPr>
          <w:rFonts w:ascii="仿宋" w:hAnsi="仿宋" w:eastAsia="仿宋" w:cs="仿宋"/>
          <w:bCs/>
          <w:color w:val="auto"/>
          <w:kern w:val="0"/>
          <w:sz w:val="24"/>
          <w:lang w:eastAsia="zh-TW"/>
        </w:rPr>
      </w:pPr>
      <w:r>
        <w:rPr>
          <w:rFonts w:hint="eastAsia" w:ascii="仿宋" w:hAnsi="仿宋" w:eastAsia="仿宋" w:cs="仿宋"/>
          <w:bCs/>
          <w:color w:val="222222"/>
          <w:kern w:val="0"/>
          <w:sz w:val="24"/>
          <w:lang w:eastAsia="zh-TW"/>
        </w:rPr>
        <w:t>1、磋商文件获取时间</w:t>
      </w:r>
      <w:r>
        <w:rPr>
          <w:rFonts w:ascii="仿宋" w:hAnsi="仿宋" w:eastAsia="仿宋" w:cs="仿宋"/>
          <w:bCs/>
          <w:color w:val="222222"/>
          <w:kern w:val="0"/>
          <w:sz w:val="24"/>
          <w:lang w:eastAsia="zh-TW"/>
        </w:rPr>
        <w:t>地点</w:t>
      </w:r>
      <w:r>
        <w:rPr>
          <w:rFonts w:hint="eastAsia" w:ascii="仿宋" w:hAnsi="仿宋" w:eastAsia="仿宋" w:cs="仿宋"/>
          <w:bCs/>
          <w:color w:val="222222"/>
          <w:kern w:val="0"/>
          <w:sz w:val="24"/>
          <w:lang w:eastAsia="zh-TW"/>
        </w:rPr>
        <w:t>：</w:t>
      </w:r>
      <w:r>
        <w:rPr>
          <w:rFonts w:hint="eastAsia" w:ascii="仿宋" w:hAnsi="仿宋" w:eastAsia="仿宋" w:cs="仿宋"/>
          <w:bCs/>
          <w:color w:val="auto"/>
          <w:kern w:val="0"/>
          <w:sz w:val="24"/>
          <w:lang w:eastAsia="zh-TW"/>
        </w:rPr>
        <w:t>各潜在供应商请在</w:t>
      </w:r>
      <w:r>
        <w:rPr>
          <w:rFonts w:ascii="仿宋" w:hAnsi="仿宋" w:eastAsia="仿宋" w:cs="仿宋"/>
          <w:bCs/>
          <w:color w:val="auto"/>
          <w:kern w:val="0"/>
          <w:sz w:val="24"/>
          <w:lang w:eastAsia="zh-TW"/>
        </w:rPr>
        <w:t>医院</w:t>
      </w:r>
      <w:r>
        <w:rPr>
          <w:rFonts w:hint="eastAsia" w:ascii="仿宋" w:hAnsi="仿宋" w:eastAsia="仿宋" w:cs="仿宋"/>
          <w:bCs/>
          <w:color w:val="auto"/>
          <w:kern w:val="0"/>
          <w:sz w:val="24"/>
          <w:lang w:eastAsia="zh-TW"/>
        </w:rPr>
        <w:t>官方网站</w:t>
      </w:r>
      <w:r>
        <w:rPr>
          <w:rStyle w:val="22"/>
          <w:rFonts w:hint="eastAsia" w:ascii="仿宋" w:hAnsi="仿宋" w:eastAsia="仿宋" w:cs="仿宋"/>
          <w:color w:val="auto"/>
          <w:sz w:val="24"/>
          <w:lang w:val="zh-TW" w:eastAsia="zh-TW"/>
        </w:rPr>
        <w:t>（</w:t>
      </w:r>
      <w:r>
        <w:rPr>
          <w:rStyle w:val="22"/>
          <w:rFonts w:ascii="仿宋" w:hAnsi="仿宋" w:eastAsia="仿宋" w:cs="仿宋"/>
          <w:color w:val="auto"/>
          <w:sz w:val="24"/>
          <w:lang w:val="zh-TW" w:eastAsia="zh-TW"/>
        </w:rPr>
        <w:t>http://ctfy1958.cdsu.edu.cn/</w:t>
      </w:r>
      <w:r>
        <w:rPr>
          <w:rStyle w:val="22"/>
          <w:rFonts w:hint="eastAsia" w:ascii="仿宋" w:hAnsi="仿宋" w:eastAsia="仿宋" w:cs="仿宋"/>
          <w:color w:val="auto"/>
          <w:sz w:val="24"/>
          <w:lang w:val="zh-TW" w:eastAsia="zh-TW"/>
        </w:rPr>
        <w:t>）</w:t>
      </w:r>
      <w:r>
        <w:rPr>
          <w:rFonts w:hint="eastAsia" w:ascii="仿宋" w:hAnsi="仿宋" w:eastAsia="仿宋" w:cs="仿宋"/>
          <w:bCs/>
          <w:color w:val="auto"/>
          <w:kern w:val="0"/>
          <w:sz w:val="24"/>
          <w:lang w:eastAsia="zh-TW"/>
        </w:rPr>
        <w:t>上自行</w:t>
      </w:r>
      <w:r>
        <w:rPr>
          <w:rFonts w:ascii="仿宋" w:hAnsi="仿宋" w:eastAsia="仿宋" w:cs="仿宋"/>
          <w:bCs/>
          <w:color w:val="auto"/>
          <w:kern w:val="0"/>
          <w:sz w:val="24"/>
          <w:lang w:eastAsia="zh-TW"/>
        </w:rPr>
        <w:t>下载</w:t>
      </w:r>
      <w:r>
        <w:rPr>
          <w:rFonts w:hint="eastAsia" w:ascii="仿宋" w:hAnsi="仿宋" w:eastAsia="仿宋" w:cs="仿宋"/>
          <w:bCs/>
          <w:color w:val="auto"/>
          <w:kern w:val="0"/>
          <w:sz w:val="24"/>
          <w:lang w:eastAsia="zh-TW"/>
        </w:rPr>
        <w:t>获</w:t>
      </w:r>
      <w:r>
        <w:rPr>
          <w:rFonts w:ascii="仿宋" w:hAnsi="仿宋" w:eastAsia="仿宋" w:cs="仿宋"/>
          <w:bCs/>
          <w:color w:val="auto"/>
          <w:kern w:val="0"/>
          <w:sz w:val="24"/>
          <w:lang w:eastAsia="zh-TW"/>
        </w:rPr>
        <w:t>取磋商文件</w:t>
      </w:r>
      <w:r>
        <w:rPr>
          <w:rFonts w:hint="eastAsia" w:ascii="仿宋" w:hAnsi="仿宋" w:eastAsia="仿宋" w:cs="仿宋"/>
          <w:bCs/>
          <w:color w:val="auto"/>
          <w:kern w:val="0"/>
          <w:sz w:val="24"/>
          <w:lang w:eastAsia="zh-TW"/>
        </w:rPr>
        <w:t>。本项目磋商文件无偿获取（磋商文件、 磋商资格不能转让）。</w:t>
      </w:r>
    </w:p>
    <w:p>
      <w:pPr>
        <w:spacing w:after="120" w:line="440" w:lineRule="exact"/>
        <w:ind w:firstLine="480" w:firstLineChars="200"/>
        <w:outlineLvl w:val="2"/>
        <w:rPr>
          <w:rFonts w:ascii="仿宋" w:hAnsi="仿宋" w:eastAsia="仿宋" w:cs="仿宋"/>
          <w:bCs/>
          <w:color w:val="auto"/>
          <w:kern w:val="0"/>
          <w:sz w:val="24"/>
        </w:rPr>
      </w:pPr>
      <w:r>
        <w:rPr>
          <w:rFonts w:ascii="仿宋" w:hAnsi="仿宋" w:eastAsia="仿宋" w:cs="仿宋"/>
          <w:bCs/>
          <w:color w:val="auto"/>
          <w:kern w:val="0"/>
          <w:sz w:val="24"/>
          <w:lang w:eastAsia="zh-TW"/>
        </w:rPr>
        <w:t>2</w:t>
      </w:r>
      <w:r>
        <w:rPr>
          <w:rFonts w:hint="eastAsia" w:ascii="仿宋" w:hAnsi="仿宋" w:eastAsia="仿宋" w:cs="仿宋"/>
          <w:bCs/>
          <w:color w:val="auto"/>
          <w:kern w:val="0"/>
          <w:sz w:val="24"/>
          <w:lang w:eastAsia="zh-TW"/>
        </w:rPr>
        <w:t>、递交响应文件截止时间</w:t>
      </w:r>
      <w:r>
        <w:rPr>
          <w:rFonts w:hint="eastAsia" w:ascii="仿宋" w:hAnsi="仿宋" w:eastAsia="仿宋" w:cs="仿宋"/>
          <w:bCs/>
          <w:color w:val="auto"/>
          <w:kern w:val="0"/>
          <w:sz w:val="24"/>
        </w:rPr>
        <w:t>、地点：</w:t>
      </w:r>
      <w:r>
        <w:rPr>
          <w:rFonts w:hint="eastAsia" w:ascii="仿宋" w:hAnsi="仿宋" w:eastAsia="仿宋" w:cs="仿宋"/>
          <w:b/>
          <w:bCs/>
          <w:color w:val="auto"/>
          <w:kern w:val="0"/>
          <w:sz w:val="24"/>
        </w:rPr>
        <w:t>2</w:t>
      </w:r>
      <w:r>
        <w:rPr>
          <w:rFonts w:hint="eastAsia" w:ascii="仿宋" w:hAnsi="仿宋" w:eastAsia="仿宋" w:cs="仿宋"/>
          <w:b/>
          <w:bCs/>
          <w:color w:val="auto"/>
          <w:kern w:val="0"/>
          <w:sz w:val="24"/>
          <w:szCs w:val="24"/>
        </w:rPr>
        <w:t>021年</w:t>
      </w: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kern w:val="0"/>
          <w:sz w:val="24"/>
          <w:szCs w:val="24"/>
        </w:rPr>
        <w:t>月</w:t>
      </w: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kern w:val="0"/>
          <w:sz w:val="24"/>
          <w:szCs w:val="24"/>
        </w:rPr>
        <w:t>日</w:t>
      </w:r>
      <w:r>
        <w:rPr>
          <w:rFonts w:hint="eastAsia" w:ascii="仿宋" w:hAnsi="仿宋" w:eastAsia="仿宋" w:cs="仿宋"/>
          <w:b/>
          <w:bCs/>
          <w:color w:val="auto"/>
          <w:sz w:val="24"/>
          <w:szCs w:val="24"/>
          <w:lang w:val="en-US" w:eastAsia="zh-CN"/>
        </w:rPr>
        <w:t>09:30</w:t>
      </w:r>
      <w:r>
        <w:rPr>
          <w:rFonts w:hAnsi="宋体"/>
          <w:color w:val="auto"/>
          <w:sz w:val="24"/>
          <w:szCs w:val="28"/>
        </w:rPr>
        <w:t>（北京时间）</w:t>
      </w:r>
      <w:r>
        <w:rPr>
          <w:rFonts w:hint="eastAsia" w:ascii="仿宋" w:hAnsi="仿宋" w:eastAsia="仿宋" w:cs="仿宋"/>
          <w:bCs/>
          <w:color w:val="auto"/>
          <w:kern w:val="0"/>
          <w:sz w:val="24"/>
        </w:rPr>
        <w:t>，成都体育学院附属体育医院行政会议室（二楼）。响应文件必须在递交响应文件截止时间前送达磋商地点。逾期送达、密封错误的响应文件，恕不接收。本次采购不接收邮寄的响应文件。</w:t>
      </w:r>
    </w:p>
    <w:p>
      <w:pPr>
        <w:widowControl/>
        <w:shd w:val="clear" w:color="auto" w:fill="FFFFFF"/>
        <w:spacing w:line="400" w:lineRule="exact"/>
        <w:ind w:firstLine="480" w:firstLineChars="200"/>
        <w:rPr>
          <w:rFonts w:ascii="仿宋" w:hAnsi="仿宋" w:eastAsia="仿宋" w:cs="仿宋"/>
          <w:bCs/>
          <w:color w:val="222222"/>
          <w:kern w:val="0"/>
          <w:sz w:val="24"/>
        </w:rPr>
      </w:pPr>
      <w:r>
        <w:rPr>
          <w:rFonts w:ascii="仿宋" w:hAnsi="仿宋" w:eastAsia="仿宋" w:cs="仿宋"/>
          <w:bCs/>
          <w:color w:val="222222"/>
          <w:kern w:val="0"/>
          <w:sz w:val="24"/>
        </w:rPr>
        <w:t>3</w:t>
      </w:r>
      <w:r>
        <w:rPr>
          <w:rFonts w:hint="eastAsia" w:ascii="仿宋" w:hAnsi="仿宋" w:eastAsia="仿宋" w:cs="仿宋"/>
          <w:bCs/>
          <w:color w:val="222222"/>
          <w:kern w:val="0"/>
          <w:sz w:val="24"/>
        </w:rPr>
        <w:t>、响应文件要求：</w:t>
      </w:r>
      <w:r>
        <w:rPr>
          <w:rFonts w:hint="eastAsia" w:ascii="仿宋" w:hAnsi="仿宋" w:eastAsia="仿宋" w:cs="仿宋"/>
          <w:color w:val="000000"/>
          <w:sz w:val="24"/>
        </w:rPr>
        <w:t>响应文件正、副本各一份，封面上须载明项目名称、编号，均需加盖单位鲜章，响应文件电子版（提供U盘并贴上单位名称）一份，格式须严格按照本文件响应文件格式编写，以及提供本文件需要提供的证明材料，否则视为无效文件。无论成交与否，概不退还响应文件。</w:t>
      </w:r>
    </w:p>
    <w:p>
      <w:pPr>
        <w:widowControl/>
        <w:shd w:val="clear" w:color="auto" w:fill="FFFFFF"/>
        <w:spacing w:line="400" w:lineRule="exact"/>
        <w:ind w:firstLine="480" w:firstLineChars="200"/>
        <w:rPr>
          <w:rFonts w:hint="eastAsia" w:ascii="仿宋" w:hAnsi="仿宋" w:eastAsia="仿宋" w:cs="仿宋"/>
          <w:bCs/>
          <w:color w:val="auto"/>
          <w:kern w:val="0"/>
          <w:sz w:val="24"/>
        </w:rPr>
      </w:pPr>
      <w:r>
        <w:rPr>
          <w:rFonts w:ascii="仿宋" w:hAnsi="仿宋" w:eastAsia="仿宋" w:cs="仿宋"/>
          <w:bCs/>
          <w:color w:val="auto"/>
          <w:kern w:val="0"/>
          <w:sz w:val="24"/>
        </w:rPr>
        <w:t>4</w:t>
      </w:r>
      <w:r>
        <w:rPr>
          <w:rFonts w:hint="eastAsia" w:ascii="仿宋" w:hAnsi="仿宋" w:eastAsia="仿宋" w:cs="仿宋"/>
          <w:bCs/>
          <w:color w:val="auto"/>
          <w:kern w:val="0"/>
          <w:sz w:val="24"/>
        </w:rPr>
        <w:t>、响应文件开启时间：2021年</w:t>
      </w:r>
      <w:r>
        <w:rPr>
          <w:rFonts w:hint="eastAsia" w:ascii="仿宋" w:hAnsi="仿宋" w:eastAsia="仿宋" w:cs="仿宋"/>
          <w:bCs/>
          <w:color w:val="auto"/>
          <w:kern w:val="0"/>
          <w:sz w:val="24"/>
          <w:lang w:val="en-US" w:eastAsia="zh-CN"/>
        </w:rPr>
        <w:t>4</w:t>
      </w:r>
      <w:r>
        <w:rPr>
          <w:rFonts w:hint="eastAsia" w:ascii="仿宋" w:hAnsi="仿宋" w:eastAsia="仿宋" w:cs="仿宋"/>
          <w:bCs/>
          <w:color w:val="auto"/>
          <w:kern w:val="0"/>
          <w:sz w:val="24"/>
        </w:rPr>
        <w:t>月</w:t>
      </w:r>
      <w:r>
        <w:rPr>
          <w:rFonts w:hint="eastAsia" w:ascii="仿宋" w:hAnsi="仿宋" w:eastAsia="仿宋" w:cs="仿宋"/>
          <w:bCs/>
          <w:color w:val="auto"/>
          <w:kern w:val="0"/>
          <w:sz w:val="24"/>
          <w:lang w:val="en-US" w:eastAsia="zh-CN"/>
        </w:rPr>
        <w:t>7</w:t>
      </w:r>
      <w:r>
        <w:rPr>
          <w:rFonts w:hint="eastAsia" w:ascii="仿宋" w:hAnsi="仿宋" w:eastAsia="仿宋" w:cs="仿宋"/>
          <w:bCs/>
          <w:color w:val="auto"/>
          <w:kern w:val="0"/>
          <w:sz w:val="24"/>
        </w:rPr>
        <w:t>日</w:t>
      </w:r>
      <w:r>
        <w:rPr>
          <w:rFonts w:hint="eastAsia" w:ascii="仿宋" w:hAnsi="仿宋" w:eastAsia="仿宋" w:cs="仿宋"/>
          <w:bCs/>
          <w:color w:val="auto"/>
          <w:kern w:val="0"/>
          <w:sz w:val="24"/>
          <w:lang w:val="en-US" w:eastAsia="zh-CN"/>
        </w:rPr>
        <w:t>09</w:t>
      </w:r>
      <w:r>
        <w:rPr>
          <w:rFonts w:hint="eastAsia" w:ascii="仿宋" w:hAnsi="仿宋" w:eastAsia="仿宋" w:cs="仿宋"/>
          <w:bCs/>
          <w:color w:val="auto"/>
          <w:kern w:val="0"/>
          <w:sz w:val="24"/>
        </w:rPr>
        <w:t>:</w:t>
      </w:r>
      <w:r>
        <w:rPr>
          <w:rFonts w:hint="eastAsia" w:ascii="仿宋" w:hAnsi="仿宋" w:eastAsia="仿宋" w:cs="仿宋"/>
          <w:bCs/>
          <w:color w:val="auto"/>
          <w:kern w:val="0"/>
          <w:sz w:val="24"/>
          <w:lang w:val="en-US" w:eastAsia="zh-CN"/>
        </w:rPr>
        <w:t>3</w:t>
      </w:r>
      <w:r>
        <w:rPr>
          <w:rFonts w:hint="eastAsia" w:ascii="仿宋" w:hAnsi="仿宋" w:eastAsia="仿宋" w:cs="仿宋"/>
          <w:bCs/>
          <w:color w:val="auto"/>
          <w:kern w:val="0"/>
          <w:sz w:val="24"/>
        </w:rPr>
        <w:t>0</w:t>
      </w:r>
      <w:r>
        <w:rPr>
          <w:rFonts w:ascii="仿宋" w:hAnsi="仿宋" w:eastAsia="仿宋" w:cs="仿宋"/>
          <w:bCs/>
          <w:color w:val="auto"/>
          <w:kern w:val="0"/>
          <w:sz w:val="24"/>
        </w:rPr>
        <w:t>（北京时间）</w:t>
      </w:r>
      <w:r>
        <w:rPr>
          <w:rFonts w:hint="eastAsia" w:ascii="仿宋" w:hAnsi="仿宋" w:eastAsia="仿宋" w:cs="仿宋"/>
          <w:bCs/>
          <w:color w:val="auto"/>
          <w:kern w:val="0"/>
          <w:sz w:val="24"/>
        </w:rPr>
        <w:t>在磋商地点开启。</w:t>
      </w:r>
    </w:p>
    <w:p>
      <w:pPr>
        <w:widowControl/>
        <w:shd w:val="clear" w:color="auto" w:fill="FFFFFF"/>
        <w:spacing w:line="400" w:lineRule="exact"/>
        <w:ind w:firstLine="480" w:firstLineChars="200"/>
        <w:rPr>
          <w:rFonts w:ascii="仿宋" w:hAnsi="仿宋" w:eastAsia="仿宋" w:cs="仿宋"/>
          <w:bCs/>
          <w:color w:val="222222"/>
          <w:kern w:val="0"/>
          <w:sz w:val="24"/>
        </w:rPr>
      </w:pPr>
    </w:p>
    <w:p>
      <w:pPr>
        <w:widowControl/>
        <w:shd w:val="clear" w:color="auto" w:fill="FFFFFF"/>
        <w:spacing w:line="400" w:lineRule="exact"/>
        <w:ind w:firstLine="480" w:firstLineChars="200"/>
        <w:rPr>
          <w:rFonts w:ascii="仿宋" w:hAnsi="仿宋" w:eastAsia="仿宋" w:cs="仿宋"/>
          <w:bCs/>
          <w:color w:val="auto"/>
          <w:kern w:val="0"/>
          <w:sz w:val="24"/>
        </w:rPr>
      </w:pPr>
      <w:r>
        <w:rPr>
          <w:rFonts w:hint="eastAsia" w:ascii="仿宋" w:hAnsi="仿宋" w:eastAsia="仿宋" w:cs="仿宋"/>
          <w:bCs/>
          <w:color w:val="auto"/>
          <w:kern w:val="0"/>
          <w:sz w:val="24"/>
        </w:rPr>
        <w:t>5、磋商地点：四川省</w:t>
      </w:r>
      <w:r>
        <w:rPr>
          <w:rFonts w:ascii="仿宋" w:hAnsi="仿宋" w:eastAsia="仿宋" w:cs="仿宋"/>
          <w:bCs/>
          <w:color w:val="auto"/>
          <w:kern w:val="0"/>
          <w:sz w:val="24"/>
        </w:rPr>
        <w:t>成都市</w:t>
      </w:r>
      <w:r>
        <w:rPr>
          <w:rFonts w:hint="eastAsia" w:ascii="仿宋" w:hAnsi="仿宋" w:eastAsia="仿宋" w:cs="仿宋"/>
          <w:bCs/>
          <w:color w:val="auto"/>
          <w:kern w:val="0"/>
          <w:sz w:val="24"/>
        </w:rPr>
        <w:t>武侯祠</w:t>
      </w:r>
      <w:r>
        <w:rPr>
          <w:rFonts w:ascii="仿宋" w:hAnsi="仿宋" w:eastAsia="仿宋" w:cs="仿宋"/>
          <w:bCs/>
          <w:color w:val="auto"/>
          <w:kern w:val="0"/>
          <w:sz w:val="24"/>
        </w:rPr>
        <w:t>大街</w:t>
      </w:r>
      <w:r>
        <w:rPr>
          <w:rFonts w:hint="eastAsia" w:ascii="仿宋" w:hAnsi="仿宋" w:eastAsia="仿宋" w:cs="仿宋"/>
          <w:bCs/>
          <w:color w:val="auto"/>
          <w:kern w:val="0"/>
          <w:sz w:val="24"/>
        </w:rPr>
        <w:t>251号</w:t>
      </w:r>
      <w:r>
        <w:rPr>
          <w:rFonts w:ascii="仿宋" w:hAnsi="仿宋" w:eastAsia="仿宋" w:cs="仿宋"/>
          <w:bCs/>
          <w:color w:val="auto"/>
          <w:kern w:val="0"/>
          <w:sz w:val="24"/>
        </w:rPr>
        <w:t>，</w:t>
      </w:r>
      <w:r>
        <w:rPr>
          <w:rFonts w:hint="eastAsia" w:ascii="仿宋" w:hAnsi="仿宋" w:eastAsia="仿宋" w:cs="仿宋"/>
          <w:bCs/>
          <w:color w:val="auto"/>
          <w:kern w:val="0"/>
          <w:sz w:val="24"/>
        </w:rPr>
        <w:t>成都体育学院附属体育医院行政会议室（二楼）。</w:t>
      </w:r>
    </w:p>
    <w:p>
      <w:pPr>
        <w:widowControl/>
        <w:shd w:val="clear" w:color="auto" w:fill="FFFFFF"/>
        <w:spacing w:line="400" w:lineRule="exact"/>
        <w:ind w:firstLine="480" w:firstLineChars="200"/>
        <w:rPr>
          <w:rFonts w:ascii="仿宋" w:hAnsi="仿宋" w:eastAsia="仿宋" w:cs="仿宋"/>
          <w:bCs/>
          <w:color w:val="222222"/>
          <w:kern w:val="0"/>
          <w:sz w:val="24"/>
        </w:rPr>
      </w:pPr>
      <w:r>
        <w:rPr>
          <w:rFonts w:hint="eastAsia" w:ascii="仿宋" w:hAnsi="仿宋" w:eastAsia="仿宋" w:cs="仿宋"/>
          <w:bCs/>
          <w:color w:val="222222"/>
          <w:kern w:val="0"/>
          <w:sz w:val="24"/>
        </w:rPr>
        <w:t>6、本项目不接受联合体磋商，严禁成交供应商进行分包、转包。</w:t>
      </w:r>
    </w:p>
    <w:p>
      <w:pPr>
        <w:widowControl/>
        <w:shd w:val="clear" w:color="auto" w:fill="FFFFFF"/>
        <w:spacing w:line="400" w:lineRule="exact"/>
        <w:ind w:firstLine="480" w:firstLineChars="200"/>
        <w:rPr>
          <w:rFonts w:ascii="仿宋" w:hAnsi="仿宋" w:eastAsia="仿宋"/>
        </w:rPr>
      </w:pPr>
      <w:r>
        <w:rPr>
          <w:rFonts w:hint="eastAsia" w:ascii="仿宋" w:hAnsi="仿宋" w:eastAsia="仿宋" w:cs="仿宋"/>
          <w:bCs/>
          <w:color w:val="222222"/>
          <w:kern w:val="0"/>
          <w:sz w:val="24"/>
        </w:rPr>
        <w:t>7、投标保证金：本项目不缴纳投标保证金。</w:t>
      </w:r>
    </w:p>
    <w:p>
      <w:pPr>
        <w:pStyle w:val="15"/>
        <w:rPr>
          <w:rFonts w:ascii="仿宋" w:hAnsi="仿宋" w:eastAsia="仿宋"/>
        </w:rPr>
      </w:pPr>
    </w:p>
    <w:p>
      <w:pPr>
        <w:pStyle w:val="15"/>
        <w:rPr>
          <w:rFonts w:ascii="仿宋" w:hAnsi="仿宋" w:eastAsia="仿宋"/>
        </w:rPr>
      </w:pPr>
      <w:r>
        <w:rPr>
          <w:rFonts w:hint="eastAsia" w:ascii="仿宋" w:hAnsi="仿宋" w:eastAsia="仿宋"/>
        </w:rPr>
        <w:t>第二章  磋商须知</w:t>
      </w:r>
    </w:p>
    <w:p>
      <w:pPr>
        <w:pStyle w:val="4"/>
        <w:keepNext w:val="0"/>
        <w:keepLines w:val="0"/>
        <w:spacing w:line="240" w:lineRule="auto"/>
        <w:jc w:val="center"/>
        <w:rPr>
          <w:rFonts w:ascii="仿宋" w:hAnsi="仿宋" w:eastAsia="仿宋"/>
        </w:rPr>
      </w:pPr>
      <w:r>
        <w:rPr>
          <w:rFonts w:hint="eastAsia" w:ascii="仿宋" w:hAnsi="仿宋" w:eastAsia="仿宋"/>
        </w:rPr>
        <w:t>一、供应商须知附表</w:t>
      </w:r>
    </w:p>
    <w:tbl>
      <w:tblPr>
        <w:tblStyle w:val="16"/>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pPr>
              <w:pStyle w:val="27"/>
              <w:spacing w:line="360" w:lineRule="auto"/>
              <w:ind w:left="9"/>
              <w:jc w:val="center"/>
              <w:rPr>
                <w:rFonts w:ascii="仿宋" w:hAnsi="仿宋" w:eastAsia="仿宋"/>
                <w:sz w:val="21"/>
                <w:szCs w:val="21"/>
                <w:lang w:val="zh-CN"/>
              </w:rPr>
            </w:pPr>
            <w:r>
              <w:rPr>
                <w:rFonts w:hint="eastAsia" w:ascii="仿宋" w:hAnsi="仿宋" w:eastAsia="仿宋"/>
                <w:sz w:val="21"/>
                <w:szCs w:val="21"/>
                <w:lang w:val="zh-CN"/>
              </w:rPr>
              <w:t>序号</w:t>
            </w:r>
          </w:p>
        </w:tc>
        <w:tc>
          <w:tcPr>
            <w:tcW w:w="2409" w:type="dxa"/>
            <w:vAlign w:val="center"/>
          </w:tcPr>
          <w:p>
            <w:pPr>
              <w:pStyle w:val="27"/>
              <w:spacing w:line="360" w:lineRule="auto"/>
              <w:ind w:left="38"/>
              <w:jc w:val="center"/>
              <w:rPr>
                <w:rFonts w:ascii="仿宋" w:hAnsi="仿宋" w:eastAsia="仿宋"/>
                <w:sz w:val="21"/>
                <w:szCs w:val="21"/>
                <w:lang w:val="zh-CN"/>
              </w:rPr>
            </w:pPr>
            <w:r>
              <w:rPr>
                <w:rFonts w:hint="eastAsia" w:ascii="仿宋" w:hAnsi="仿宋" w:eastAsia="仿宋"/>
                <w:sz w:val="21"/>
                <w:szCs w:val="21"/>
                <w:lang w:val="zh-CN"/>
              </w:rPr>
              <w:t>应知事项</w:t>
            </w:r>
          </w:p>
        </w:tc>
        <w:tc>
          <w:tcPr>
            <w:tcW w:w="6084" w:type="dxa"/>
            <w:vAlign w:val="center"/>
          </w:tcPr>
          <w:p>
            <w:pPr>
              <w:pStyle w:val="27"/>
              <w:spacing w:line="360" w:lineRule="auto"/>
              <w:jc w:val="center"/>
              <w:rPr>
                <w:rFonts w:ascii="仿宋" w:hAnsi="仿宋" w:eastAsia="仿宋"/>
                <w:sz w:val="21"/>
                <w:szCs w:val="21"/>
                <w:lang w:val="zh-CN"/>
              </w:rPr>
            </w:pPr>
            <w:r>
              <w:rPr>
                <w:rFonts w:hint="eastAsia" w:ascii="仿宋" w:hAnsi="仿宋" w:eastAsia="仿宋"/>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360" w:lineRule="auto"/>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1</w:t>
            </w:r>
          </w:p>
        </w:tc>
        <w:tc>
          <w:tcPr>
            <w:tcW w:w="2409" w:type="dxa"/>
            <w:vAlign w:val="center"/>
          </w:tcPr>
          <w:p>
            <w:pPr>
              <w:pStyle w:val="27"/>
              <w:spacing w:line="360" w:lineRule="auto"/>
              <w:ind w:firstLine="210" w:firstLineChars="100"/>
              <w:jc w:val="both"/>
              <w:rPr>
                <w:rFonts w:hint="eastAsia" w:ascii="仿宋" w:hAnsi="仿宋" w:eastAsia="仿宋"/>
                <w:color w:val="auto"/>
                <w:sz w:val="21"/>
                <w:szCs w:val="21"/>
              </w:rPr>
            </w:pPr>
            <w:r>
              <w:rPr>
                <w:rFonts w:hint="eastAsia" w:ascii="仿宋" w:hAnsi="仿宋" w:eastAsia="仿宋"/>
                <w:color w:val="auto"/>
                <w:sz w:val="21"/>
                <w:szCs w:val="21"/>
              </w:rPr>
              <w:t>邀请磋商供应商的方式</w:t>
            </w:r>
          </w:p>
        </w:tc>
        <w:tc>
          <w:tcPr>
            <w:tcW w:w="6084" w:type="dxa"/>
            <w:vAlign w:val="center"/>
          </w:tcPr>
          <w:p>
            <w:pPr>
              <w:pStyle w:val="27"/>
              <w:spacing w:line="360" w:lineRule="auto"/>
              <w:ind w:firstLine="210" w:firstLineChars="100"/>
              <w:jc w:val="both"/>
              <w:rPr>
                <w:rFonts w:hint="eastAsia" w:ascii="仿宋" w:hAnsi="仿宋" w:eastAsia="仿宋"/>
                <w:color w:val="auto"/>
                <w:sz w:val="21"/>
                <w:szCs w:val="21"/>
              </w:rPr>
            </w:pPr>
            <w:r>
              <w:rPr>
                <w:rFonts w:hint="eastAsia" w:ascii="仿宋" w:hAnsi="仿宋" w:eastAsia="仿宋"/>
                <w:color w:val="auto"/>
                <w:sz w:val="21"/>
                <w:szCs w:val="21"/>
              </w:rPr>
              <w:t>本次采购采取发布公告的方式邀请参加磋商的供应商。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360" w:lineRule="auto"/>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2</w:t>
            </w:r>
          </w:p>
        </w:tc>
        <w:tc>
          <w:tcPr>
            <w:tcW w:w="2409" w:type="dxa"/>
            <w:vAlign w:val="center"/>
          </w:tcPr>
          <w:p>
            <w:pPr>
              <w:pStyle w:val="27"/>
              <w:spacing w:line="360" w:lineRule="auto"/>
              <w:ind w:left="38"/>
              <w:jc w:val="center"/>
              <w:rPr>
                <w:rFonts w:ascii="华文仿宋" w:hAnsi="华文仿宋" w:eastAsia="华文仿宋"/>
                <w:color w:val="auto"/>
                <w:sz w:val="21"/>
                <w:szCs w:val="21"/>
                <w:lang w:val="zh-CN"/>
              </w:rPr>
            </w:pPr>
            <w:r>
              <w:rPr>
                <w:rFonts w:hint="eastAsia" w:ascii="华文仿宋" w:hAnsi="华文仿宋" w:eastAsia="华文仿宋"/>
                <w:color w:val="auto"/>
                <w:sz w:val="21"/>
                <w:szCs w:val="21"/>
                <w:lang w:val="zh-CN"/>
              </w:rPr>
              <w:t>最高限价</w:t>
            </w:r>
          </w:p>
          <w:p>
            <w:pPr>
              <w:pStyle w:val="27"/>
              <w:spacing w:line="360" w:lineRule="auto"/>
              <w:ind w:left="38"/>
              <w:jc w:val="center"/>
              <w:rPr>
                <w:rFonts w:ascii="华文仿宋" w:hAnsi="华文仿宋" w:eastAsia="华文仿宋"/>
                <w:color w:val="auto"/>
                <w:sz w:val="21"/>
                <w:szCs w:val="21"/>
                <w:lang w:val="zh-CN"/>
              </w:rPr>
            </w:pPr>
            <w:r>
              <w:rPr>
                <w:rFonts w:hint="eastAsia" w:ascii="华文仿宋" w:hAnsi="华文仿宋" w:eastAsia="华文仿宋"/>
                <w:color w:val="auto"/>
                <w:sz w:val="21"/>
                <w:szCs w:val="21"/>
                <w:lang w:val="zh-CN"/>
              </w:rPr>
              <w:t>（实质性要求）</w:t>
            </w:r>
          </w:p>
        </w:tc>
        <w:tc>
          <w:tcPr>
            <w:tcW w:w="6084" w:type="dxa"/>
            <w:vAlign w:val="center"/>
          </w:tcPr>
          <w:p>
            <w:pPr>
              <w:pStyle w:val="27"/>
              <w:spacing w:line="360" w:lineRule="auto"/>
              <w:ind w:firstLine="240" w:firstLineChars="100"/>
              <w:jc w:val="both"/>
              <w:rPr>
                <w:rFonts w:ascii="华文仿宋" w:hAnsi="华文仿宋" w:eastAsia="华文仿宋"/>
                <w:color w:val="auto"/>
              </w:rPr>
            </w:pPr>
            <w:bookmarkStart w:id="1" w:name="PO_限价分包信息_1"/>
            <w:r>
              <w:rPr>
                <w:rFonts w:ascii="华文仿宋" w:hAnsi="华文仿宋" w:eastAsia="华文仿宋"/>
                <w:color w:val="auto"/>
                <w:lang w:val="zh-CN"/>
              </w:rPr>
              <w:t>最高限价：</w:t>
            </w:r>
            <w:bookmarkEnd w:id="1"/>
            <w:r>
              <w:rPr>
                <w:rStyle w:val="22"/>
                <w:rFonts w:hint="eastAsia" w:ascii="华文仿宋" w:hAnsi="华文仿宋" w:eastAsia="华文仿宋" w:cs="仿宋"/>
                <w:color w:val="auto"/>
                <w:lang w:val="zh-TW" w:eastAsia="zh-TW"/>
              </w:rPr>
              <w:t>8</w:t>
            </w:r>
            <w:r>
              <w:rPr>
                <w:rStyle w:val="22"/>
                <w:rFonts w:hint="eastAsia" w:ascii="华文仿宋" w:hAnsi="华文仿宋" w:eastAsia="华文仿宋" w:cs="仿宋"/>
                <w:color w:val="auto"/>
              </w:rPr>
              <w:t>9</w:t>
            </w:r>
            <w:r>
              <w:rPr>
                <w:rStyle w:val="22"/>
                <w:rFonts w:hint="eastAsia" w:ascii="华文仿宋" w:hAnsi="华文仿宋" w:eastAsia="华文仿宋" w:cs="仿宋"/>
                <w:color w:val="auto"/>
                <w:lang w:val="zh-TW" w:eastAsia="zh-TW"/>
              </w:rPr>
              <w:t>996.48</w:t>
            </w:r>
            <w:r>
              <w:rPr>
                <w:rFonts w:hint="eastAsia" w:ascii="华文仿宋" w:hAnsi="华文仿宋" w:eastAsia="华文仿宋"/>
                <w:color w:val="auto"/>
              </w:rPr>
              <w:t>元</w:t>
            </w:r>
            <w:bookmarkStart w:id="2" w:name="PO_默认文件内容_8"/>
            <w:r>
              <w:rPr>
                <w:rFonts w:hint="eastAsia" w:ascii="华文仿宋" w:hAnsi="华文仿宋" w:eastAsia="华文仿宋"/>
                <w:color w:val="auto"/>
              </w:rPr>
              <w:t>，其中含暂列金8000.00元</w:t>
            </w:r>
          </w:p>
          <w:p>
            <w:pPr>
              <w:pStyle w:val="27"/>
              <w:spacing w:line="360" w:lineRule="auto"/>
              <w:ind w:firstLine="240" w:firstLineChars="100"/>
              <w:jc w:val="both"/>
              <w:rPr>
                <w:rFonts w:ascii="华文仿宋" w:hAnsi="华文仿宋" w:eastAsia="华文仿宋"/>
                <w:color w:val="auto"/>
                <w:sz w:val="21"/>
                <w:szCs w:val="21"/>
                <w:lang w:val="zh-CN"/>
              </w:rPr>
            </w:pPr>
            <w:r>
              <w:rPr>
                <w:rFonts w:hint="eastAsia" w:ascii="华文仿宋" w:hAnsi="华文仿宋" w:eastAsia="华文仿宋"/>
                <w:color w:val="auto"/>
                <w:lang w:val="zh-CN"/>
              </w:rPr>
              <w:t>报价超过最高限价,其响应文件按无效处理。</w:t>
            </w:r>
            <w:bookmarkEnd w:id="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360" w:lineRule="auto"/>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3</w:t>
            </w:r>
          </w:p>
        </w:tc>
        <w:tc>
          <w:tcPr>
            <w:tcW w:w="2409" w:type="dxa"/>
            <w:vAlign w:val="center"/>
          </w:tcPr>
          <w:p>
            <w:pPr>
              <w:pStyle w:val="27"/>
              <w:ind w:left="38"/>
              <w:jc w:val="center"/>
              <w:rPr>
                <w:rFonts w:hint="eastAsia" w:ascii="华文仿宋" w:hAnsi="华文仿宋" w:eastAsia="华文仿宋"/>
                <w:color w:val="auto"/>
                <w:lang w:val="zh-CN"/>
              </w:rPr>
            </w:pPr>
            <w:r>
              <w:rPr>
                <w:rFonts w:hint="eastAsia" w:ascii="华文仿宋" w:hAnsi="华文仿宋" w:eastAsia="华文仿宋"/>
                <w:color w:val="auto"/>
                <w:lang w:val="zh-CN"/>
              </w:rPr>
              <w:t>联合体</w:t>
            </w:r>
          </w:p>
        </w:tc>
        <w:tc>
          <w:tcPr>
            <w:tcW w:w="6084" w:type="dxa"/>
            <w:vAlign w:val="center"/>
          </w:tcPr>
          <w:p>
            <w:pPr>
              <w:pStyle w:val="27"/>
              <w:ind w:firstLine="240" w:firstLineChars="100"/>
              <w:jc w:val="both"/>
              <w:rPr>
                <w:rFonts w:hint="eastAsia" w:ascii="华文仿宋" w:hAnsi="华文仿宋" w:eastAsia="华文仿宋"/>
                <w:color w:val="auto"/>
                <w:lang w:val="zh-CN"/>
              </w:rPr>
            </w:pPr>
            <w:r>
              <w:rPr>
                <w:rFonts w:hint="eastAsia" w:ascii="华文仿宋" w:hAnsi="华文仿宋" w:eastAsia="华文仿宋"/>
                <w:color w:val="auto"/>
                <w:lang w:val="zh-CN"/>
              </w:rPr>
              <w:t>不允许联合体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360" w:lineRule="auto"/>
              <w:ind w:right="230"/>
              <w:jc w:val="center"/>
              <w:rPr>
                <w:rFonts w:ascii="仿宋" w:hAnsi="仿宋" w:eastAsia="仿宋" w:cs="Courier New"/>
                <w:sz w:val="21"/>
                <w:szCs w:val="21"/>
                <w:lang w:val="zh-CN"/>
              </w:rPr>
            </w:pPr>
            <w:r>
              <w:rPr>
                <w:rFonts w:ascii="仿宋" w:hAnsi="仿宋" w:eastAsia="仿宋" w:cs="Courier New"/>
                <w:sz w:val="21"/>
                <w:szCs w:val="21"/>
                <w:lang w:val="zh-CN"/>
              </w:rPr>
              <w:t>4</w:t>
            </w:r>
          </w:p>
        </w:tc>
        <w:tc>
          <w:tcPr>
            <w:tcW w:w="2409" w:type="dxa"/>
            <w:vAlign w:val="center"/>
          </w:tcPr>
          <w:p>
            <w:pPr>
              <w:pStyle w:val="27"/>
              <w:spacing w:line="360" w:lineRule="auto"/>
              <w:ind w:left="38"/>
              <w:jc w:val="center"/>
              <w:rPr>
                <w:rFonts w:ascii="仿宋" w:hAnsi="仿宋" w:eastAsia="仿宋"/>
                <w:color w:val="auto"/>
                <w:sz w:val="21"/>
                <w:szCs w:val="21"/>
              </w:rPr>
            </w:pPr>
            <w:r>
              <w:rPr>
                <w:rFonts w:hint="eastAsia" w:ascii="仿宋" w:hAnsi="仿宋" w:eastAsia="仿宋"/>
                <w:color w:val="auto"/>
                <w:sz w:val="21"/>
                <w:szCs w:val="21"/>
              </w:rPr>
              <w:t>低于成本价</w:t>
            </w:r>
          </w:p>
          <w:p>
            <w:pPr>
              <w:pStyle w:val="27"/>
              <w:spacing w:line="360" w:lineRule="auto"/>
              <w:ind w:left="38"/>
              <w:jc w:val="center"/>
              <w:rPr>
                <w:rFonts w:ascii="仿宋" w:hAnsi="仿宋" w:eastAsia="仿宋"/>
                <w:color w:val="auto"/>
                <w:sz w:val="21"/>
                <w:szCs w:val="21"/>
              </w:rPr>
            </w:pPr>
            <w:r>
              <w:rPr>
                <w:rFonts w:hint="eastAsia" w:ascii="仿宋" w:hAnsi="仿宋" w:eastAsia="仿宋"/>
                <w:color w:val="auto"/>
                <w:sz w:val="21"/>
                <w:szCs w:val="21"/>
              </w:rPr>
              <w:t>不正当竞争预防措施</w:t>
            </w:r>
          </w:p>
          <w:p>
            <w:pPr>
              <w:pStyle w:val="27"/>
              <w:spacing w:line="360" w:lineRule="auto"/>
              <w:ind w:left="38"/>
              <w:jc w:val="center"/>
              <w:rPr>
                <w:rFonts w:ascii="仿宋" w:hAnsi="仿宋" w:eastAsia="仿宋"/>
                <w:color w:val="auto"/>
                <w:sz w:val="21"/>
                <w:szCs w:val="21"/>
              </w:rPr>
            </w:pPr>
            <w:r>
              <w:rPr>
                <w:rFonts w:hint="eastAsia" w:ascii="仿宋" w:hAnsi="仿宋" w:eastAsia="仿宋"/>
                <w:color w:val="auto"/>
                <w:sz w:val="21"/>
                <w:szCs w:val="21"/>
              </w:rPr>
              <w:t>（实质性要求）</w:t>
            </w:r>
          </w:p>
        </w:tc>
        <w:tc>
          <w:tcPr>
            <w:tcW w:w="6084" w:type="dxa"/>
            <w:vAlign w:val="center"/>
          </w:tcPr>
          <w:p>
            <w:pPr>
              <w:spacing w:line="360" w:lineRule="auto"/>
              <w:ind w:left="105" w:leftChars="50" w:right="105" w:rightChars="50" w:firstLine="210" w:firstLineChars="100"/>
              <w:rPr>
                <w:rFonts w:ascii="仿宋" w:hAnsi="仿宋" w:eastAsia="仿宋"/>
                <w:color w:val="auto"/>
              </w:rPr>
            </w:pPr>
            <w:bookmarkStart w:id="3" w:name="PO_默认文件内容_111"/>
            <w:r>
              <w:rPr>
                <w:rFonts w:hint="eastAsia" w:ascii="仿宋" w:hAnsi="仿宋" w:eastAsia="仿宋" w:cs="宋体"/>
                <w:color w:val="auto"/>
                <w:kern w:val="0"/>
                <w:szCs w:val="21"/>
              </w:rPr>
              <w:t>评审委员会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评审委员会应当将其作为无效响应处理。</w:t>
            </w:r>
            <w:bookmarkEnd w:id="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360" w:lineRule="auto"/>
              <w:ind w:right="230"/>
              <w:jc w:val="center"/>
              <w:rPr>
                <w:rFonts w:ascii="仿宋" w:hAnsi="仿宋" w:eastAsia="仿宋" w:cs="Courier New"/>
                <w:sz w:val="21"/>
                <w:szCs w:val="21"/>
                <w:lang w:val="zh-CN"/>
              </w:rPr>
            </w:pPr>
            <w:r>
              <w:rPr>
                <w:rFonts w:ascii="仿宋" w:hAnsi="仿宋" w:eastAsia="仿宋" w:cs="Courier New"/>
                <w:sz w:val="21"/>
                <w:szCs w:val="21"/>
                <w:lang w:val="zh-CN"/>
              </w:rPr>
              <w:t>5</w:t>
            </w:r>
          </w:p>
          <w:p>
            <w:pPr>
              <w:pStyle w:val="27"/>
              <w:spacing w:line="360" w:lineRule="auto"/>
              <w:ind w:right="230"/>
              <w:jc w:val="center"/>
              <w:rPr>
                <w:rFonts w:ascii="仿宋" w:hAnsi="仿宋" w:eastAsia="仿宋" w:cs="Courier New"/>
                <w:sz w:val="21"/>
                <w:szCs w:val="21"/>
                <w:lang w:val="zh-CN"/>
              </w:rPr>
            </w:pPr>
          </w:p>
        </w:tc>
        <w:tc>
          <w:tcPr>
            <w:tcW w:w="2409" w:type="dxa"/>
            <w:vAlign w:val="center"/>
          </w:tcPr>
          <w:p>
            <w:pPr>
              <w:pStyle w:val="27"/>
              <w:spacing w:line="360" w:lineRule="auto"/>
              <w:ind w:left="38"/>
              <w:jc w:val="center"/>
              <w:rPr>
                <w:rFonts w:hint="eastAsia" w:ascii="仿宋" w:hAnsi="仿宋" w:eastAsia="仿宋"/>
                <w:color w:val="auto"/>
                <w:sz w:val="21"/>
                <w:szCs w:val="21"/>
                <w:lang w:val="zh-CN"/>
              </w:rPr>
            </w:pPr>
            <w:r>
              <w:rPr>
                <w:rFonts w:hint="eastAsia" w:ascii="仿宋" w:hAnsi="仿宋" w:eastAsia="仿宋"/>
                <w:color w:val="auto"/>
                <w:sz w:val="21"/>
                <w:szCs w:val="21"/>
                <w:lang w:val="zh-CN"/>
              </w:rPr>
              <w:t>是否专门面向中小企业的项目或专门面向小微企业采购的项目</w:t>
            </w:r>
          </w:p>
        </w:tc>
        <w:tc>
          <w:tcPr>
            <w:tcW w:w="6084" w:type="dxa"/>
            <w:vAlign w:val="center"/>
          </w:tcPr>
          <w:p>
            <w:pPr>
              <w:pStyle w:val="27"/>
              <w:spacing w:line="360" w:lineRule="auto"/>
              <w:ind w:firstLine="420" w:firstLineChars="200"/>
              <w:jc w:val="both"/>
              <w:rPr>
                <w:rFonts w:hint="eastAsia" w:ascii="仿宋" w:hAnsi="仿宋" w:eastAsia="仿宋"/>
                <w:color w:val="auto"/>
                <w:sz w:val="21"/>
                <w:szCs w:val="21"/>
                <w:lang w:val="zh-CN"/>
              </w:rPr>
            </w:pPr>
            <w:r>
              <w:rPr>
                <w:rFonts w:hint="eastAsia" w:ascii="仿宋" w:hAnsi="仿宋" w:eastAsia="仿宋"/>
                <w:color w:val="auto"/>
                <w:sz w:val="21"/>
                <w:szCs w:val="21"/>
                <w:lang w:val="zh-CN"/>
              </w:rPr>
              <w:t>本项目为非专门面向中小企业采购的项目，非专门面向小微企业采购的项目，非专门面向监狱企业、残疾人企业采购的项目。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8" w:hRule="atLeast"/>
          <w:jc w:val="center"/>
        </w:trPr>
        <w:tc>
          <w:tcPr>
            <w:tcW w:w="1013" w:type="dxa"/>
            <w:vAlign w:val="center"/>
          </w:tcPr>
          <w:p>
            <w:pPr>
              <w:pStyle w:val="27"/>
              <w:spacing w:line="360" w:lineRule="auto"/>
              <w:ind w:right="230"/>
              <w:jc w:val="center"/>
              <w:rPr>
                <w:rFonts w:ascii="仿宋" w:hAnsi="仿宋" w:eastAsia="仿宋" w:cs="Courier New"/>
                <w:sz w:val="21"/>
                <w:szCs w:val="21"/>
                <w:lang w:val="zh-CN"/>
              </w:rPr>
            </w:pPr>
            <w:r>
              <w:rPr>
                <w:rFonts w:ascii="仿宋" w:hAnsi="仿宋" w:eastAsia="仿宋" w:cs="Courier New"/>
                <w:sz w:val="21"/>
                <w:szCs w:val="21"/>
                <w:lang w:val="zh-CN"/>
              </w:rPr>
              <w:t>6</w:t>
            </w:r>
          </w:p>
        </w:tc>
        <w:tc>
          <w:tcPr>
            <w:tcW w:w="2409" w:type="dxa"/>
            <w:vAlign w:val="center"/>
          </w:tcPr>
          <w:p>
            <w:pPr>
              <w:pStyle w:val="27"/>
              <w:spacing w:line="360" w:lineRule="auto"/>
              <w:ind w:left="38"/>
              <w:jc w:val="center"/>
              <w:rPr>
                <w:rFonts w:ascii="仿宋" w:hAnsi="仿宋" w:eastAsia="仿宋"/>
                <w:color w:val="auto"/>
                <w:sz w:val="21"/>
                <w:szCs w:val="21"/>
                <w:lang w:val="zh-CN"/>
              </w:rPr>
            </w:pPr>
            <w:r>
              <w:rPr>
                <w:rFonts w:hint="eastAsia" w:ascii="仿宋" w:hAnsi="仿宋" w:eastAsia="仿宋"/>
                <w:color w:val="auto"/>
                <w:sz w:val="21"/>
                <w:szCs w:val="21"/>
                <w:lang w:val="zh-CN"/>
              </w:rPr>
              <w:t>磋商保证金</w:t>
            </w:r>
          </w:p>
        </w:tc>
        <w:tc>
          <w:tcPr>
            <w:tcW w:w="6084" w:type="dxa"/>
            <w:vAlign w:val="center"/>
          </w:tcPr>
          <w:p>
            <w:pPr>
              <w:pStyle w:val="27"/>
              <w:spacing w:line="360" w:lineRule="auto"/>
              <w:ind w:firstLine="210" w:firstLineChars="100"/>
              <w:jc w:val="both"/>
              <w:rPr>
                <w:rFonts w:ascii="仿宋" w:hAnsi="仿宋" w:eastAsia="仿宋"/>
                <w:color w:val="auto"/>
                <w:sz w:val="21"/>
                <w:szCs w:val="21"/>
                <w:lang w:val="zh-CN"/>
              </w:rPr>
            </w:pPr>
            <w:r>
              <w:rPr>
                <w:rFonts w:hint="eastAsia" w:ascii="仿宋" w:hAnsi="仿宋" w:eastAsia="仿宋"/>
                <w:color w:val="auto"/>
                <w:sz w:val="21"/>
                <w:szCs w:val="21"/>
                <w:lang w:val="zh-CN"/>
              </w:rPr>
              <w:t>本项目不缴纳投标保证金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4" w:hRule="atLeast"/>
          <w:jc w:val="center"/>
        </w:trPr>
        <w:tc>
          <w:tcPr>
            <w:tcW w:w="1013" w:type="dxa"/>
            <w:vAlign w:val="center"/>
          </w:tcPr>
          <w:p>
            <w:pPr>
              <w:pStyle w:val="27"/>
              <w:spacing w:line="360" w:lineRule="auto"/>
              <w:ind w:right="230"/>
              <w:jc w:val="center"/>
              <w:rPr>
                <w:rFonts w:ascii="仿宋" w:hAnsi="仿宋" w:eastAsia="仿宋" w:cs="Courier New"/>
                <w:sz w:val="21"/>
                <w:szCs w:val="21"/>
                <w:lang w:val="zh-CN"/>
              </w:rPr>
            </w:pPr>
            <w:r>
              <w:rPr>
                <w:rFonts w:ascii="仿宋" w:hAnsi="仿宋" w:eastAsia="仿宋" w:cs="Courier New"/>
                <w:sz w:val="21"/>
                <w:szCs w:val="21"/>
                <w:lang w:val="zh-CN"/>
              </w:rPr>
              <w:t>7</w:t>
            </w:r>
          </w:p>
        </w:tc>
        <w:tc>
          <w:tcPr>
            <w:tcW w:w="2409" w:type="dxa"/>
            <w:vAlign w:val="center"/>
          </w:tcPr>
          <w:p>
            <w:pPr>
              <w:pStyle w:val="27"/>
              <w:spacing w:line="360" w:lineRule="auto"/>
              <w:ind w:left="38"/>
              <w:jc w:val="center"/>
              <w:rPr>
                <w:rFonts w:ascii="仿宋" w:hAnsi="仿宋" w:eastAsia="仿宋"/>
                <w:color w:val="auto"/>
                <w:sz w:val="21"/>
                <w:szCs w:val="21"/>
                <w:lang w:val="zh-CN"/>
              </w:rPr>
            </w:pPr>
            <w:r>
              <w:rPr>
                <w:rFonts w:hint="eastAsia" w:ascii="仿宋" w:hAnsi="仿宋" w:eastAsia="仿宋"/>
                <w:color w:val="auto"/>
                <w:sz w:val="21"/>
                <w:szCs w:val="21"/>
                <w:lang w:val="zh-CN"/>
              </w:rPr>
              <w:t>履约保证金</w:t>
            </w:r>
          </w:p>
        </w:tc>
        <w:tc>
          <w:tcPr>
            <w:tcW w:w="6084" w:type="dxa"/>
            <w:vAlign w:val="center"/>
          </w:tcPr>
          <w:p>
            <w:pPr>
              <w:pStyle w:val="27"/>
              <w:spacing w:line="360" w:lineRule="auto"/>
              <w:ind w:left="38"/>
              <w:rPr>
                <w:rFonts w:ascii="仿宋" w:hAnsi="仿宋" w:eastAsia="仿宋"/>
                <w:color w:val="auto"/>
                <w:sz w:val="21"/>
                <w:szCs w:val="21"/>
                <w:lang w:val="zh-CN"/>
              </w:rPr>
            </w:pPr>
            <w:r>
              <w:rPr>
                <w:rFonts w:hint="eastAsia" w:ascii="仿宋" w:hAnsi="仿宋" w:eastAsia="仿宋"/>
                <w:color w:val="auto"/>
                <w:sz w:val="21"/>
                <w:szCs w:val="21"/>
                <w:lang w:val="zh-CN"/>
              </w:rPr>
              <w:t>中标金额的5%，合同签订前成交供应商交采购人指定对公帐户，工程验收合格后，采购人无息退还。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360" w:lineRule="auto"/>
              <w:ind w:right="230"/>
              <w:jc w:val="center"/>
              <w:rPr>
                <w:rFonts w:ascii="仿宋" w:hAnsi="仿宋" w:eastAsia="仿宋" w:cs="Courier New"/>
                <w:sz w:val="21"/>
                <w:szCs w:val="21"/>
                <w:lang w:val="zh-CN"/>
              </w:rPr>
            </w:pPr>
            <w:r>
              <w:rPr>
                <w:rFonts w:ascii="仿宋" w:hAnsi="仿宋" w:eastAsia="仿宋" w:cs="Courier New"/>
                <w:sz w:val="21"/>
                <w:szCs w:val="21"/>
                <w:lang w:val="zh-CN"/>
              </w:rPr>
              <w:t>8</w:t>
            </w:r>
          </w:p>
        </w:tc>
        <w:tc>
          <w:tcPr>
            <w:tcW w:w="2409" w:type="dxa"/>
            <w:vAlign w:val="center"/>
          </w:tcPr>
          <w:p>
            <w:pPr>
              <w:pStyle w:val="27"/>
              <w:spacing w:line="360" w:lineRule="auto"/>
              <w:ind w:left="38"/>
              <w:jc w:val="center"/>
              <w:rPr>
                <w:rFonts w:ascii="仿宋" w:hAnsi="仿宋" w:eastAsia="仿宋"/>
                <w:sz w:val="21"/>
                <w:szCs w:val="21"/>
                <w:lang w:val="zh-CN"/>
              </w:rPr>
            </w:pPr>
            <w:r>
              <w:rPr>
                <w:rFonts w:hint="eastAsia" w:ascii="仿宋" w:hAnsi="仿宋" w:eastAsia="仿宋"/>
                <w:sz w:val="21"/>
                <w:szCs w:val="21"/>
                <w:lang w:val="zh-CN"/>
              </w:rPr>
              <w:t>磋商文件咨询</w:t>
            </w:r>
          </w:p>
        </w:tc>
        <w:tc>
          <w:tcPr>
            <w:tcW w:w="6084" w:type="dxa"/>
            <w:vAlign w:val="center"/>
          </w:tcPr>
          <w:p>
            <w:pPr>
              <w:pStyle w:val="27"/>
              <w:spacing w:line="360" w:lineRule="auto"/>
              <w:ind w:firstLine="210" w:firstLineChars="100"/>
              <w:jc w:val="both"/>
              <w:rPr>
                <w:rFonts w:ascii="仿宋" w:hAnsi="仿宋" w:eastAsia="仿宋"/>
                <w:sz w:val="21"/>
                <w:szCs w:val="21"/>
                <w:lang w:val="zh-CN"/>
              </w:rPr>
            </w:pPr>
            <w:r>
              <w:rPr>
                <w:rFonts w:hint="eastAsia" w:ascii="仿宋" w:hAnsi="仿宋" w:eastAsia="仿宋"/>
                <w:sz w:val="21"/>
                <w:szCs w:val="21"/>
                <w:lang w:val="zh-CN"/>
              </w:rPr>
              <w:t xml:space="preserve">联系人： 崔先生     </w:t>
            </w:r>
          </w:p>
          <w:p>
            <w:pPr>
              <w:pStyle w:val="27"/>
              <w:spacing w:line="360" w:lineRule="auto"/>
              <w:ind w:firstLine="210" w:firstLineChars="100"/>
              <w:jc w:val="both"/>
              <w:rPr>
                <w:rFonts w:ascii="仿宋" w:hAnsi="仿宋" w:eastAsia="仿宋"/>
                <w:sz w:val="21"/>
                <w:szCs w:val="21"/>
                <w:lang w:val="zh-CN"/>
              </w:rPr>
            </w:pPr>
            <w:r>
              <w:rPr>
                <w:rFonts w:hint="eastAsia" w:ascii="仿宋" w:hAnsi="仿宋" w:eastAsia="仿宋"/>
                <w:sz w:val="21"/>
                <w:szCs w:val="21"/>
                <w:lang w:val="zh-CN"/>
              </w:rPr>
              <w:t xml:space="preserve">联系电话： </w:t>
            </w:r>
            <w:r>
              <w:rPr>
                <w:rFonts w:ascii="仿宋" w:hAnsi="仿宋" w:eastAsia="仿宋"/>
                <w:sz w:val="21"/>
                <w:szCs w:val="21"/>
                <w:lang w:val="zh-CN"/>
              </w:rPr>
              <w:t>85096913</w:t>
            </w:r>
            <w:r>
              <w:rPr>
                <w:rFonts w:hint="eastAsia" w:ascii="仿宋" w:hAnsi="仿宋" w:eastAsia="仿宋"/>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360" w:lineRule="auto"/>
              <w:ind w:right="230"/>
              <w:jc w:val="center"/>
              <w:rPr>
                <w:rFonts w:ascii="仿宋" w:hAnsi="仿宋" w:eastAsia="仿宋" w:cs="Courier New"/>
                <w:sz w:val="21"/>
                <w:szCs w:val="21"/>
                <w:lang w:val="zh-CN"/>
              </w:rPr>
            </w:pPr>
            <w:r>
              <w:rPr>
                <w:rFonts w:ascii="仿宋" w:hAnsi="仿宋" w:eastAsia="仿宋" w:cs="Courier New"/>
                <w:sz w:val="21"/>
                <w:szCs w:val="21"/>
                <w:lang w:val="zh-CN"/>
              </w:rPr>
              <w:t>9</w:t>
            </w:r>
          </w:p>
        </w:tc>
        <w:tc>
          <w:tcPr>
            <w:tcW w:w="2409" w:type="dxa"/>
            <w:vAlign w:val="center"/>
          </w:tcPr>
          <w:p>
            <w:pPr>
              <w:pStyle w:val="27"/>
              <w:spacing w:line="360" w:lineRule="auto"/>
              <w:ind w:left="38"/>
              <w:jc w:val="center"/>
              <w:rPr>
                <w:rFonts w:ascii="仿宋" w:hAnsi="仿宋" w:eastAsia="仿宋"/>
                <w:sz w:val="21"/>
                <w:szCs w:val="21"/>
                <w:lang w:val="zh-CN"/>
              </w:rPr>
            </w:pPr>
            <w:r>
              <w:rPr>
                <w:rFonts w:hint="eastAsia" w:ascii="仿宋" w:hAnsi="仿宋" w:eastAsia="仿宋"/>
                <w:sz w:val="21"/>
                <w:szCs w:val="21"/>
                <w:lang w:val="zh-CN"/>
              </w:rPr>
              <w:t>磋商过程、结果工作咨询</w:t>
            </w:r>
          </w:p>
        </w:tc>
        <w:tc>
          <w:tcPr>
            <w:tcW w:w="6084" w:type="dxa"/>
            <w:vAlign w:val="center"/>
          </w:tcPr>
          <w:p>
            <w:pPr>
              <w:pStyle w:val="27"/>
              <w:spacing w:line="360" w:lineRule="auto"/>
              <w:ind w:firstLine="210" w:firstLineChars="100"/>
              <w:jc w:val="both"/>
              <w:rPr>
                <w:rFonts w:ascii="仿宋" w:hAnsi="仿宋" w:eastAsia="仿宋"/>
                <w:color w:val="auto"/>
                <w:sz w:val="21"/>
                <w:szCs w:val="21"/>
                <w:lang w:val="zh-CN"/>
              </w:rPr>
            </w:pPr>
            <w:r>
              <w:rPr>
                <w:rFonts w:hint="eastAsia" w:ascii="仿宋" w:hAnsi="仿宋" w:eastAsia="仿宋"/>
                <w:color w:val="auto"/>
                <w:sz w:val="21"/>
                <w:szCs w:val="21"/>
                <w:lang w:val="zh-CN"/>
              </w:rPr>
              <w:t xml:space="preserve">联系人：  崔先生       </w:t>
            </w:r>
          </w:p>
          <w:p>
            <w:pPr>
              <w:pStyle w:val="27"/>
              <w:spacing w:line="360" w:lineRule="auto"/>
              <w:ind w:firstLine="210" w:firstLineChars="100"/>
              <w:jc w:val="both"/>
              <w:rPr>
                <w:rFonts w:ascii="仿宋" w:hAnsi="仿宋" w:eastAsia="仿宋"/>
                <w:color w:val="auto"/>
                <w:sz w:val="21"/>
                <w:szCs w:val="21"/>
                <w:lang w:val="zh-CN"/>
              </w:rPr>
            </w:pPr>
            <w:r>
              <w:rPr>
                <w:rFonts w:hint="eastAsia" w:ascii="仿宋" w:hAnsi="仿宋" w:eastAsia="仿宋"/>
                <w:color w:val="auto"/>
                <w:sz w:val="21"/>
                <w:szCs w:val="21"/>
                <w:lang w:val="zh-CN"/>
              </w:rPr>
              <w:t xml:space="preserve">联系电话：  </w:t>
            </w:r>
            <w:r>
              <w:rPr>
                <w:rFonts w:ascii="仿宋" w:hAnsi="仿宋" w:eastAsia="仿宋"/>
                <w:color w:val="auto"/>
                <w:sz w:val="21"/>
                <w:szCs w:val="21"/>
                <w:lang w:val="zh-CN"/>
              </w:rPr>
              <w:t>85096913</w:t>
            </w:r>
            <w:r>
              <w:rPr>
                <w:rFonts w:hint="eastAsia" w:ascii="仿宋" w:hAnsi="仿宋" w:eastAsia="仿宋"/>
                <w:color w:val="auto"/>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360" w:lineRule="auto"/>
              <w:ind w:right="230"/>
              <w:jc w:val="center"/>
              <w:rPr>
                <w:rFonts w:ascii="仿宋" w:hAnsi="仿宋" w:eastAsia="仿宋" w:cs="Courier New"/>
                <w:sz w:val="21"/>
                <w:szCs w:val="21"/>
                <w:lang w:val="zh-CN"/>
              </w:rPr>
            </w:pPr>
            <w:r>
              <w:rPr>
                <w:rFonts w:ascii="仿宋" w:hAnsi="仿宋" w:eastAsia="仿宋" w:cs="Courier New"/>
                <w:sz w:val="21"/>
                <w:szCs w:val="21"/>
                <w:lang w:val="zh-CN"/>
              </w:rPr>
              <w:t>10</w:t>
            </w:r>
          </w:p>
        </w:tc>
        <w:tc>
          <w:tcPr>
            <w:tcW w:w="2409" w:type="dxa"/>
            <w:vAlign w:val="center"/>
          </w:tcPr>
          <w:p>
            <w:pPr>
              <w:pStyle w:val="27"/>
              <w:spacing w:line="360" w:lineRule="auto"/>
              <w:ind w:left="38"/>
              <w:jc w:val="center"/>
              <w:rPr>
                <w:rFonts w:ascii="仿宋" w:hAnsi="仿宋" w:eastAsia="仿宋"/>
                <w:sz w:val="21"/>
                <w:szCs w:val="21"/>
                <w:lang w:val="zh-CN"/>
              </w:rPr>
            </w:pPr>
            <w:r>
              <w:rPr>
                <w:rFonts w:hint="eastAsia" w:ascii="仿宋" w:hAnsi="仿宋" w:eastAsia="仿宋"/>
                <w:sz w:val="21"/>
                <w:szCs w:val="21"/>
                <w:lang w:val="zh-CN"/>
              </w:rPr>
              <w:t>成交通知书领取</w:t>
            </w:r>
          </w:p>
        </w:tc>
        <w:tc>
          <w:tcPr>
            <w:tcW w:w="6084" w:type="dxa"/>
            <w:vAlign w:val="center"/>
          </w:tcPr>
          <w:p>
            <w:pPr>
              <w:pStyle w:val="27"/>
              <w:spacing w:line="360" w:lineRule="auto"/>
              <w:ind w:left="38"/>
              <w:rPr>
                <w:rFonts w:ascii="仿宋" w:hAnsi="仿宋" w:eastAsia="仿宋"/>
                <w:color w:val="auto"/>
                <w:sz w:val="21"/>
                <w:szCs w:val="21"/>
                <w:lang w:val="zh-CN"/>
              </w:rPr>
            </w:pPr>
            <w:r>
              <w:rPr>
                <w:rFonts w:hint="eastAsia" w:ascii="仿宋" w:hAnsi="仿宋" w:eastAsia="仿宋"/>
                <w:color w:val="auto"/>
                <w:sz w:val="21"/>
                <w:szCs w:val="21"/>
                <w:lang w:val="zh-CN"/>
              </w:rPr>
              <w:t>采购结果公告在医院网站</w:t>
            </w:r>
            <w:r>
              <w:rPr>
                <w:rFonts w:hint="eastAsia"/>
                <w:color w:val="auto"/>
                <w:sz w:val="21"/>
                <w:szCs w:val="21"/>
                <w:lang w:val="zh-CN"/>
              </w:rPr>
              <w:t>（</w:t>
            </w:r>
            <w:r>
              <w:rPr>
                <w:color w:val="auto"/>
                <w:sz w:val="21"/>
                <w:szCs w:val="21"/>
                <w:lang w:val="zh-CN"/>
              </w:rPr>
              <w:t>http://ctfy1958.cdsu.edu.cn/</w:t>
            </w:r>
            <w:r>
              <w:rPr>
                <w:rFonts w:hint="eastAsia"/>
                <w:color w:val="auto"/>
                <w:sz w:val="21"/>
                <w:szCs w:val="21"/>
                <w:lang w:val="zh-CN"/>
              </w:rPr>
              <w:t>）</w:t>
            </w:r>
            <w:r>
              <w:rPr>
                <w:rFonts w:hint="eastAsia" w:ascii="仿宋" w:hAnsi="仿宋" w:eastAsia="仿宋"/>
                <w:color w:val="auto"/>
                <w:sz w:val="21"/>
                <w:szCs w:val="21"/>
                <w:lang w:val="zh-CN"/>
              </w:rPr>
              <w:t>上发布后，请成交供应商凭有效身份证明证件到成都体育学院资产设备部领取成交通知书。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360" w:lineRule="auto"/>
              <w:ind w:right="230"/>
              <w:jc w:val="center"/>
              <w:rPr>
                <w:rFonts w:ascii="仿宋" w:hAnsi="仿宋" w:eastAsia="仿宋" w:cs="Courier New"/>
                <w:sz w:val="21"/>
                <w:szCs w:val="21"/>
                <w:lang w:val="zh-CN"/>
              </w:rPr>
            </w:pPr>
            <w:r>
              <w:rPr>
                <w:rFonts w:ascii="仿宋" w:hAnsi="仿宋" w:eastAsia="仿宋" w:cs="Courier New"/>
                <w:sz w:val="21"/>
                <w:szCs w:val="21"/>
                <w:lang w:val="zh-CN"/>
              </w:rPr>
              <w:t>11</w:t>
            </w:r>
          </w:p>
        </w:tc>
        <w:tc>
          <w:tcPr>
            <w:tcW w:w="2409" w:type="dxa"/>
            <w:vAlign w:val="center"/>
          </w:tcPr>
          <w:p>
            <w:pPr>
              <w:rPr>
                <w:rFonts w:hint="eastAsia" w:ascii="仿宋" w:hAnsi="仿宋" w:eastAsia="仿宋"/>
                <w:color w:val="auto"/>
                <w:szCs w:val="21"/>
                <w:lang w:val="zh-CN"/>
              </w:rPr>
            </w:pPr>
            <w:r>
              <w:rPr>
                <w:rFonts w:hint="eastAsia" w:ascii="仿宋" w:hAnsi="仿宋" w:eastAsia="仿宋"/>
                <w:color w:val="auto"/>
                <w:szCs w:val="21"/>
                <w:lang w:val="zh-CN"/>
              </w:rPr>
              <w:t>工期（实质性要求）</w:t>
            </w:r>
          </w:p>
        </w:tc>
        <w:tc>
          <w:tcPr>
            <w:tcW w:w="6084" w:type="dxa"/>
            <w:vAlign w:val="center"/>
          </w:tcPr>
          <w:p>
            <w:pPr>
              <w:rPr>
                <w:rFonts w:hint="eastAsia" w:ascii="仿宋" w:hAnsi="仿宋" w:eastAsia="仿宋"/>
                <w:color w:val="auto"/>
                <w:szCs w:val="21"/>
                <w:lang w:val="zh-CN"/>
              </w:rPr>
            </w:pPr>
            <w:r>
              <w:rPr>
                <w:rFonts w:hint="eastAsia" w:ascii="仿宋" w:hAnsi="仿宋" w:eastAsia="仿宋"/>
                <w:color w:val="auto"/>
                <w:szCs w:val="21"/>
                <w:lang w:val="zh-CN"/>
              </w:rPr>
              <w:t>自签订合同之日起，2</w:t>
            </w:r>
            <w:r>
              <w:rPr>
                <w:rFonts w:ascii="仿宋" w:hAnsi="仿宋" w:eastAsia="仿宋"/>
                <w:color w:val="auto"/>
                <w:szCs w:val="21"/>
                <w:lang w:val="zh-CN"/>
              </w:rPr>
              <w:t>5</w:t>
            </w:r>
            <w:r>
              <w:rPr>
                <w:rFonts w:hint="eastAsia" w:ascii="仿宋" w:hAnsi="仿宋" w:eastAsia="仿宋"/>
                <w:color w:val="auto"/>
                <w:szCs w:val="21"/>
                <w:lang w:val="zh-CN"/>
              </w:rPr>
              <w:t xml:space="preserve">日历天内完工并通过验收。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hint="eastAsia" w:cs="Courier New"/>
              </w:rPr>
            </w:pPr>
            <w:r>
              <w:rPr>
                <w:rFonts w:hint="eastAsia" w:cs="Courier New"/>
              </w:rPr>
              <w:t>12</w:t>
            </w:r>
          </w:p>
        </w:tc>
        <w:tc>
          <w:tcPr>
            <w:tcW w:w="2409" w:type="dxa"/>
            <w:vAlign w:val="center"/>
          </w:tcPr>
          <w:p>
            <w:pPr>
              <w:rPr>
                <w:rFonts w:hint="eastAsia" w:ascii="仿宋" w:hAnsi="仿宋" w:eastAsia="仿宋"/>
                <w:color w:val="auto"/>
                <w:szCs w:val="21"/>
                <w:lang w:val="zh-CN"/>
              </w:rPr>
            </w:pPr>
            <w:r>
              <w:rPr>
                <w:rFonts w:hint="eastAsia" w:ascii="仿宋" w:hAnsi="仿宋" w:eastAsia="仿宋"/>
                <w:color w:val="auto"/>
                <w:szCs w:val="21"/>
                <w:lang w:val="zh-CN"/>
              </w:rPr>
              <w:t>现场踏勘</w:t>
            </w:r>
          </w:p>
        </w:tc>
        <w:tc>
          <w:tcPr>
            <w:tcW w:w="6084" w:type="dxa"/>
            <w:vAlign w:val="center"/>
          </w:tcPr>
          <w:p>
            <w:pPr>
              <w:rPr>
                <w:rFonts w:hint="eastAsia" w:ascii="仿宋" w:hAnsi="仿宋" w:eastAsia="仿宋"/>
                <w:color w:val="auto"/>
                <w:szCs w:val="21"/>
                <w:lang w:val="zh-CN"/>
              </w:rPr>
            </w:pPr>
            <w:r>
              <w:rPr>
                <w:rFonts w:hint="eastAsia" w:ascii="仿宋" w:hAnsi="仿宋" w:eastAsia="仿宋"/>
                <w:color w:val="auto"/>
                <w:szCs w:val="21"/>
                <w:lang w:val="zh-CN"/>
              </w:rPr>
              <w:t>招标单位不组织投标单位踏勘现场，各潜在投标单位务必自行踏勘现场和咨询，费用自理。技术咨询：骆老师，联系电话：</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hint="eastAsia" w:cs="Courier New"/>
              </w:rPr>
            </w:pPr>
            <w:r>
              <w:rPr>
                <w:rFonts w:hint="eastAsia" w:cs="Courier New"/>
              </w:rPr>
              <w:t>13</w:t>
            </w:r>
          </w:p>
        </w:tc>
        <w:tc>
          <w:tcPr>
            <w:tcW w:w="2409" w:type="dxa"/>
            <w:vAlign w:val="center"/>
          </w:tcPr>
          <w:p>
            <w:pPr>
              <w:rPr>
                <w:rFonts w:hint="eastAsia" w:ascii="仿宋" w:hAnsi="仿宋" w:eastAsia="仿宋"/>
                <w:color w:val="auto"/>
                <w:szCs w:val="21"/>
                <w:lang w:val="zh-CN"/>
              </w:rPr>
            </w:pPr>
            <w:r>
              <w:rPr>
                <w:rFonts w:hint="eastAsia" w:ascii="仿宋" w:hAnsi="仿宋" w:eastAsia="仿宋"/>
                <w:color w:val="auto"/>
                <w:szCs w:val="21"/>
                <w:lang w:val="zh-CN"/>
              </w:rPr>
              <w:t>响应文件有效期</w:t>
            </w:r>
          </w:p>
        </w:tc>
        <w:tc>
          <w:tcPr>
            <w:tcW w:w="6084" w:type="dxa"/>
            <w:vAlign w:val="center"/>
          </w:tcPr>
          <w:p>
            <w:pPr>
              <w:rPr>
                <w:rFonts w:hint="eastAsia" w:ascii="仿宋" w:hAnsi="仿宋" w:eastAsia="仿宋"/>
                <w:color w:val="auto"/>
                <w:szCs w:val="21"/>
                <w:lang w:val="zh-CN"/>
              </w:rPr>
            </w:pPr>
            <w:r>
              <w:rPr>
                <w:rFonts w:hint="eastAsia" w:ascii="仿宋" w:hAnsi="仿宋" w:eastAsia="仿宋"/>
                <w:color w:val="auto"/>
                <w:szCs w:val="21"/>
                <w:lang w:val="zh-CN"/>
              </w:rPr>
              <w:t>递交磋商响应文件截止之日起90天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360" w:lineRule="auto"/>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14</w:t>
            </w:r>
          </w:p>
        </w:tc>
        <w:tc>
          <w:tcPr>
            <w:tcW w:w="2409" w:type="dxa"/>
            <w:vAlign w:val="center"/>
          </w:tcPr>
          <w:p>
            <w:pPr>
              <w:pStyle w:val="27"/>
              <w:spacing w:line="360" w:lineRule="auto"/>
              <w:ind w:left="38"/>
              <w:jc w:val="center"/>
              <w:rPr>
                <w:rFonts w:ascii="仿宋" w:hAnsi="仿宋" w:eastAsia="仿宋" w:cs="Courier New"/>
                <w:sz w:val="21"/>
                <w:szCs w:val="21"/>
                <w:lang w:val="zh-CN"/>
              </w:rPr>
            </w:pPr>
            <w:r>
              <w:rPr>
                <w:rFonts w:hint="eastAsia" w:ascii="仿宋" w:hAnsi="仿宋" w:eastAsia="仿宋" w:cs="Courier New"/>
                <w:sz w:val="21"/>
                <w:szCs w:val="21"/>
                <w:lang w:val="zh-CN"/>
              </w:rPr>
              <w:t>供应商询问</w:t>
            </w:r>
          </w:p>
        </w:tc>
        <w:tc>
          <w:tcPr>
            <w:tcW w:w="6084" w:type="dxa"/>
          </w:tcPr>
          <w:p>
            <w:pPr>
              <w:rPr>
                <w:rFonts w:ascii="仿宋" w:hAnsi="仿宋" w:eastAsia="仿宋"/>
                <w:szCs w:val="21"/>
                <w:lang w:val="zh-CN"/>
              </w:rPr>
            </w:pPr>
            <w:bookmarkStart w:id="4" w:name="PO_默认文件内容_31"/>
            <w:r>
              <w:rPr>
                <w:rFonts w:hint="eastAsia" w:ascii="仿宋" w:hAnsi="仿宋" w:eastAsia="仿宋"/>
                <w:szCs w:val="21"/>
                <w:lang w:val="zh-CN"/>
              </w:rPr>
              <w:t>项目问题询问</w:t>
            </w:r>
          </w:p>
          <w:bookmarkEnd w:id="4"/>
          <w:p>
            <w:pPr>
              <w:rPr>
                <w:rFonts w:ascii="仿宋" w:hAnsi="仿宋" w:eastAsia="仿宋"/>
                <w:szCs w:val="21"/>
                <w:lang w:val="zh-CN"/>
              </w:rPr>
            </w:pPr>
            <w:r>
              <w:rPr>
                <w:rFonts w:hint="eastAsia" w:ascii="仿宋" w:hAnsi="仿宋" w:eastAsia="仿宋"/>
                <w:szCs w:val="21"/>
                <w:lang w:val="zh-CN"/>
              </w:rPr>
              <w:t xml:space="preserve">联系人：崔先生  </w:t>
            </w:r>
          </w:p>
          <w:p>
            <w:pPr>
              <w:rPr>
                <w:rFonts w:ascii="仿宋" w:hAnsi="仿宋" w:eastAsia="仿宋"/>
                <w:szCs w:val="21"/>
                <w:lang w:val="zh-CN"/>
              </w:rPr>
            </w:pPr>
            <w:r>
              <w:rPr>
                <w:rFonts w:hint="eastAsia" w:ascii="仿宋" w:hAnsi="仿宋" w:eastAsia="仿宋"/>
                <w:szCs w:val="21"/>
                <w:lang w:val="zh-CN"/>
              </w:rPr>
              <w:t>联系电话：</w:t>
            </w:r>
            <w:r>
              <w:rPr>
                <w:rFonts w:ascii="仿宋" w:hAnsi="仿宋" w:eastAsia="仿宋"/>
                <w:szCs w:val="21"/>
                <w:lang w:val="zh-CN"/>
              </w:rPr>
              <w:t>85096913</w:t>
            </w:r>
          </w:p>
          <w:p>
            <w:pPr>
              <w:pStyle w:val="27"/>
              <w:spacing w:line="360" w:lineRule="auto"/>
              <w:jc w:val="both"/>
              <w:rPr>
                <w:rFonts w:ascii="仿宋" w:hAnsi="仿宋" w:eastAsia="仿宋" w:cs="Courier New"/>
                <w:sz w:val="21"/>
                <w:szCs w:val="21"/>
              </w:rPr>
            </w:pPr>
            <w:bookmarkStart w:id="5" w:name="PO_默认文件内容_49"/>
            <w:r>
              <w:rPr>
                <w:rFonts w:hint="eastAsia" w:ascii="仿宋" w:hAnsi="仿宋" w:eastAsia="仿宋" w:cs="Times New Roman"/>
                <w:kern w:val="2"/>
                <w:sz w:val="21"/>
                <w:szCs w:val="21"/>
                <w:lang w:val="zh-CN"/>
              </w:rPr>
              <w:t>联系地址：</w:t>
            </w:r>
            <w:bookmarkEnd w:id="5"/>
            <w:r>
              <w:rPr>
                <w:rFonts w:hint="eastAsia" w:ascii="仿宋" w:hAnsi="仿宋" w:eastAsia="仿宋" w:cs="Times New Roman"/>
                <w:kern w:val="2"/>
                <w:sz w:val="21"/>
                <w:szCs w:val="21"/>
                <w:lang w:val="zh-CN"/>
              </w:rPr>
              <w:t>成都市武侯区武侯祠大街</w:t>
            </w:r>
            <w:r>
              <w:rPr>
                <w:rFonts w:hint="eastAsia" w:ascii="仿宋" w:hAnsi="仿宋" w:eastAsia="仿宋" w:cs="Times New Roman"/>
                <w:kern w:val="2"/>
                <w:sz w:val="21"/>
                <w:szCs w:val="21"/>
              </w:rPr>
              <w:t>251号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360" w:lineRule="auto"/>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15</w:t>
            </w:r>
          </w:p>
        </w:tc>
        <w:tc>
          <w:tcPr>
            <w:tcW w:w="2409" w:type="dxa"/>
            <w:vAlign w:val="center"/>
          </w:tcPr>
          <w:p>
            <w:pPr>
              <w:pStyle w:val="27"/>
              <w:spacing w:line="360" w:lineRule="auto"/>
              <w:ind w:left="96"/>
              <w:jc w:val="center"/>
              <w:rPr>
                <w:rFonts w:ascii="仿宋" w:hAnsi="仿宋" w:eastAsia="仿宋" w:cs="Courier New"/>
                <w:sz w:val="21"/>
                <w:szCs w:val="21"/>
                <w:lang w:val="zh-CN"/>
              </w:rPr>
            </w:pPr>
            <w:r>
              <w:rPr>
                <w:rFonts w:hint="eastAsia" w:ascii="仿宋" w:hAnsi="仿宋" w:eastAsia="仿宋" w:cs="Courier New"/>
                <w:sz w:val="21"/>
                <w:szCs w:val="21"/>
                <w:lang w:val="zh-CN"/>
              </w:rPr>
              <w:t>成交服务费</w:t>
            </w:r>
          </w:p>
        </w:tc>
        <w:tc>
          <w:tcPr>
            <w:tcW w:w="6084" w:type="dxa"/>
            <w:vAlign w:val="center"/>
          </w:tcPr>
          <w:p>
            <w:pPr>
              <w:pStyle w:val="27"/>
              <w:spacing w:line="360" w:lineRule="auto"/>
              <w:ind w:left="155" w:leftChars="74" w:firstLine="56" w:firstLineChars="27"/>
              <w:jc w:val="both"/>
              <w:rPr>
                <w:rFonts w:ascii="仿宋" w:hAnsi="仿宋" w:eastAsia="仿宋" w:cs="Courier New"/>
                <w:sz w:val="21"/>
                <w:szCs w:val="21"/>
                <w:lang w:val="zh-CN"/>
              </w:rPr>
            </w:pPr>
            <w:r>
              <w:rPr>
                <w:rFonts w:hint="eastAsia" w:ascii="仿宋" w:hAnsi="仿宋" w:eastAsia="仿宋" w:cs="Courier New"/>
                <w:sz w:val="21"/>
                <w:szCs w:val="21"/>
                <w:lang w:val="zh-CN"/>
              </w:rPr>
              <w:t>本项目无成交服务费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spacing w:line="360" w:lineRule="auto"/>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16</w:t>
            </w:r>
          </w:p>
        </w:tc>
        <w:tc>
          <w:tcPr>
            <w:tcW w:w="2409" w:type="dxa"/>
            <w:tcBorders>
              <w:top w:val="single" w:color="auto" w:sz="8" w:space="0"/>
              <w:left w:val="single" w:color="auto" w:sz="8" w:space="0"/>
              <w:bottom w:val="single" w:color="auto" w:sz="18" w:space="0"/>
              <w:right w:val="single" w:color="auto" w:sz="8" w:space="0"/>
            </w:tcBorders>
            <w:vAlign w:val="center"/>
          </w:tcPr>
          <w:p>
            <w:pPr>
              <w:pStyle w:val="27"/>
              <w:spacing w:line="360" w:lineRule="auto"/>
              <w:ind w:left="96"/>
              <w:jc w:val="center"/>
              <w:rPr>
                <w:rFonts w:ascii="仿宋" w:hAnsi="仿宋" w:eastAsia="仿宋" w:cs="Courier New"/>
                <w:sz w:val="21"/>
                <w:szCs w:val="21"/>
                <w:lang w:val="zh-CN"/>
              </w:rPr>
            </w:pPr>
            <w:r>
              <w:rPr>
                <w:rFonts w:hint="eastAsia" w:ascii="仿宋" w:hAnsi="仿宋" w:eastAsia="仿宋"/>
                <w:sz w:val="21"/>
                <w:szCs w:val="21"/>
                <w:lang w:val="zh-CN"/>
              </w:rPr>
              <w:t>分</w:t>
            </w:r>
            <w:r>
              <w:rPr>
                <w:rFonts w:ascii="仿宋" w:hAnsi="仿宋" w:eastAsia="仿宋"/>
                <w:sz w:val="21"/>
                <w:szCs w:val="21"/>
                <w:lang w:val="zh-CN"/>
              </w:rPr>
              <w:t>包</w:t>
            </w:r>
          </w:p>
        </w:tc>
        <w:tc>
          <w:tcPr>
            <w:tcW w:w="6084" w:type="dxa"/>
            <w:tcBorders>
              <w:top w:val="single" w:color="auto" w:sz="8" w:space="0"/>
              <w:left w:val="single" w:color="auto" w:sz="8" w:space="0"/>
              <w:bottom w:val="single" w:color="auto" w:sz="18" w:space="0"/>
              <w:right w:val="single" w:color="auto" w:sz="18" w:space="0"/>
            </w:tcBorders>
            <w:vAlign w:val="center"/>
          </w:tcPr>
          <w:p>
            <w:pPr>
              <w:pStyle w:val="27"/>
              <w:spacing w:line="360" w:lineRule="auto"/>
              <w:ind w:left="155" w:leftChars="74" w:firstLine="56" w:firstLineChars="27"/>
              <w:jc w:val="both"/>
              <w:rPr>
                <w:rFonts w:ascii="仿宋" w:hAnsi="仿宋" w:eastAsia="仿宋" w:cs="Courier New"/>
                <w:sz w:val="21"/>
                <w:szCs w:val="21"/>
                <w:lang w:val="zh-CN"/>
              </w:rPr>
            </w:pPr>
            <w:bookmarkStart w:id="6" w:name="PO_默认文件内容_22"/>
            <w:r>
              <w:rPr>
                <w:rFonts w:hint="eastAsia" w:ascii="仿宋" w:hAnsi="仿宋" w:eastAsia="仿宋"/>
                <w:sz w:val="21"/>
                <w:szCs w:val="21"/>
                <w:lang w:val="zh-CN"/>
              </w:rPr>
              <w:t>不允许分包</w:t>
            </w:r>
            <w:bookmarkEnd w:id="6"/>
          </w:p>
        </w:tc>
      </w:tr>
    </w:tbl>
    <w:p>
      <w:pPr>
        <w:widowControl/>
        <w:spacing w:line="360" w:lineRule="auto"/>
        <w:jc w:val="left"/>
        <w:rPr>
          <w:rFonts w:ascii="仿宋" w:hAnsi="仿宋" w:eastAsia="仿宋"/>
          <w:b/>
          <w:sz w:val="32"/>
          <w:szCs w:val="32"/>
        </w:rPr>
      </w:pPr>
    </w:p>
    <w:p>
      <w:pPr>
        <w:pStyle w:val="4"/>
        <w:keepNext w:val="0"/>
        <w:keepLines w:val="0"/>
        <w:spacing w:before="0" w:after="0" w:line="360" w:lineRule="auto"/>
        <w:jc w:val="center"/>
        <w:rPr>
          <w:rFonts w:ascii="仿宋" w:hAnsi="仿宋" w:eastAsia="仿宋"/>
          <w:bCs w:val="0"/>
        </w:rPr>
      </w:pPr>
    </w:p>
    <w:p>
      <w:pPr>
        <w:pStyle w:val="4"/>
        <w:keepNext w:val="0"/>
        <w:keepLines w:val="0"/>
        <w:spacing w:before="0" w:after="0" w:line="360" w:lineRule="auto"/>
        <w:jc w:val="center"/>
        <w:rPr>
          <w:rFonts w:ascii="仿宋" w:hAnsi="仿宋" w:eastAsia="仿宋"/>
          <w:bCs w:val="0"/>
        </w:rPr>
      </w:pPr>
      <w:r>
        <w:rPr>
          <w:rFonts w:hint="eastAsia" w:ascii="仿宋" w:hAnsi="仿宋" w:eastAsia="仿宋"/>
          <w:bCs w:val="0"/>
        </w:rPr>
        <w:t>二、总  则</w:t>
      </w:r>
    </w:p>
    <w:p>
      <w:pPr>
        <w:pStyle w:val="5"/>
        <w:keepNext w:val="0"/>
        <w:keepLines w:val="0"/>
        <w:spacing w:before="0" w:after="0" w:line="360" w:lineRule="auto"/>
        <w:ind w:firstLine="482" w:firstLineChars="200"/>
        <w:rPr>
          <w:rFonts w:ascii="仿宋" w:hAnsi="仿宋" w:eastAsia="仿宋"/>
          <w:sz w:val="24"/>
        </w:rPr>
      </w:pPr>
      <w:bookmarkStart w:id="7" w:name="_Toc183682342"/>
      <w:bookmarkStart w:id="8" w:name="_Toc183582205"/>
      <w:bookmarkStart w:id="9" w:name="_Toc217446034"/>
    </w:p>
    <w:p>
      <w:pPr>
        <w:pStyle w:val="5"/>
        <w:keepNext w:val="0"/>
        <w:keepLines w:val="0"/>
        <w:spacing w:before="0" w:after="0" w:line="360" w:lineRule="auto"/>
        <w:ind w:firstLine="482" w:firstLineChars="200"/>
        <w:rPr>
          <w:rFonts w:ascii="仿宋" w:hAnsi="仿宋" w:eastAsia="仿宋"/>
          <w:sz w:val="24"/>
        </w:rPr>
      </w:pPr>
      <w:bookmarkStart w:id="10" w:name="PO_默认文件内容_23"/>
      <w:r>
        <w:rPr>
          <w:rFonts w:hint="eastAsia" w:ascii="仿宋" w:hAnsi="仿宋" w:eastAsia="仿宋"/>
          <w:sz w:val="24"/>
        </w:rPr>
        <w:t>1</w:t>
      </w:r>
      <w:r>
        <w:rPr>
          <w:rFonts w:ascii="仿宋" w:hAnsi="仿宋" w:eastAsia="仿宋"/>
          <w:sz w:val="24"/>
        </w:rPr>
        <w:t>.</w:t>
      </w:r>
      <w:bookmarkEnd w:id="7"/>
      <w:bookmarkEnd w:id="8"/>
      <w:r>
        <w:rPr>
          <w:rFonts w:hint="eastAsia" w:ascii="仿宋" w:hAnsi="仿宋" w:eastAsia="仿宋"/>
          <w:sz w:val="24"/>
          <w:szCs w:val="24"/>
        </w:rPr>
        <w:t>适用范围</w:t>
      </w:r>
      <w:bookmarkEnd w:id="9"/>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1 本磋商文件仅适用于本次磋商采购项目。</w:t>
      </w:r>
    </w:p>
    <w:p>
      <w:pPr>
        <w:tabs>
          <w:tab w:val="left" w:pos="7665"/>
        </w:tabs>
        <w:spacing w:line="360" w:lineRule="auto"/>
        <w:ind w:firstLine="480" w:firstLineChars="200"/>
      </w:pPr>
      <w:r>
        <w:rPr>
          <w:rFonts w:hint="eastAsia" w:ascii="仿宋" w:hAnsi="仿宋" w:eastAsia="仿宋"/>
          <w:sz w:val="24"/>
        </w:rPr>
        <w:t>1.2 本磋商文件的解释权归采购人所有。</w:t>
      </w:r>
      <w:bookmarkEnd w:id="10"/>
    </w:p>
    <w:p>
      <w:pPr>
        <w:pStyle w:val="5"/>
        <w:keepNext w:val="0"/>
        <w:keepLines w:val="0"/>
        <w:spacing w:before="0" w:after="0" w:line="360" w:lineRule="auto"/>
        <w:ind w:firstLine="482" w:firstLineChars="200"/>
        <w:rPr>
          <w:rFonts w:ascii="仿宋" w:hAnsi="仿宋" w:eastAsia="仿宋"/>
          <w:sz w:val="24"/>
        </w:rPr>
      </w:pPr>
      <w:bookmarkStart w:id="11" w:name="_Toc217446035"/>
      <w:bookmarkStart w:id="12" w:name="_Toc183582206"/>
      <w:bookmarkStart w:id="13" w:name="_Toc183682343"/>
      <w:r>
        <w:rPr>
          <w:rFonts w:ascii="仿宋" w:hAnsi="仿宋" w:eastAsia="仿宋"/>
          <w:sz w:val="24"/>
        </w:rPr>
        <w:t>2.</w:t>
      </w:r>
      <w:bookmarkEnd w:id="11"/>
      <w:bookmarkEnd w:id="12"/>
      <w:bookmarkEnd w:id="13"/>
      <w:r>
        <w:rPr>
          <w:rFonts w:hint="eastAsia" w:ascii="仿宋" w:hAnsi="仿宋" w:eastAsia="仿宋"/>
          <w:sz w:val="24"/>
        </w:rPr>
        <w:t>采购主体</w:t>
      </w:r>
    </w:p>
    <w:p>
      <w:pPr>
        <w:tabs>
          <w:tab w:val="left" w:pos="7665"/>
        </w:tabs>
        <w:spacing w:line="360" w:lineRule="auto"/>
        <w:ind w:firstLine="480" w:firstLineChars="200"/>
      </w:pPr>
      <w:r>
        <w:rPr>
          <w:rFonts w:hint="eastAsia" w:ascii="仿宋" w:hAnsi="仿宋" w:eastAsia="仿宋"/>
          <w:sz w:val="24"/>
        </w:rPr>
        <w:t>2</w:t>
      </w:r>
      <w:r>
        <w:rPr>
          <w:rFonts w:ascii="仿宋" w:hAnsi="仿宋" w:eastAsia="仿宋"/>
          <w:sz w:val="24"/>
        </w:rPr>
        <w:t>.</w:t>
      </w:r>
      <w:r>
        <w:rPr>
          <w:rFonts w:hint="eastAsia" w:ascii="仿宋" w:hAnsi="仿宋" w:eastAsia="仿宋"/>
          <w:sz w:val="24"/>
        </w:rPr>
        <w:t>1本次磋商的采购人是</w:t>
      </w:r>
      <w:r>
        <w:rPr>
          <w:rFonts w:hint="eastAsia" w:ascii="仿宋" w:hAnsi="仿宋" w:eastAsia="仿宋"/>
          <w:sz w:val="24"/>
          <w:u w:val="single"/>
        </w:rPr>
        <w:t xml:space="preserve"> 成都体育学院附属体育医院 </w:t>
      </w:r>
      <w:r>
        <w:rPr>
          <w:rFonts w:hint="eastAsia" w:ascii="仿宋" w:hAnsi="仿宋" w:eastAsia="仿宋"/>
          <w:sz w:val="24"/>
        </w:rPr>
        <w:t>。</w:t>
      </w:r>
      <w:bookmarkStart w:id="14" w:name="PO_默认文件内容_24"/>
    </w:p>
    <w:p>
      <w:pPr>
        <w:pStyle w:val="5"/>
        <w:keepNext w:val="0"/>
        <w:keepLines w:val="0"/>
        <w:spacing w:before="0" w:after="0" w:line="360" w:lineRule="auto"/>
        <w:ind w:firstLine="482" w:firstLineChars="200"/>
        <w:rPr>
          <w:rFonts w:ascii="仿宋" w:hAnsi="仿宋" w:eastAsia="仿宋"/>
          <w:sz w:val="24"/>
        </w:rPr>
      </w:pPr>
      <w:bookmarkStart w:id="15" w:name="_Toc217390843"/>
      <w:bookmarkStart w:id="16" w:name="_Toc183582207"/>
      <w:bookmarkStart w:id="17" w:name="_Toc217446036"/>
      <w:bookmarkStart w:id="18" w:name="_Toc183682344"/>
      <w:r>
        <w:rPr>
          <w:rFonts w:ascii="仿宋" w:hAnsi="仿宋" w:eastAsia="仿宋"/>
          <w:sz w:val="24"/>
        </w:rPr>
        <w:t>3.</w:t>
      </w:r>
      <w:r>
        <w:rPr>
          <w:rFonts w:hint="eastAsia" w:ascii="仿宋" w:hAnsi="仿宋" w:eastAsia="仿宋"/>
          <w:sz w:val="24"/>
        </w:rPr>
        <w:t xml:space="preserve"> 合格</w:t>
      </w:r>
      <w:bookmarkEnd w:id="15"/>
      <w:bookmarkEnd w:id="16"/>
      <w:bookmarkEnd w:id="17"/>
      <w:bookmarkEnd w:id="18"/>
      <w:r>
        <w:rPr>
          <w:rFonts w:hint="eastAsia" w:ascii="仿宋" w:hAnsi="仿宋" w:eastAsia="仿宋"/>
          <w:sz w:val="24"/>
        </w:rPr>
        <w:t>供应商</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合格供应商应具备以下条件：</w:t>
      </w:r>
    </w:p>
    <w:p>
      <w:pPr>
        <w:tabs>
          <w:tab w:val="left" w:pos="7665"/>
        </w:tabs>
        <w:spacing w:line="360" w:lineRule="auto"/>
        <w:ind w:firstLine="480" w:firstLineChars="200"/>
        <w:rPr>
          <w:rFonts w:ascii="仿宋" w:hAnsi="仿宋" w:eastAsia="仿宋"/>
          <w:spacing w:val="-4"/>
          <w:sz w:val="24"/>
        </w:rPr>
      </w:pPr>
      <w:r>
        <w:rPr>
          <w:rFonts w:hint="eastAsia" w:ascii="仿宋" w:hAnsi="仿宋" w:eastAsia="仿宋"/>
          <w:sz w:val="24"/>
        </w:rPr>
        <w:t>3.1 具备法律法规和本采购文件规定的资格条件</w:t>
      </w:r>
      <w:r>
        <w:rPr>
          <w:rFonts w:hint="eastAsia" w:ascii="仿宋" w:hAnsi="仿宋" w:eastAsia="仿宋"/>
          <w:spacing w:val="-4"/>
          <w:sz w:val="24"/>
        </w:rPr>
        <w:t>；</w:t>
      </w:r>
    </w:p>
    <w:p>
      <w:pPr>
        <w:tabs>
          <w:tab w:val="left" w:pos="7665"/>
        </w:tabs>
        <w:spacing w:line="360" w:lineRule="auto"/>
        <w:ind w:firstLine="464" w:firstLineChars="200"/>
        <w:rPr>
          <w:rFonts w:ascii="仿宋" w:hAnsi="仿宋" w:eastAsia="仿宋"/>
          <w:spacing w:val="-4"/>
          <w:sz w:val="24"/>
        </w:rPr>
      </w:pPr>
      <w:r>
        <w:rPr>
          <w:rFonts w:hint="eastAsia" w:ascii="仿宋" w:hAnsi="仿宋" w:eastAsia="仿宋"/>
          <w:spacing w:val="-4"/>
          <w:sz w:val="24"/>
        </w:rPr>
        <w:t>3.2 不属于禁止参加本项目采购活动的供应商；</w:t>
      </w:r>
    </w:p>
    <w:p>
      <w:pPr>
        <w:tabs>
          <w:tab w:val="left" w:pos="7665"/>
        </w:tabs>
        <w:spacing w:line="360" w:lineRule="auto"/>
        <w:ind w:firstLine="464" w:firstLineChars="200"/>
        <w:rPr>
          <w:rFonts w:ascii="仿宋" w:hAnsi="仿宋" w:eastAsia="仿宋"/>
          <w:sz w:val="24"/>
        </w:rPr>
      </w:pPr>
      <w:r>
        <w:rPr>
          <w:rFonts w:hint="eastAsia" w:ascii="仿宋" w:hAnsi="仿宋" w:eastAsia="仿宋"/>
          <w:spacing w:val="-4"/>
          <w:sz w:val="24"/>
        </w:rPr>
        <w:t>3.3 按照规定</w:t>
      </w:r>
      <w:r>
        <w:rPr>
          <w:rFonts w:hint="eastAsia" w:ascii="仿宋" w:hAnsi="仿宋" w:eastAsia="仿宋"/>
          <w:sz w:val="24"/>
        </w:rPr>
        <w:t>获取了磋商文件，属于实质性参加政府采购活动的供应商。</w:t>
      </w:r>
    </w:p>
    <w:p>
      <w:pPr>
        <w:pStyle w:val="5"/>
        <w:keepNext w:val="0"/>
        <w:keepLines w:val="0"/>
        <w:spacing w:before="0" w:after="0" w:line="360" w:lineRule="auto"/>
        <w:ind w:firstLine="482" w:firstLineChars="200"/>
        <w:rPr>
          <w:rFonts w:ascii="仿宋" w:hAnsi="仿宋" w:eastAsia="仿宋"/>
          <w:sz w:val="24"/>
        </w:rPr>
      </w:pPr>
      <w:bookmarkStart w:id="19" w:name="_Toc183582208"/>
      <w:bookmarkStart w:id="20" w:name="_Toc217446037"/>
      <w:bookmarkStart w:id="21" w:name="_Toc183682345"/>
      <w:r>
        <w:rPr>
          <w:rFonts w:hint="eastAsia" w:ascii="仿宋" w:hAnsi="仿宋" w:eastAsia="仿宋"/>
          <w:sz w:val="24"/>
        </w:rPr>
        <w:t>4. 磋商费用</w:t>
      </w:r>
      <w:bookmarkEnd w:id="19"/>
      <w:bookmarkEnd w:id="20"/>
      <w:bookmarkEnd w:id="21"/>
    </w:p>
    <w:p>
      <w:pPr>
        <w:tabs>
          <w:tab w:val="left" w:pos="7665"/>
        </w:tabs>
        <w:spacing w:line="360" w:lineRule="auto"/>
        <w:ind w:firstLine="480"/>
      </w:pPr>
      <w:r>
        <w:rPr>
          <w:rFonts w:hint="eastAsia" w:ascii="仿宋" w:hAnsi="仿宋" w:eastAsia="仿宋"/>
          <w:sz w:val="24"/>
        </w:rPr>
        <w:t>供应商应自行承担参加磋商活动的全部费用。</w:t>
      </w:r>
    </w:p>
    <w:p>
      <w:pPr>
        <w:pStyle w:val="28"/>
        <w:spacing w:line="360" w:lineRule="auto"/>
        <w:ind w:left="1" w:firstLine="482" w:firstLineChars="200"/>
        <w:rPr>
          <w:rFonts w:ascii="仿宋" w:hAnsi="仿宋" w:eastAsia="仿宋"/>
          <w:b/>
          <w:sz w:val="24"/>
        </w:rPr>
      </w:pPr>
      <w:r>
        <w:rPr>
          <w:rFonts w:hint="eastAsia" w:ascii="仿宋" w:hAnsi="仿宋" w:eastAsia="仿宋"/>
          <w:b/>
          <w:sz w:val="24"/>
        </w:rPr>
        <w:t>5.充分、公平竞争保障措施（实质性要求）</w:t>
      </w:r>
    </w:p>
    <w:p>
      <w:pPr>
        <w:pStyle w:val="28"/>
        <w:spacing w:line="360" w:lineRule="auto"/>
        <w:ind w:left="1" w:firstLine="480" w:firstLineChars="200"/>
        <w:rPr>
          <w:rFonts w:ascii="仿宋" w:hAnsi="仿宋" w:eastAsia="仿宋"/>
          <w:sz w:val="28"/>
          <w:szCs w:val="28"/>
        </w:rPr>
      </w:pPr>
      <w:r>
        <w:rPr>
          <w:rFonts w:hint="eastAsia" w:ascii="仿宋" w:hAnsi="仿宋" w:eastAsia="仿宋"/>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28"/>
        <w:spacing w:line="360" w:lineRule="auto"/>
        <w:ind w:left="1"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2</w:t>
      </w:r>
      <w:r>
        <w:rPr>
          <w:rFonts w:hint="eastAsia" w:ascii="仿宋" w:hAnsi="仿宋" w:eastAsia="仿宋"/>
          <w:sz w:val="24"/>
        </w:rPr>
        <w:t>前期参与供应商处理。为采购项目提供整体设计、规范编制或者项目管理、监理、检测等服务的供应商，不得再参加该采购项目的其他采购活动。供应商为采购人、采购人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28"/>
        <w:spacing w:line="360" w:lineRule="auto"/>
        <w:ind w:left="1"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3</w:t>
      </w:r>
      <w:r>
        <w:rPr>
          <w:rFonts w:hint="eastAsia" w:ascii="仿宋" w:hAnsi="仿宋" w:eastAsia="仿宋"/>
          <w:sz w:val="24"/>
        </w:rPr>
        <w:t>回避。政府采购活动中，采购人员及相关人员与供应商有下列利害关系之一的，应当回避：</w:t>
      </w:r>
    </w:p>
    <w:p>
      <w:pPr>
        <w:pStyle w:val="28"/>
        <w:spacing w:line="360" w:lineRule="auto"/>
        <w:ind w:left="1" w:firstLine="480" w:firstLineChars="200"/>
        <w:rPr>
          <w:rFonts w:ascii="仿宋" w:hAnsi="仿宋" w:eastAsia="仿宋"/>
          <w:sz w:val="24"/>
        </w:rPr>
      </w:pPr>
      <w:r>
        <w:rPr>
          <w:rFonts w:hint="eastAsia" w:ascii="仿宋" w:hAnsi="仿宋" w:eastAsia="仿宋"/>
          <w:sz w:val="24"/>
        </w:rPr>
        <w:t>（1）参加采购活动前3年内与供应商存在劳动关系；</w:t>
      </w:r>
    </w:p>
    <w:p>
      <w:pPr>
        <w:pStyle w:val="28"/>
        <w:spacing w:line="360" w:lineRule="auto"/>
        <w:ind w:left="1" w:firstLine="480" w:firstLineChars="200"/>
        <w:rPr>
          <w:rFonts w:ascii="仿宋" w:hAnsi="仿宋" w:eastAsia="仿宋"/>
          <w:sz w:val="24"/>
        </w:rPr>
      </w:pPr>
      <w:r>
        <w:rPr>
          <w:rFonts w:hint="eastAsia" w:ascii="仿宋" w:hAnsi="仿宋" w:eastAsia="仿宋"/>
          <w:sz w:val="24"/>
        </w:rPr>
        <w:t>（2）参加采购活动前3年内担任供应商的董事、监事；</w:t>
      </w:r>
    </w:p>
    <w:p>
      <w:pPr>
        <w:pStyle w:val="28"/>
        <w:spacing w:line="360" w:lineRule="auto"/>
        <w:ind w:left="1" w:firstLine="480" w:firstLineChars="200"/>
        <w:rPr>
          <w:rFonts w:ascii="仿宋" w:hAnsi="仿宋" w:eastAsia="仿宋"/>
          <w:sz w:val="24"/>
        </w:rPr>
      </w:pPr>
      <w:r>
        <w:rPr>
          <w:rFonts w:hint="eastAsia" w:ascii="仿宋" w:hAnsi="仿宋" w:eastAsia="仿宋"/>
          <w:sz w:val="24"/>
        </w:rPr>
        <w:t>（3）参加采购活动前3年内是供应商的控股股东或者实际控制人；</w:t>
      </w:r>
    </w:p>
    <w:p>
      <w:pPr>
        <w:pStyle w:val="28"/>
        <w:spacing w:line="360" w:lineRule="auto"/>
        <w:ind w:left="1" w:firstLine="480" w:firstLineChars="200"/>
        <w:rPr>
          <w:rFonts w:ascii="仿宋" w:hAnsi="仿宋" w:eastAsia="仿宋"/>
          <w:sz w:val="24"/>
        </w:rPr>
      </w:pPr>
      <w:r>
        <w:rPr>
          <w:rFonts w:hint="eastAsia" w:ascii="仿宋" w:hAnsi="仿宋" w:eastAsia="仿宋"/>
          <w:sz w:val="24"/>
        </w:rPr>
        <w:t>（4）与供应商的法定代表人或者负责人有夫妻、直系血亲、三代以内旁系血亲或者近姻亲关系；</w:t>
      </w:r>
    </w:p>
    <w:p>
      <w:pPr>
        <w:pStyle w:val="28"/>
        <w:spacing w:line="360" w:lineRule="auto"/>
        <w:ind w:left="1" w:firstLine="480" w:firstLineChars="200"/>
        <w:rPr>
          <w:rFonts w:ascii="仿宋" w:hAnsi="仿宋" w:eastAsia="仿宋"/>
          <w:sz w:val="24"/>
        </w:rPr>
      </w:pPr>
      <w:r>
        <w:rPr>
          <w:rFonts w:hint="eastAsia" w:ascii="仿宋" w:hAnsi="仿宋" w:eastAsia="仿宋"/>
          <w:sz w:val="24"/>
        </w:rPr>
        <w:t>（5）与供应商有其他可能影响政府采购活动公平、公正进行的关系。</w:t>
      </w:r>
    </w:p>
    <w:p>
      <w:pPr>
        <w:pStyle w:val="28"/>
        <w:spacing w:line="360" w:lineRule="auto"/>
        <w:ind w:left="1" w:firstLine="480" w:firstLineChars="200"/>
        <w:rPr>
          <w:rFonts w:ascii="仿宋" w:hAnsi="仿宋" w:eastAsia="仿宋"/>
          <w:sz w:val="24"/>
        </w:rPr>
      </w:pPr>
      <w:r>
        <w:rPr>
          <w:rFonts w:hint="eastAsia" w:ascii="仿宋" w:hAnsi="仿宋" w:eastAsia="仿宋"/>
          <w:sz w:val="24"/>
        </w:rPr>
        <w:t>供应商认为采购人员及相关人员与其他供应商有利害关系的，可以向采购人书面提出回避申请，并说明理由。采购人将及时询问被申请回避人员，有利害关系的被申请回避人员应当回避。</w:t>
      </w:r>
    </w:p>
    <w:p>
      <w:pPr>
        <w:pStyle w:val="28"/>
        <w:spacing w:line="360" w:lineRule="auto"/>
        <w:ind w:left="1" w:firstLine="482" w:firstLineChars="200"/>
        <w:rPr>
          <w:rFonts w:ascii="仿宋" w:hAnsi="仿宋" w:eastAsia="仿宋"/>
          <w:b/>
          <w:sz w:val="24"/>
        </w:rPr>
      </w:pPr>
      <w:r>
        <w:rPr>
          <w:rFonts w:hint="eastAsia" w:ascii="仿宋" w:hAnsi="仿宋" w:eastAsia="仿宋"/>
          <w:b/>
          <w:sz w:val="24"/>
        </w:rPr>
        <w:t>6.联合体磋商（实质性要求）（仅适用于允许联合体参与的项目）</w:t>
      </w:r>
    </w:p>
    <w:p>
      <w:pPr>
        <w:pStyle w:val="36"/>
        <w:spacing w:line="400" w:lineRule="exact"/>
        <w:ind w:left="1" w:firstLine="480" w:firstLineChars="200"/>
        <w:rPr>
          <w:rFonts w:ascii="仿宋" w:hAnsi="仿宋" w:eastAsia="仿宋"/>
          <w:sz w:val="24"/>
        </w:rPr>
      </w:pPr>
      <w:r>
        <w:rPr>
          <w:rFonts w:hint="eastAsia" w:ascii="仿宋" w:hAnsi="仿宋" w:eastAsia="仿宋"/>
          <w:sz w:val="24"/>
        </w:rPr>
        <w:t>联合体各方应当共同与采购人签订采购合同，就采购合同约定的事项对采购人承担连带责任</w:t>
      </w:r>
      <w:r>
        <w:rPr>
          <w:rFonts w:hint="eastAsia" w:ascii="仿宋" w:hAnsi="仿宋" w:eastAsia="仿宋"/>
          <w:color w:val="auto"/>
          <w:sz w:val="24"/>
        </w:rPr>
        <w:t>。本项目不接受联合体参与采购活动。</w:t>
      </w:r>
    </w:p>
    <w:p>
      <w:pPr>
        <w:pStyle w:val="28"/>
        <w:spacing w:line="360" w:lineRule="auto"/>
        <w:ind w:left="1" w:firstLine="482" w:firstLineChars="200"/>
        <w:rPr>
          <w:rFonts w:ascii="仿宋" w:hAnsi="仿宋" w:eastAsia="仿宋"/>
          <w:b/>
          <w:sz w:val="24"/>
        </w:rPr>
      </w:pPr>
      <w:r>
        <w:rPr>
          <w:rFonts w:hint="eastAsia" w:ascii="仿宋" w:hAnsi="仿宋" w:eastAsia="仿宋"/>
          <w:b/>
          <w:sz w:val="24"/>
        </w:rPr>
        <w:t>7.磋商保证金（实质性要求）</w:t>
      </w:r>
    </w:p>
    <w:p>
      <w:pPr>
        <w:spacing w:line="360" w:lineRule="auto"/>
        <w:ind w:firstLine="470" w:firstLineChars="196"/>
        <w:rPr>
          <w:rFonts w:ascii="仿宋" w:hAnsi="仿宋" w:eastAsia="仿宋"/>
          <w:sz w:val="24"/>
        </w:rPr>
      </w:pPr>
      <w:r>
        <w:rPr>
          <w:rFonts w:hint="eastAsia" w:ascii="仿宋" w:hAnsi="仿宋" w:eastAsia="仿宋"/>
          <w:sz w:val="24"/>
        </w:rPr>
        <w:t>7.1 供应商必须以人民币按磋商文件要求足额缴纳磋商保证金。联合体磋商的，可以由联合体的一方或者共同提交磋商保证金，以一方名义提交磋商保证金的，对联合体各方均具有约束力。</w:t>
      </w:r>
    </w:p>
    <w:p>
      <w:pPr>
        <w:spacing w:line="360" w:lineRule="auto"/>
        <w:ind w:firstLine="470" w:firstLineChars="196"/>
        <w:rPr>
          <w:rFonts w:ascii="仿宋" w:hAnsi="仿宋" w:eastAsia="仿宋"/>
          <w:sz w:val="24"/>
        </w:rPr>
      </w:pPr>
      <w:r>
        <w:rPr>
          <w:rFonts w:hint="eastAsia" w:ascii="仿宋" w:hAnsi="仿宋" w:eastAsia="仿宋"/>
          <w:sz w:val="24"/>
        </w:rPr>
        <w:t>7.2 未按磋商文件要求在规定时间前交纳规定数额磋商保证金的响应文件无效。</w:t>
      </w:r>
    </w:p>
    <w:p>
      <w:pPr>
        <w:spacing w:line="360" w:lineRule="auto"/>
        <w:ind w:firstLine="470" w:firstLineChars="196"/>
        <w:rPr>
          <w:rFonts w:ascii="仿宋" w:hAnsi="仿宋" w:eastAsia="仿宋"/>
          <w:sz w:val="24"/>
        </w:rPr>
      </w:pPr>
      <w:r>
        <w:rPr>
          <w:rFonts w:hint="eastAsia" w:ascii="仿宋" w:hAnsi="仿宋" w:eastAsia="仿宋"/>
          <w:sz w:val="24"/>
        </w:rPr>
        <w:t>7</w:t>
      </w:r>
      <w:r>
        <w:rPr>
          <w:rFonts w:ascii="仿宋" w:hAnsi="仿宋" w:eastAsia="仿宋"/>
          <w:sz w:val="24"/>
        </w:rPr>
        <w:t>.</w:t>
      </w:r>
      <w:r>
        <w:rPr>
          <w:rFonts w:hint="eastAsia" w:ascii="仿宋" w:hAnsi="仿宋" w:eastAsia="仿宋"/>
          <w:sz w:val="24"/>
        </w:rPr>
        <w:t>3 供应商所交纳的磋商保证金不计利息。</w:t>
      </w:r>
    </w:p>
    <w:p>
      <w:pPr>
        <w:spacing w:line="360" w:lineRule="auto"/>
        <w:ind w:firstLine="470" w:firstLineChars="196"/>
        <w:rPr>
          <w:rFonts w:ascii="仿宋" w:hAnsi="仿宋" w:eastAsia="仿宋"/>
          <w:sz w:val="24"/>
        </w:rPr>
      </w:pPr>
      <w:r>
        <w:rPr>
          <w:rFonts w:hint="eastAsia" w:ascii="仿宋" w:hAnsi="仿宋" w:eastAsia="仿宋"/>
          <w:sz w:val="24"/>
        </w:rPr>
        <w:t>7.4 未成交供应商的磋商保证金，将在成交通知书发出后</w:t>
      </w:r>
      <w:r>
        <w:rPr>
          <w:rFonts w:hint="eastAsia" w:ascii="仿宋" w:hAnsi="仿宋" w:eastAsia="仿宋"/>
          <w:color w:val="FF0000"/>
          <w:sz w:val="24"/>
        </w:rPr>
        <w:t>三</w:t>
      </w:r>
      <w:r>
        <w:rPr>
          <w:rFonts w:hint="eastAsia" w:ascii="仿宋" w:hAnsi="仿宋" w:eastAsia="仿宋"/>
          <w:sz w:val="24"/>
        </w:rPr>
        <w:t>个工作日内全额退还。成交供应商的磋商保证金，在合同签订生效并按规定交纳了履约保证金后五个工作日内全额退还。（注：①因供应商自身原因造成的保证金延迟退还，采购方不承担相应责任；②供应商因涉嫌违法违规，按照规定应当不予退还保证金的，有关部门处理认定违法违规行为期间不计入退还保证金期限内。）</w:t>
      </w:r>
    </w:p>
    <w:p>
      <w:pPr>
        <w:spacing w:line="360" w:lineRule="auto"/>
        <w:ind w:firstLine="470" w:firstLineChars="196"/>
        <w:rPr>
          <w:rFonts w:ascii="仿宋" w:hAnsi="仿宋" w:eastAsia="仿宋"/>
          <w:sz w:val="24"/>
        </w:rPr>
      </w:pPr>
      <w:r>
        <w:rPr>
          <w:rFonts w:hint="eastAsia" w:ascii="仿宋" w:hAnsi="仿宋" w:eastAsia="仿宋"/>
          <w:sz w:val="24"/>
        </w:rPr>
        <w:t>7.5发生下列情形之一的，</w:t>
      </w:r>
      <w:r>
        <w:rPr>
          <w:rFonts w:ascii="仿宋" w:hAnsi="仿宋" w:eastAsia="仿宋"/>
          <w:sz w:val="24"/>
        </w:rPr>
        <w:t>采购人</w:t>
      </w:r>
      <w:r>
        <w:rPr>
          <w:rFonts w:hint="eastAsia" w:ascii="仿宋" w:hAnsi="仿宋" w:eastAsia="仿宋"/>
          <w:sz w:val="24"/>
        </w:rPr>
        <w:t>将不予退磋商保证金：</w:t>
      </w:r>
    </w:p>
    <w:p>
      <w:pPr>
        <w:spacing w:line="360" w:lineRule="auto"/>
        <w:ind w:firstLine="470" w:firstLineChars="196"/>
        <w:rPr>
          <w:rFonts w:ascii="仿宋" w:hAnsi="仿宋" w:eastAsia="仿宋"/>
          <w:sz w:val="24"/>
        </w:rPr>
      </w:pPr>
      <w:r>
        <w:rPr>
          <w:rFonts w:hint="eastAsia" w:ascii="仿宋" w:hAnsi="仿宋" w:eastAsia="仿宋"/>
          <w:sz w:val="24"/>
        </w:rPr>
        <w:t>（一）在磋商文件规定的递交响应文件截止时间后撤销响应文件的；</w:t>
      </w:r>
    </w:p>
    <w:p>
      <w:pPr>
        <w:spacing w:line="360" w:lineRule="auto"/>
        <w:ind w:firstLine="470" w:firstLineChars="196"/>
        <w:rPr>
          <w:rFonts w:ascii="仿宋" w:hAnsi="仿宋" w:eastAsia="仿宋"/>
          <w:sz w:val="24"/>
        </w:rPr>
      </w:pPr>
      <w:r>
        <w:rPr>
          <w:rFonts w:hint="eastAsia" w:ascii="仿宋" w:hAnsi="仿宋" w:eastAsia="仿宋"/>
          <w:sz w:val="24"/>
        </w:rPr>
        <w:t>（二）在采购人确定成交供应商之前放弃成交候选资格的；</w:t>
      </w:r>
    </w:p>
    <w:p>
      <w:pPr>
        <w:spacing w:line="360" w:lineRule="auto"/>
        <w:ind w:firstLine="470" w:firstLineChars="196"/>
        <w:rPr>
          <w:rFonts w:ascii="仿宋" w:hAnsi="仿宋" w:eastAsia="仿宋"/>
          <w:sz w:val="24"/>
        </w:rPr>
      </w:pPr>
      <w:r>
        <w:rPr>
          <w:rFonts w:hint="eastAsia" w:ascii="仿宋" w:hAnsi="仿宋" w:eastAsia="仿宋"/>
          <w:sz w:val="24"/>
        </w:rPr>
        <w:t>（三）成交后放弃、不领取或者不接收成交通知书的；</w:t>
      </w:r>
    </w:p>
    <w:p>
      <w:pPr>
        <w:spacing w:line="360" w:lineRule="auto"/>
        <w:ind w:firstLine="470" w:firstLineChars="196"/>
        <w:rPr>
          <w:rFonts w:ascii="仿宋" w:hAnsi="仿宋" w:eastAsia="仿宋"/>
          <w:sz w:val="24"/>
        </w:rPr>
      </w:pPr>
      <w:r>
        <w:rPr>
          <w:rFonts w:hint="eastAsia" w:ascii="仿宋" w:hAnsi="仿宋" w:eastAsia="仿宋"/>
          <w:sz w:val="24"/>
        </w:rPr>
        <w:t>（四）由于成交供应商的原因未能按照磋商文件的规定与采购人签订合同的；</w:t>
      </w:r>
    </w:p>
    <w:p>
      <w:pPr>
        <w:spacing w:line="360" w:lineRule="auto"/>
        <w:ind w:firstLine="470" w:firstLineChars="196"/>
        <w:rPr>
          <w:rFonts w:ascii="仿宋" w:hAnsi="仿宋" w:eastAsia="仿宋"/>
          <w:sz w:val="24"/>
        </w:rPr>
      </w:pPr>
      <w:r>
        <w:rPr>
          <w:rFonts w:hint="eastAsia" w:ascii="仿宋" w:hAnsi="仿宋" w:eastAsia="仿宋"/>
          <w:sz w:val="24"/>
        </w:rPr>
        <w:t>（五）由于成交供应商的原因未能按照磋商文件的规定交纳履约保证金的；</w:t>
      </w:r>
    </w:p>
    <w:p>
      <w:pPr>
        <w:spacing w:line="360" w:lineRule="auto"/>
        <w:ind w:firstLine="470" w:firstLineChars="196"/>
        <w:rPr>
          <w:rFonts w:ascii="仿宋" w:hAnsi="仿宋" w:eastAsia="仿宋"/>
          <w:sz w:val="24"/>
        </w:rPr>
      </w:pPr>
      <w:r>
        <w:rPr>
          <w:rFonts w:hint="eastAsia" w:ascii="仿宋" w:hAnsi="仿宋" w:eastAsia="仿宋"/>
          <w:sz w:val="24"/>
        </w:rPr>
        <w:t>（六）供应商在政府采购活动中提供虚假材料的；</w:t>
      </w:r>
    </w:p>
    <w:p>
      <w:pPr>
        <w:spacing w:line="360" w:lineRule="auto"/>
        <w:ind w:firstLine="470" w:firstLineChars="196"/>
      </w:pPr>
      <w:r>
        <w:rPr>
          <w:rFonts w:hint="eastAsia" w:ascii="仿宋" w:hAnsi="仿宋" w:eastAsia="仿宋"/>
          <w:sz w:val="24"/>
        </w:rPr>
        <w:t>（七）响应文件有效期内，供应商在政府采购活动中有违法、违规、违纪行为。</w:t>
      </w:r>
    </w:p>
    <w:p>
      <w:pPr>
        <w:spacing w:line="360" w:lineRule="auto"/>
        <w:ind w:firstLine="472" w:firstLineChars="196"/>
        <w:rPr>
          <w:rFonts w:ascii="仿宋" w:hAnsi="仿宋" w:eastAsia="仿宋"/>
          <w:b/>
          <w:sz w:val="24"/>
        </w:rPr>
      </w:pPr>
      <w:r>
        <w:rPr>
          <w:rFonts w:hint="eastAsia" w:ascii="仿宋" w:hAnsi="仿宋" w:eastAsia="仿宋"/>
          <w:b/>
          <w:sz w:val="24"/>
        </w:rPr>
        <w:t>8.响应文件有效期（实质性要求）</w:t>
      </w:r>
    </w:p>
    <w:p>
      <w:pPr>
        <w:spacing w:line="360" w:lineRule="auto"/>
        <w:ind w:firstLine="470" w:firstLineChars="196"/>
      </w:pPr>
      <w:r>
        <w:rPr>
          <w:rFonts w:hint="eastAsia" w:ascii="仿宋" w:hAnsi="仿宋" w:eastAsia="仿宋"/>
          <w:sz w:val="24"/>
        </w:rPr>
        <w:t>本项目响应文件有效期为递交磋商响应文件截止之日起</w:t>
      </w:r>
      <w:r>
        <w:rPr>
          <w:rFonts w:ascii="仿宋" w:hAnsi="仿宋" w:eastAsia="仿宋"/>
          <w:sz w:val="24"/>
        </w:rPr>
        <w:t>90</w:t>
      </w:r>
      <w:r>
        <w:rPr>
          <w:rFonts w:hint="eastAsia" w:ascii="仿宋" w:hAnsi="仿宋" w:eastAsia="仿宋"/>
          <w:sz w:val="24"/>
        </w:rPr>
        <w:t>天。供应商响应文件中必须载明响应文件有效期，响应文件中载明的响应文件有效期可以长于磋商文件规定的期限，但不得短于磋商文件规定的期限。否则，其响应文件将作为无效处理。</w:t>
      </w:r>
    </w:p>
    <w:p>
      <w:pPr>
        <w:pStyle w:val="9"/>
        <w:spacing w:line="360" w:lineRule="auto"/>
        <w:ind w:firstLine="482" w:firstLineChars="200"/>
        <w:rPr>
          <w:rFonts w:ascii="仿宋" w:hAnsi="仿宋" w:eastAsia="仿宋"/>
          <w:b/>
          <w:bCs/>
          <w:sz w:val="24"/>
          <w:szCs w:val="24"/>
        </w:rPr>
      </w:pPr>
      <w:r>
        <w:rPr>
          <w:rFonts w:hint="eastAsia" w:ascii="仿宋" w:hAnsi="仿宋" w:eastAsia="仿宋"/>
          <w:b/>
          <w:sz w:val="24"/>
        </w:rPr>
        <w:t>9.</w:t>
      </w:r>
      <w:r>
        <w:rPr>
          <w:rFonts w:hint="eastAsia" w:ascii="仿宋" w:hAnsi="仿宋" w:eastAsia="仿宋"/>
          <w:b/>
          <w:bCs/>
          <w:sz w:val="24"/>
          <w:szCs w:val="24"/>
        </w:rPr>
        <w:t>知识产权（实质性要求）</w:t>
      </w:r>
    </w:p>
    <w:p>
      <w:pPr>
        <w:pStyle w:val="9"/>
        <w:spacing w:line="360" w:lineRule="auto"/>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.1</w:t>
      </w:r>
      <w:r>
        <w:rPr>
          <w:rFonts w:hint="eastAsia" w:ascii="仿宋" w:hAnsi="仿宋" w:eastAsia="仿宋"/>
          <w:sz w:val="24"/>
        </w:rPr>
        <w:t>供应商</w:t>
      </w:r>
      <w:r>
        <w:rPr>
          <w:rFonts w:hint="eastAsia" w:ascii="仿宋" w:hAnsi="仿宋" w:eastAsia="仿宋"/>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sz w:val="24"/>
        </w:rPr>
        <w:t>供应商</w:t>
      </w:r>
      <w:r>
        <w:rPr>
          <w:rFonts w:hint="eastAsia" w:ascii="仿宋" w:hAnsi="仿宋" w:eastAsia="仿宋"/>
          <w:sz w:val="24"/>
          <w:szCs w:val="24"/>
        </w:rPr>
        <w:t>承担所有相关责任。</w:t>
      </w:r>
    </w:p>
    <w:p>
      <w:pPr>
        <w:pStyle w:val="9"/>
        <w:spacing w:line="360" w:lineRule="auto"/>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.2</w:t>
      </w:r>
      <w:r>
        <w:rPr>
          <w:rFonts w:hint="eastAsia" w:ascii="仿宋" w:hAnsi="仿宋" w:eastAsia="仿宋"/>
          <w:sz w:val="24"/>
          <w:szCs w:val="24"/>
        </w:rPr>
        <w:t xml:space="preserve"> 除非磋商文件特别规定，采购人享有本项目实施过程中产生的知识成果及知识产权。</w:t>
      </w:r>
    </w:p>
    <w:p>
      <w:pPr>
        <w:spacing w:line="360" w:lineRule="auto"/>
        <w:ind w:firstLine="480" w:firstLineChars="200"/>
        <w:rPr>
          <w:rFonts w:ascii="仿宋" w:hAnsi="仿宋" w:eastAsia="仿宋"/>
          <w:sz w:val="32"/>
          <w:szCs w:val="32"/>
        </w:rPr>
      </w:pPr>
      <w:r>
        <w:rPr>
          <w:rFonts w:hint="eastAsia" w:ascii="仿宋" w:hAnsi="仿宋" w:eastAsia="仿宋"/>
          <w:sz w:val="24"/>
        </w:rPr>
        <w:t>9</w:t>
      </w:r>
      <w:r>
        <w:rPr>
          <w:rFonts w:ascii="仿宋" w:hAnsi="仿宋" w:eastAsia="仿宋"/>
          <w:sz w:val="24"/>
        </w:rPr>
        <w:t>.3</w:t>
      </w:r>
      <w:r>
        <w:rPr>
          <w:rFonts w:hint="eastAsia" w:ascii="仿宋" w:hAnsi="仿宋" w:eastAsia="仿宋"/>
          <w:sz w:val="24"/>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仿宋" w:hAnsi="仿宋" w:eastAsia="仿宋"/>
          <w:bCs/>
        </w:rPr>
      </w:pPr>
      <w:r>
        <w:rPr>
          <w:rFonts w:hint="eastAsia" w:ascii="仿宋" w:hAnsi="仿宋" w:eastAsia="仿宋"/>
          <w:sz w:val="24"/>
        </w:rPr>
        <w:t>9</w:t>
      </w:r>
      <w:r>
        <w:rPr>
          <w:rFonts w:ascii="仿宋" w:hAnsi="仿宋" w:eastAsia="仿宋"/>
          <w:sz w:val="24"/>
        </w:rPr>
        <w:t>.4</w:t>
      </w:r>
      <w:r>
        <w:rPr>
          <w:rFonts w:hint="eastAsia" w:ascii="仿宋" w:hAnsi="仿宋" w:eastAsia="仿宋"/>
          <w:sz w:val="24"/>
        </w:rPr>
        <w:t xml:space="preserve"> 如采用供应商所不拥有的知识产权，则在报价中必须包括合法获取该知识产权的相关费用。</w:t>
      </w:r>
      <w:bookmarkEnd w:id="14"/>
      <w:r>
        <w:rPr>
          <w:rFonts w:hint="eastAsia" w:ascii="仿宋" w:hAnsi="仿宋" w:eastAsia="仿宋"/>
          <w:sz w:val="24"/>
        </w:rPr>
        <w:t xml:space="preserve"> </w:t>
      </w:r>
      <w:bookmarkStart w:id="22" w:name="_Toc217446038"/>
      <w:bookmarkStart w:id="23" w:name="_Toc77400779"/>
      <w:bookmarkStart w:id="24" w:name="_Toc89075875"/>
      <w:bookmarkStart w:id="25" w:name="_Toc183682346"/>
      <w:bookmarkStart w:id="26" w:name="_Toc183582209"/>
    </w:p>
    <w:p>
      <w:pPr>
        <w:pStyle w:val="4"/>
        <w:keepNext w:val="0"/>
        <w:keepLines w:val="0"/>
        <w:spacing w:before="0" w:after="0" w:line="360" w:lineRule="auto"/>
        <w:jc w:val="center"/>
        <w:rPr>
          <w:rFonts w:ascii="仿宋" w:hAnsi="仿宋" w:eastAsia="仿宋"/>
          <w:bCs w:val="0"/>
        </w:rPr>
      </w:pPr>
      <w:r>
        <w:rPr>
          <w:rFonts w:hint="eastAsia" w:ascii="仿宋" w:hAnsi="仿宋" w:eastAsia="仿宋"/>
          <w:bCs w:val="0"/>
        </w:rPr>
        <w:t>三、磋商文件</w:t>
      </w:r>
      <w:bookmarkEnd w:id="22"/>
      <w:bookmarkEnd w:id="23"/>
      <w:bookmarkEnd w:id="24"/>
      <w:bookmarkEnd w:id="25"/>
      <w:bookmarkEnd w:id="26"/>
    </w:p>
    <w:p>
      <w:pPr>
        <w:pStyle w:val="5"/>
        <w:keepNext w:val="0"/>
        <w:keepLines w:val="0"/>
        <w:spacing w:before="0" w:after="0" w:line="360" w:lineRule="auto"/>
        <w:ind w:firstLine="482" w:firstLineChars="200"/>
        <w:rPr>
          <w:rFonts w:ascii="仿宋" w:hAnsi="仿宋" w:eastAsia="仿宋"/>
          <w:sz w:val="24"/>
        </w:rPr>
      </w:pPr>
      <w:bookmarkStart w:id="27" w:name="_Toc183582210"/>
      <w:bookmarkStart w:id="28" w:name="_Toc183682347"/>
      <w:bookmarkStart w:id="29" w:name="_Toc217446039"/>
      <w:bookmarkStart w:id="30" w:name="PO_默认文件内容_25"/>
      <w:r>
        <w:rPr>
          <w:rFonts w:hint="eastAsia" w:ascii="仿宋" w:hAnsi="仿宋" w:eastAsia="仿宋"/>
          <w:sz w:val="24"/>
        </w:rPr>
        <w:t>10．磋商文件的构成</w:t>
      </w:r>
      <w:bookmarkEnd w:id="27"/>
      <w:bookmarkEnd w:id="28"/>
      <w:bookmarkEnd w:id="29"/>
      <w:r>
        <w:rPr>
          <w:rFonts w:hint="eastAsia" w:ascii="仿宋" w:hAnsi="仿宋" w:eastAsia="仿宋"/>
          <w:sz w:val="24"/>
        </w:rPr>
        <w:t>（实质性要求）</w:t>
      </w:r>
    </w:p>
    <w:p>
      <w:pPr>
        <w:tabs>
          <w:tab w:val="left" w:pos="720"/>
        </w:tabs>
        <w:spacing w:line="360" w:lineRule="auto"/>
        <w:ind w:firstLine="480" w:firstLineChars="200"/>
        <w:rPr>
          <w:rFonts w:ascii="仿宋" w:hAnsi="仿宋" w:eastAsia="仿宋"/>
          <w:sz w:val="24"/>
        </w:rPr>
      </w:pPr>
      <w:r>
        <w:rPr>
          <w:rFonts w:hint="eastAsia" w:ascii="仿宋" w:hAnsi="仿宋" w:eastAsia="仿宋"/>
          <w:sz w:val="24"/>
        </w:rPr>
        <w:t>10</w:t>
      </w:r>
      <w:r>
        <w:rPr>
          <w:rFonts w:ascii="仿宋" w:hAnsi="仿宋" w:eastAsia="仿宋"/>
          <w:b/>
          <w:bCs/>
          <w:sz w:val="24"/>
        </w:rPr>
        <w:t>.</w:t>
      </w:r>
      <w:r>
        <w:rPr>
          <w:rFonts w:hint="eastAsia" w:ascii="仿宋" w:hAnsi="仿宋" w:eastAsia="仿宋"/>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pPr>
      <w:r>
        <w:rPr>
          <w:rFonts w:hint="eastAsia" w:ascii="仿宋" w:hAnsi="仿宋" w:eastAsia="仿宋"/>
          <w:sz w:val="24"/>
        </w:rPr>
        <w:t>10</w:t>
      </w:r>
      <w:r>
        <w:rPr>
          <w:rFonts w:hint="eastAsia" w:ascii="仿宋" w:hAnsi="仿宋" w:eastAsia="仿宋"/>
          <w:b/>
          <w:bCs/>
          <w:sz w:val="24"/>
        </w:rPr>
        <w:t>.</w:t>
      </w:r>
      <w:r>
        <w:rPr>
          <w:rFonts w:hint="eastAsia" w:ascii="仿宋" w:hAnsi="仿宋" w:eastAsia="仿宋"/>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keepNext w:val="0"/>
        <w:keepLines w:val="0"/>
        <w:spacing w:before="0" w:after="0" w:line="360" w:lineRule="auto"/>
        <w:ind w:firstLine="482" w:firstLineChars="200"/>
        <w:rPr>
          <w:rFonts w:ascii="仿宋" w:hAnsi="仿宋" w:eastAsia="仿宋"/>
          <w:sz w:val="24"/>
        </w:rPr>
      </w:pPr>
      <w:bookmarkStart w:id="31" w:name="_Toc183582211"/>
      <w:bookmarkStart w:id="32" w:name="_Toc183682348"/>
      <w:bookmarkStart w:id="33" w:name="_Toc217446040"/>
      <w:r>
        <w:rPr>
          <w:rFonts w:hint="eastAsia" w:ascii="仿宋" w:hAnsi="仿宋" w:eastAsia="仿宋"/>
          <w:sz w:val="24"/>
        </w:rPr>
        <w:t>11. 磋商文件的澄清</w:t>
      </w:r>
      <w:bookmarkEnd w:id="31"/>
      <w:bookmarkEnd w:id="32"/>
      <w:r>
        <w:rPr>
          <w:rFonts w:hint="eastAsia" w:ascii="仿宋" w:hAnsi="仿宋" w:eastAsia="仿宋"/>
          <w:sz w:val="24"/>
        </w:rPr>
        <w:t>和修改</w:t>
      </w:r>
      <w:bookmarkEnd w:id="33"/>
    </w:p>
    <w:p>
      <w:pPr>
        <w:tabs>
          <w:tab w:val="left" w:pos="720"/>
        </w:tabs>
        <w:spacing w:line="360" w:lineRule="auto"/>
        <w:ind w:firstLine="480" w:firstLineChars="200"/>
        <w:rPr>
          <w:rFonts w:ascii="仿宋" w:hAnsi="仿宋" w:eastAsia="仿宋"/>
          <w:sz w:val="24"/>
        </w:rPr>
      </w:pPr>
      <w:r>
        <w:rPr>
          <w:rFonts w:hint="eastAsia" w:ascii="仿宋" w:hAnsi="仿宋" w:eastAsia="仿宋"/>
          <w:sz w:val="24"/>
        </w:rPr>
        <w:t>11.1 在递交响应文件截止时间前，采购人可以对磋商文件进行澄清或者修改。</w:t>
      </w:r>
    </w:p>
    <w:p>
      <w:pPr>
        <w:tabs>
          <w:tab w:val="left" w:pos="720"/>
        </w:tabs>
        <w:spacing w:line="360" w:lineRule="auto"/>
        <w:ind w:firstLine="480" w:firstLineChars="200"/>
        <w:rPr>
          <w:rFonts w:ascii="仿宋" w:hAnsi="仿宋" w:eastAsia="仿宋"/>
          <w:sz w:val="24"/>
        </w:rPr>
      </w:pPr>
      <w:r>
        <w:rPr>
          <w:rFonts w:hint="eastAsia" w:ascii="仿宋" w:hAnsi="仿宋" w:eastAsia="仿宋"/>
          <w:sz w:val="24"/>
        </w:rPr>
        <w:t>11.2 采购人对已发出的磋商文件进行澄清或者修改，应当以书面形式将澄清或者修改的内容通知所有购买了磋商文件的供应商。该澄清或者修改的内容为磋商文件的组成部分，澄清或者修改的内容可能影响响应文件编制的，采购人发布公告并书面通知供应商的时间，应当在</w:t>
      </w:r>
      <w:r>
        <w:rPr>
          <w:rFonts w:hint="eastAsia" w:ascii="仿宋" w:hAnsi="仿宋" w:eastAsia="仿宋" w:cs="宋体"/>
          <w:sz w:val="24"/>
        </w:rPr>
        <w:t>提交</w:t>
      </w:r>
      <w:r>
        <w:rPr>
          <w:rFonts w:hint="eastAsia" w:ascii="仿宋" w:hAnsi="仿宋" w:eastAsia="仿宋"/>
          <w:sz w:val="24"/>
        </w:rPr>
        <w:t>首次响应文件截</w:t>
      </w:r>
      <w:r>
        <w:rPr>
          <w:rFonts w:hint="eastAsia" w:ascii="仿宋" w:hAnsi="仿宋" w:eastAsia="仿宋" w:cs="宋体"/>
          <w:sz w:val="24"/>
        </w:rPr>
        <w:t>止之日起5日前</w:t>
      </w:r>
      <w:r>
        <w:rPr>
          <w:rFonts w:hint="eastAsia" w:ascii="仿宋" w:hAnsi="仿宋" w:eastAsia="仿宋"/>
          <w:sz w:val="24"/>
        </w:rPr>
        <w:t>；不足上述时间的，应当顺延递交响应文件的截止时间。</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11.3 供应商应于递交响应文件截止前，查询本项目的更正公告，以保证其对磋商文件做出正确的响应。供应商未按要求获取相关文件，或由于未及时关注更正公告的信息造成的后果，其责任由供应商自行负责。</w:t>
      </w:r>
    </w:p>
    <w:p>
      <w:pPr>
        <w:tabs>
          <w:tab w:val="left" w:pos="720"/>
        </w:tabs>
        <w:spacing w:line="360" w:lineRule="auto"/>
        <w:ind w:firstLine="480" w:firstLineChars="200"/>
        <w:rPr>
          <w:rFonts w:ascii="仿宋" w:hAnsi="仿宋" w:eastAsia="仿宋"/>
          <w:sz w:val="24"/>
        </w:rPr>
      </w:pPr>
      <w:r>
        <w:rPr>
          <w:rFonts w:hint="eastAsia" w:ascii="仿宋" w:hAnsi="仿宋" w:eastAsia="仿宋"/>
          <w:sz w:val="24"/>
        </w:rPr>
        <w:t>更正通知通过供应商报名时备注的电子邮箱发送至所有购买磋商文件的供应商，供应商在收到相应更正通知后，以书面形式给予确认。如供应商未给予书面回复，则视为收到并认可该更正通知的内容。</w:t>
      </w:r>
    </w:p>
    <w:p>
      <w:pPr>
        <w:tabs>
          <w:tab w:val="left" w:pos="720"/>
        </w:tabs>
        <w:spacing w:line="360" w:lineRule="auto"/>
        <w:ind w:firstLine="480" w:firstLineChars="200"/>
        <w:rPr>
          <w:rFonts w:ascii="仿宋" w:hAnsi="仿宋" w:eastAsia="仿宋"/>
          <w:sz w:val="24"/>
        </w:rPr>
      </w:pPr>
      <w:r>
        <w:rPr>
          <w:rFonts w:hint="eastAsia" w:ascii="仿宋" w:hAnsi="仿宋" w:eastAsia="仿宋"/>
          <w:sz w:val="24"/>
        </w:rPr>
        <w:t>11.4供应商认为需要对磋商文件进行澄清或者修改的，可以以书面形式向采购人提出申请，由采购人决定是否采纳供应商的申请事项。</w:t>
      </w:r>
    </w:p>
    <w:p>
      <w:pPr>
        <w:pStyle w:val="5"/>
        <w:keepNext w:val="0"/>
        <w:keepLines w:val="0"/>
        <w:spacing w:before="0" w:after="0" w:line="360" w:lineRule="auto"/>
        <w:ind w:firstLine="482" w:firstLineChars="200"/>
        <w:rPr>
          <w:rFonts w:ascii="仿宋" w:hAnsi="仿宋" w:eastAsia="仿宋"/>
          <w:sz w:val="24"/>
        </w:rPr>
      </w:pPr>
      <w:bookmarkStart w:id="34" w:name="_Toc208848971"/>
      <w:bookmarkStart w:id="35" w:name="_Toc217446041"/>
      <w:r>
        <w:rPr>
          <w:rFonts w:hint="eastAsia" w:ascii="仿宋" w:hAnsi="仿宋" w:eastAsia="仿宋"/>
          <w:sz w:val="24"/>
        </w:rPr>
        <w:t>12. 答疑会和现场考察</w:t>
      </w:r>
      <w:bookmarkEnd w:id="34"/>
      <w:bookmarkEnd w:id="35"/>
    </w:p>
    <w:p>
      <w:pPr>
        <w:spacing w:line="360" w:lineRule="auto"/>
        <w:ind w:firstLine="480" w:firstLineChars="200"/>
        <w:rPr>
          <w:rFonts w:ascii="仿宋" w:hAnsi="仿宋" w:eastAsia="仿宋"/>
          <w:sz w:val="24"/>
        </w:rPr>
      </w:pPr>
      <w:r>
        <w:rPr>
          <w:rFonts w:hint="eastAsia" w:ascii="仿宋" w:hAnsi="仿宋" w:eastAsia="仿宋"/>
          <w:sz w:val="24"/>
        </w:rPr>
        <w:t>12.1 根据采购项目和具体情况，采购人认为有必要，可以在磋商文件提供期限截止后响应文件提交截止前，组织已获取磋商文件的潜在供应商现场考察或者召开答疑会。</w:t>
      </w:r>
    </w:p>
    <w:p>
      <w:pPr>
        <w:spacing w:line="360" w:lineRule="auto"/>
        <w:ind w:firstLine="480" w:firstLineChars="200"/>
        <w:rPr>
          <w:rFonts w:ascii="仿宋" w:hAnsi="仿宋" w:eastAsia="仿宋"/>
          <w:sz w:val="24"/>
        </w:rPr>
      </w:pPr>
      <w:r>
        <w:rPr>
          <w:rFonts w:hint="eastAsia" w:ascii="仿宋" w:hAnsi="仿宋" w:eastAsia="仿宋"/>
          <w:sz w:val="24"/>
        </w:rPr>
        <w:t>12.2采购人组织现场考察或者召开答疑会的，将以书面形式通知所有获取磋商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仿宋" w:hAnsi="仿宋" w:eastAsia="仿宋"/>
          <w:sz w:val="24"/>
        </w:rPr>
      </w:pPr>
      <w:r>
        <w:rPr>
          <w:rFonts w:hint="eastAsia" w:ascii="仿宋" w:hAnsi="仿宋" w:eastAsia="仿宋"/>
          <w:sz w:val="24"/>
        </w:rPr>
        <w:t>12</w:t>
      </w:r>
      <w:r>
        <w:rPr>
          <w:rFonts w:ascii="仿宋" w:hAnsi="仿宋" w:eastAsia="仿宋"/>
          <w:sz w:val="24"/>
        </w:rPr>
        <w:t>.</w:t>
      </w:r>
      <w:r>
        <w:rPr>
          <w:rFonts w:hint="eastAsia" w:ascii="仿宋" w:hAnsi="仿宋" w:eastAsia="仿宋"/>
          <w:sz w:val="24"/>
        </w:rPr>
        <w:t>3 供应商考察现场或者参加答疑会所发生的一切费用由供应商自己承担。</w:t>
      </w:r>
      <w:bookmarkEnd w:id="30"/>
    </w:p>
    <w:p>
      <w:pPr>
        <w:pStyle w:val="4"/>
        <w:keepNext w:val="0"/>
        <w:keepLines w:val="0"/>
        <w:spacing w:before="0" w:after="0" w:line="360" w:lineRule="auto"/>
        <w:jc w:val="center"/>
        <w:rPr>
          <w:rFonts w:ascii="仿宋" w:hAnsi="仿宋" w:eastAsia="仿宋"/>
          <w:bCs w:val="0"/>
        </w:rPr>
      </w:pPr>
      <w:bookmarkStart w:id="36" w:name="_Toc89075876"/>
      <w:bookmarkStart w:id="37" w:name="_Toc77400780"/>
      <w:bookmarkStart w:id="38" w:name="_Toc183582214"/>
      <w:bookmarkStart w:id="39" w:name="_Toc217446042"/>
      <w:bookmarkStart w:id="40" w:name="_Toc183682351"/>
    </w:p>
    <w:p>
      <w:pPr>
        <w:pStyle w:val="4"/>
        <w:keepNext w:val="0"/>
        <w:keepLines w:val="0"/>
        <w:spacing w:before="0" w:after="0" w:line="360" w:lineRule="auto"/>
        <w:jc w:val="center"/>
        <w:rPr>
          <w:rFonts w:ascii="仿宋" w:hAnsi="仿宋" w:eastAsia="仿宋"/>
          <w:bCs w:val="0"/>
        </w:rPr>
      </w:pPr>
      <w:r>
        <w:rPr>
          <w:rFonts w:hint="eastAsia" w:ascii="仿宋" w:hAnsi="仿宋" w:eastAsia="仿宋"/>
          <w:bCs w:val="0"/>
        </w:rPr>
        <w:t>四、响应文件</w:t>
      </w:r>
      <w:bookmarkEnd w:id="36"/>
      <w:bookmarkEnd w:id="37"/>
      <w:bookmarkEnd w:id="38"/>
      <w:bookmarkEnd w:id="39"/>
      <w:bookmarkEnd w:id="40"/>
    </w:p>
    <w:p>
      <w:pPr>
        <w:spacing w:line="400" w:lineRule="exact"/>
        <w:ind w:firstLine="482" w:firstLineChars="200"/>
        <w:outlineLvl w:val="2"/>
        <w:rPr>
          <w:rFonts w:ascii="仿宋" w:hAnsi="仿宋" w:eastAsia="仿宋"/>
          <w:b/>
          <w:bCs/>
          <w:sz w:val="24"/>
          <w:szCs w:val="32"/>
        </w:rPr>
      </w:pPr>
      <w:bookmarkStart w:id="41" w:name="_Toc183682352"/>
      <w:bookmarkStart w:id="42" w:name="_Toc183582215"/>
      <w:bookmarkStart w:id="43" w:name="_Toc217446043"/>
      <w:r>
        <w:rPr>
          <w:rFonts w:hint="eastAsia" w:ascii="仿宋" w:hAnsi="仿宋" w:eastAsia="仿宋"/>
          <w:b/>
          <w:bCs/>
          <w:sz w:val="24"/>
          <w:szCs w:val="32"/>
        </w:rPr>
        <w:t>13.响应文件的组成</w:t>
      </w:r>
    </w:p>
    <w:p>
      <w:pPr>
        <w:spacing w:line="400" w:lineRule="exact"/>
        <w:ind w:left="2" w:leftChars="1" w:firstLine="480" w:firstLineChars="200"/>
        <w:rPr>
          <w:rFonts w:ascii="仿宋" w:hAnsi="仿宋" w:eastAsia="仿宋"/>
          <w:sz w:val="24"/>
        </w:rPr>
      </w:pPr>
      <w:r>
        <w:rPr>
          <w:rFonts w:hint="eastAsia" w:ascii="仿宋" w:hAnsi="仿宋" w:eastAsia="仿宋"/>
          <w:sz w:val="24"/>
        </w:rPr>
        <w:t>供应商编写的响应文件应包括资格性响应文件和其他响应文件两部分，分册装订。</w:t>
      </w:r>
    </w:p>
    <w:p>
      <w:pPr>
        <w:pStyle w:val="5"/>
        <w:keepNext w:val="0"/>
        <w:keepLines w:val="0"/>
        <w:spacing w:before="0" w:after="0" w:line="360" w:lineRule="auto"/>
        <w:ind w:firstLine="482" w:firstLineChars="200"/>
        <w:rPr>
          <w:rFonts w:ascii="仿宋" w:hAnsi="仿宋" w:eastAsia="仿宋"/>
          <w:bCs w:val="0"/>
          <w:sz w:val="24"/>
        </w:rPr>
      </w:pPr>
      <w:r>
        <w:rPr>
          <w:rFonts w:hint="eastAsia" w:ascii="仿宋" w:hAnsi="仿宋" w:eastAsia="仿宋"/>
          <w:bCs w:val="0"/>
          <w:sz w:val="24"/>
        </w:rPr>
        <w:t>14.响应文件的语言</w:t>
      </w:r>
      <w:bookmarkEnd w:id="41"/>
      <w:bookmarkEnd w:id="42"/>
      <w:bookmarkEnd w:id="43"/>
      <w:r>
        <w:rPr>
          <w:rFonts w:hint="eastAsia" w:ascii="仿宋" w:hAnsi="仿宋" w:eastAsia="仿宋"/>
          <w:bCs w:val="0"/>
          <w:sz w:val="24"/>
        </w:rPr>
        <w:t>（实质性要求）</w:t>
      </w:r>
    </w:p>
    <w:p>
      <w:pPr>
        <w:tabs>
          <w:tab w:val="left" w:pos="1134"/>
        </w:tabs>
        <w:spacing w:line="360" w:lineRule="auto"/>
        <w:ind w:firstLine="480" w:firstLineChars="200"/>
        <w:jc w:val="left"/>
        <w:rPr>
          <w:rFonts w:ascii="仿宋" w:hAnsi="仿宋" w:eastAsia="仿宋"/>
          <w:sz w:val="24"/>
        </w:rPr>
      </w:pPr>
      <w:r>
        <w:rPr>
          <w:rFonts w:hint="eastAsia" w:ascii="仿宋" w:hAnsi="仿宋" w:eastAsia="仿宋"/>
          <w:sz w:val="24"/>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仿宋" w:hAnsi="仿宋" w:eastAsia="仿宋"/>
          <w:sz w:val="24"/>
        </w:rPr>
      </w:pPr>
      <w:r>
        <w:rPr>
          <w:rFonts w:hint="eastAsia" w:ascii="仿宋" w:hAnsi="仿宋" w:eastAsia="仿宋"/>
          <w:sz w:val="24"/>
        </w:rPr>
        <w:t>14.2 翻译的中文资料与外文资料如果出现差异和矛盾时，以中文为准。涉嫌虚假响应的按照相关法律法规处理。</w:t>
      </w:r>
    </w:p>
    <w:p>
      <w:pPr>
        <w:spacing w:line="360" w:lineRule="auto"/>
        <w:ind w:firstLine="480" w:firstLineChars="200"/>
      </w:pPr>
      <w:r>
        <w:rPr>
          <w:rFonts w:hint="eastAsia" w:ascii="仿宋" w:hAnsi="仿宋" w:eastAsia="仿宋" w:cs="宋体"/>
          <w:sz w:val="24"/>
        </w:rPr>
        <w:t>14.3 如因未翻译而造成的响应文件无效风险，由供应商承担。</w:t>
      </w:r>
    </w:p>
    <w:p>
      <w:pPr>
        <w:pStyle w:val="5"/>
        <w:keepNext w:val="0"/>
        <w:keepLines w:val="0"/>
        <w:spacing w:before="0" w:after="0" w:line="360" w:lineRule="auto"/>
        <w:ind w:firstLine="482" w:firstLineChars="200"/>
        <w:rPr>
          <w:rFonts w:ascii="仿宋" w:hAnsi="仿宋" w:eastAsia="仿宋"/>
          <w:sz w:val="24"/>
        </w:rPr>
      </w:pPr>
      <w:bookmarkStart w:id="44" w:name="_Toc183582216"/>
      <w:bookmarkStart w:id="45" w:name="_Toc183682353"/>
      <w:bookmarkStart w:id="46" w:name="_Toc217446044"/>
      <w:r>
        <w:rPr>
          <w:rFonts w:hint="eastAsia" w:ascii="仿宋" w:hAnsi="仿宋" w:eastAsia="仿宋"/>
          <w:sz w:val="24"/>
        </w:rPr>
        <w:t>15．计量单位</w:t>
      </w:r>
      <w:bookmarkEnd w:id="44"/>
      <w:bookmarkEnd w:id="45"/>
      <w:bookmarkEnd w:id="46"/>
      <w:r>
        <w:rPr>
          <w:rFonts w:hint="eastAsia" w:ascii="仿宋" w:hAnsi="仿宋" w:eastAsia="仿宋"/>
          <w:sz w:val="24"/>
        </w:rPr>
        <w:t>（实质性要求）</w:t>
      </w:r>
    </w:p>
    <w:p>
      <w:pPr>
        <w:spacing w:line="360" w:lineRule="auto"/>
        <w:ind w:firstLine="470" w:firstLineChars="196"/>
      </w:pPr>
      <w:r>
        <w:rPr>
          <w:rFonts w:hint="eastAsia" w:ascii="仿宋" w:hAnsi="仿宋" w:eastAsia="仿宋"/>
          <w:sz w:val="24"/>
        </w:rPr>
        <w:t>除磋商文件中另有规定外，本次采购项目所有合同项下的报价均采用国家法定的计量单位。</w:t>
      </w:r>
    </w:p>
    <w:p>
      <w:pPr>
        <w:spacing w:line="360" w:lineRule="auto"/>
        <w:ind w:firstLine="470" w:firstLineChars="195"/>
        <w:rPr>
          <w:rFonts w:ascii="仿宋" w:hAnsi="仿宋" w:eastAsia="仿宋"/>
          <w:b/>
          <w:bCs/>
          <w:sz w:val="24"/>
        </w:rPr>
      </w:pPr>
      <w:bookmarkStart w:id="47" w:name="_Toc217446045"/>
      <w:r>
        <w:rPr>
          <w:rFonts w:hint="eastAsia" w:ascii="仿宋" w:hAnsi="仿宋" w:eastAsia="仿宋"/>
          <w:b/>
          <w:bCs/>
          <w:sz w:val="24"/>
        </w:rPr>
        <w:t xml:space="preserve">16. </w:t>
      </w:r>
      <w:r>
        <w:rPr>
          <w:rFonts w:hint="eastAsia" w:ascii="仿宋" w:hAnsi="仿宋" w:eastAsia="仿宋"/>
          <w:b/>
          <w:sz w:val="24"/>
        </w:rPr>
        <w:t>报价</w:t>
      </w:r>
      <w:r>
        <w:rPr>
          <w:rFonts w:hint="eastAsia" w:ascii="仿宋" w:hAnsi="仿宋" w:eastAsia="仿宋"/>
          <w:b/>
          <w:bCs/>
          <w:sz w:val="24"/>
        </w:rPr>
        <w:t>（实质性要求）</w:t>
      </w:r>
    </w:p>
    <w:p>
      <w:pPr>
        <w:spacing w:line="360" w:lineRule="auto"/>
        <w:ind w:firstLine="468" w:firstLineChars="195"/>
        <w:rPr>
          <w:rFonts w:ascii="仿宋" w:hAnsi="仿宋" w:eastAsia="仿宋"/>
          <w:bCs/>
          <w:color w:val="000000" w:themeColor="text1"/>
          <w:sz w:val="24"/>
          <w14:textFill>
            <w14:solidFill>
              <w14:schemeClr w14:val="tx1"/>
            </w14:solidFill>
          </w14:textFill>
        </w:rPr>
      </w:pPr>
      <w:r>
        <w:rPr>
          <w:rFonts w:hint="eastAsia" w:ascii="仿宋" w:hAnsi="仿宋" w:eastAsia="仿宋"/>
          <w:bCs/>
          <w:sz w:val="24"/>
        </w:rPr>
        <w:t>16.1 所有报价一律</w:t>
      </w:r>
      <w:r>
        <w:rPr>
          <w:rFonts w:hint="eastAsia" w:ascii="仿宋" w:hAnsi="仿宋" w:eastAsia="仿宋"/>
          <w:bCs/>
          <w:color w:val="000000" w:themeColor="text1"/>
          <w:sz w:val="24"/>
          <w14:textFill>
            <w14:solidFill>
              <w14:schemeClr w14:val="tx1"/>
            </w14:solidFill>
          </w14:textFill>
        </w:rPr>
        <w:t>以人民币报价。采购人不接受任何非人民币币种的报价。</w:t>
      </w:r>
    </w:p>
    <w:p>
      <w:pPr>
        <w:spacing w:line="360" w:lineRule="auto"/>
        <w:ind w:firstLine="468" w:firstLineChars="195"/>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16.2 供应商的报价是其响应本项目要求的全部工作内容的价格体现，包括供应商完成本项目所需的一切费用。</w:t>
      </w:r>
    </w:p>
    <w:p>
      <w:pPr>
        <w:spacing w:line="360" w:lineRule="auto"/>
        <w:ind w:firstLine="468" w:firstLineChars="195"/>
        <w:rPr>
          <w:rFonts w:ascii="仿宋" w:hAnsi="仿宋" w:eastAsia="仿宋"/>
          <w:bCs/>
          <w:sz w:val="24"/>
          <w:highlight w:val="yellow"/>
        </w:rPr>
      </w:pPr>
      <w:r>
        <w:rPr>
          <w:rFonts w:hint="eastAsia" w:ascii="仿宋" w:hAnsi="仿宋" w:eastAsia="仿宋"/>
          <w:bCs/>
          <w:color w:val="000000" w:themeColor="text1"/>
          <w:sz w:val="24"/>
          <w14:textFill>
            <w14:solidFill>
              <w14:schemeClr w14:val="tx1"/>
            </w14:solidFill>
          </w14:textFill>
        </w:rPr>
        <w:t>16.3 本项目合同价格形式为</w:t>
      </w:r>
      <w:ins w:id="0" w:author="lenovo" w:date="2019-04-28T18:52:00Z">
        <w:r>
          <w:rPr>
            <w:rFonts w:hint="eastAsia" w:ascii="仿宋" w:hAnsi="仿宋" w:eastAsia="仿宋"/>
            <w:b/>
            <w:bCs/>
            <w:color w:val="000000" w:themeColor="text1"/>
            <w:sz w:val="24"/>
            <w14:textFill>
              <w14:solidFill>
                <w14:schemeClr w14:val="tx1"/>
              </w14:solidFill>
            </w14:textFill>
          </w:rPr>
          <w:t>固定综合单价</w:t>
        </w:r>
      </w:ins>
      <w:r>
        <w:rPr>
          <w:rFonts w:hint="eastAsia" w:ascii="仿宋" w:hAnsi="仿宋" w:eastAsia="仿宋"/>
          <w:bCs/>
          <w:color w:val="000000" w:themeColor="text1"/>
          <w:sz w:val="24"/>
          <w14:textFill>
            <w14:solidFill>
              <w14:schemeClr w14:val="tx1"/>
            </w14:solidFill>
          </w14:textFill>
        </w:rPr>
        <w:t>，报价</w:t>
      </w:r>
      <w:r>
        <w:rPr>
          <w:rFonts w:ascii="仿宋" w:hAnsi="仿宋" w:eastAsia="仿宋"/>
          <w:bCs/>
          <w:color w:val="auto"/>
          <w:sz w:val="24"/>
        </w:rPr>
        <w:t>总价</w:t>
      </w:r>
      <w:r>
        <w:rPr>
          <w:rFonts w:ascii="仿宋" w:hAnsi="仿宋" w:eastAsia="仿宋"/>
          <w:bCs/>
          <w:sz w:val="24"/>
        </w:rPr>
        <w:t>不</w:t>
      </w:r>
      <w:r>
        <w:rPr>
          <w:rFonts w:hint="eastAsia" w:ascii="仿宋" w:hAnsi="仿宋" w:eastAsia="仿宋"/>
          <w:bCs/>
          <w:sz w:val="24"/>
        </w:rPr>
        <w:t>得</w:t>
      </w:r>
      <w:r>
        <w:rPr>
          <w:rFonts w:ascii="仿宋" w:hAnsi="仿宋" w:eastAsia="仿宋"/>
          <w:bCs/>
          <w:sz w:val="24"/>
        </w:rPr>
        <w:t>超过预算控制价</w:t>
      </w:r>
      <w:r>
        <w:rPr>
          <w:rFonts w:hint="eastAsia" w:ascii="仿宋" w:hAnsi="仿宋" w:eastAsia="仿宋"/>
          <w:bCs/>
          <w:sz w:val="24"/>
        </w:rPr>
        <w:t>。采用工程量清单报价，供应商不得改变工程量清单项目编码、名称、特征描述、</w:t>
      </w:r>
      <w:r>
        <w:rPr>
          <w:rFonts w:ascii="仿宋" w:hAnsi="仿宋" w:eastAsia="仿宋"/>
          <w:bCs/>
          <w:sz w:val="24"/>
        </w:rPr>
        <w:t>计量单位</w:t>
      </w:r>
      <w:r>
        <w:rPr>
          <w:rFonts w:hint="eastAsia" w:ascii="仿宋" w:hAnsi="仿宋" w:eastAsia="仿宋"/>
          <w:bCs/>
          <w:sz w:val="24"/>
        </w:rPr>
        <w:t>和数量，暂定金额、暂估价按工程量清单（</w:t>
      </w:r>
      <w:r>
        <w:rPr>
          <w:rFonts w:ascii="仿宋" w:hAnsi="仿宋" w:eastAsia="仿宋"/>
          <w:bCs/>
          <w:sz w:val="24"/>
        </w:rPr>
        <w:t>说明</w:t>
      </w:r>
      <w:r>
        <w:rPr>
          <w:rFonts w:hint="eastAsia" w:ascii="仿宋" w:hAnsi="仿宋" w:eastAsia="仿宋"/>
          <w:bCs/>
          <w:sz w:val="24"/>
        </w:rPr>
        <w:t>）列入。</w:t>
      </w:r>
    </w:p>
    <w:p>
      <w:pPr>
        <w:spacing w:line="360" w:lineRule="auto"/>
        <w:ind w:firstLine="468" w:firstLineChars="195"/>
        <w:rPr>
          <w:rFonts w:ascii="仿宋" w:hAnsi="仿宋" w:eastAsia="仿宋"/>
          <w:bCs/>
          <w:sz w:val="24"/>
        </w:rPr>
      </w:pPr>
      <w:r>
        <w:rPr>
          <w:rFonts w:hint="eastAsia" w:ascii="仿宋" w:hAnsi="仿宋" w:eastAsia="仿宋"/>
          <w:bCs/>
          <w:sz w:val="24"/>
        </w:rPr>
        <w:t>16.4 供应商在首次提交的响应文件中的报价（即首次报价）应按磋商文件及工程量清单编制要求，列出报价的构成及明细，包括但不限于分部分项工程、措施项目、其他项目等。</w:t>
      </w:r>
    </w:p>
    <w:p>
      <w:pPr>
        <w:spacing w:line="360" w:lineRule="auto"/>
        <w:ind w:firstLine="468" w:firstLineChars="195"/>
        <w:rPr>
          <w:rFonts w:ascii="仿宋" w:hAnsi="仿宋" w:eastAsia="仿宋"/>
          <w:bCs/>
          <w:sz w:val="24"/>
        </w:rPr>
      </w:pPr>
      <w:r>
        <w:rPr>
          <w:rFonts w:hint="eastAsia" w:ascii="仿宋" w:hAnsi="仿宋" w:eastAsia="仿宋"/>
          <w:bCs/>
          <w:sz w:val="24"/>
        </w:rPr>
        <w:t>16.5 若供应商的最后报价只有一个总价，且相对首次报价有调整，则该调整金额将会以百分比形式套用于首次报价中的各项目单价，调整后的单价作为工程变更及竣工结算的依据。此百分比（保留两位小数）计算如下：</w:t>
      </w:r>
    </w:p>
    <w:p>
      <w:pPr>
        <w:spacing w:line="240" w:lineRule="atLeast"/>
        <w:ind w:firstLine="409" w:firstLineChars="195"/>
        <w:jc w:val="center"/>
        <w:rPr>
          <w:rFonts w:ascii="仿宋" w:hAnsi="仿宋" w:eastAsia="仿宋"/>
          <w:bCs/>
          <w:szCs w:val="21"/>
        </w:rPr>
      </w:pPr>
      <w:r>
        <w:rPr>
          <w:rFonts w:hint="eastAsia" w:ascii="仿宋" w:hAnsi="仿宋" w:eastAsia="仿宋"/>
          <w:bCs/>
          <w:szCs w:val="21"/>
        </w:rPr>
        <w:t>（±）调整金额</w:t>
      </w:r>
    </w:p>
    <w:p>
      <w:pPr>
        <w:spacing w:line="240" w:lineRule="atLeast"/>
        <w:rPr>
          <w:rFonts w:ascii="仿宋" w:hAnsi="仿宋" w:eastAsia="仿宋"/>
          <w:bCs/>
          <w:sz w:val="24"/>
        </w:rPr>
      </w:pPr>
      <w:r>
        <w:rPr>
          <w:rFonts w:hint="eastAsia" w:ascii="仿宋" w:hAnsi="仿宋" w:eastAsia="仿宋"/>
          <w:bCs/>
          <w:szCs w:val="21"/>
        </w:rPr>
        <w:t>百分比</w:t>
      </w:r>
      <w:r>
        <w:rPr>
          <w:rFonts w:hint="eastAsia" w:ascii="仿宋" w:hAnsi="仿宋" w:eastAsia="仿宋"/>
          <w:bCs/>
          <w:sz w:val="24"/>
        </w:rPr>
        <w:t xml:space="preserve">= </w:t>
      </w:r>
      <w:r>
        <w:rPr>
          <w:rFonts w:hint="eastAsia" w:ascii="仿宋" w:hAnsi="仿宋" w:eastAsia="仿宋"/>
          <w:bCs/>
          <w:strike/>
          <w:sz w:val="24"/>
        </w:rPr>
        <w:t xml:space="preserve">                             </w:t>
      </w:r>
      <w:r>
        <w:rPr>
          <w:rFonts w:ascii="仿宋" w:hAnsi="仿宋" w:eastAsia="仿宋"/>
          <w:bCs/>
          <w:strike/>
          <w:sz w:val="24"/>
        </w:rPr>
        <w:t xml:space="preserve"> </w:t>
      </w:r>
      <w:r>
        <w:rPr>
          <w:rFonts w:hint="eastAsia" w:ascii="仿宋" w:hAnsi="仿宋" w:eastAsia="仿宋"/>
          <w:bCs/>
          <w:strike/>
          <w:sz w:val="24"/>
        </w:rPr>
        <w:t xml:space="preserve">                      </w:t>
      </w:r>
      <w:r>
        <w:rPr>
          <w:rFonts w:ascii="仿宋" w:hAnsi="仿宋" w:eastAsia="仿宋"/>
          <w:bCs/>
          <w:strike/>
          <w:sz w:val="24"/>
        </w:rPr>
        <w:t xml:space="preserve"> </w:t>
      </w:r>
      <w:r>
        <w:rPr>
          <w:rFonts w:hint="eastAsia" w:ascii="仿宋" w:hAnsi="仿宋" w:eastAsia="仿宋"/>
          <w:bCs/>
          <w:strike/>
          <w:sz w:val="24"/>
        </w:rPr>
        <w:t xml:space="preserve">   </w:t>
      </w:r>
      <w:r>
        <w:rPr>
          <w:rFonts w:hint="eastAsia" w:ascii="仿宋" w:hAnsi="仿宋" w:eastAsia="仿宋"/>
          <w:bCs/>
          <w:sz w:val="24"/>
        </w:rPr>
        <w:t>×100%</w:t>
      </w:r>
    </w:p>
    <w:p>
      <w:pPr>
        <w:spacing w:line="240" w:lineRule="atLeast"/>
        <w:ind w:firstLine="840" w:firstLineChars="400"/>
        <w:jc w:val="center"/>
        <w:rPr>
          <w:rFonts w:ascii="仿宋" w:hAnsi="仿宋" w:eastAsia="仿宋"/>
          <w:bCs/>
          <w:szCs w:val="21"/>
        </w:rPr>
      </w:pPr>
      <w:r>
        <w:rPr>
          <w:rFonts w:hint="eastAsia" w:ascii="仿宋" w:hAnsi="仿宋" w:eastAsia="仿宋"/>
          <w:bCs/>
          <w:szCs w:val="21"/>
        </w:rPr>
        <w:t>修正后的首次报价</w:t>
      </w:r>
    </w:p>
    <w:p>
      <w:pPr>
        <w:spacing w:line="240" w:lineRule="atLeast"/>
        <w:ind w:firstLine="840" w:firstLineChars="400"/>
        <w:rPr>
          <w:rFonts w:ascii="仿宋" w:hAnsi="仿宋" w:eastAsia="仿宋"/>
          <w:bCs/>
          <w:szCs w:val="21"/>
        </w:rPr>
      </w:pPr>
    </w:p>
    <w:p>
      <w:pPr>
        <w:spacing w:line="360" w:lineRule="auto"/>
        <w:ind w:firstLine="468" w:firstLineChars="195"/>
      </w:pPr>
      <w:r>
        <w:rPr>
          <w:rFonts w:hint="eastAsia" w:ascii="仿宋" w:hAnsi="仿宋" w:eastAsia="仿宋"/>
          <w:bCs/>
          <w:sz w:val="24"/>
        </w:rPr>
        <w:t>16.6 供应商报价超过政府采购预算或最高限价（具体详见“供应商须知附表”）的，视为无效报价，将被淘汰。</w:t>
      </w:r>
    </w:p>
    <w:bookmarkEnd w:id="47"/>
    <w:p>
      <w:pPr>
        <w:spacing w:line="360" w:lineRule="auto"/>
        <w:ind w:left="2" w:leftChars="1" w:firstLine="482" w:firstLineChars="200"/>
        <w:rPr>
          <w:rFonts w:ascii="仿宋" w:hAnsi="仿宋" w:eastAsia="仿宋"/>
          <w:b/>
          <w:bCs/>
          <w:sz w:val="24"/>
        </w:rPr>
      </w:pPr>
      <w:r>
        <w:rPr>
          <w:rFonts w:hint="eastAsia" w:ascii="仿宋" w:hAnsi="仿宋" w:eastAsia="仿宋"/>
          <w:b/>
          <w:bCs/>
          <w:sz w:val="24"/>
        </w:rPr>
        <w:t>17.响应文件格式</w:t>
      </w:r>
    </w:p>
    <w:p>
      <w:pPr>
        <w:spacing w:line="360" w:lineRule="auto"/>
        <w:ind w:left="2" w:leftChars="1" w:firstLine="480" w:firstLineChars="200"/>
        <w:rPr>
          <w:rFonts w:ascii="仿宋" w:hAnsi="仿宋" w:eastAsia="仿宋"/>
          <w:bCs/>
          <w:sz w:val="24"/>
        </w:rPr>
      </w:pPr>
      <w:r>
        <w:rPr>
          <w:rFonts w:hint="eastAsia" w:ascii="仿宋" w:hAnsi="仿宋" w:eastAsia="仿宋"/>
          <w:bCs/>
          <w:sz w:val="24"/>
        </w:rPr>
        <w:t>17.1 供应商应执行磋商文件第七章的规定要求。</w:t>
      </w:r>
    </w:p>
    <w:p>
      <w:pPr>
        <w:spacing w:line="360" w:lineRule="auto"/>
        <w:ind w:left="2" w:leftChars="1" w:firstLine="480" w:firstLineChars="200"/>
      </w:pPr>
      <w:r>
        <w:rPr>
          <w:rFonts w:hint="eastAsia" w:ascii="仿宋" w:hAnsi="仿宋" w:eastAsia="仿宋"/>
          <w:sz w:val="24"/>
        </w:rPr>
        <w:t>17.2 对于没有格式要求的磋商文件由供应商自行编写。</w:t>
      </w:r>
    </w:p>
    <w:p>
      <w:pPr>
        <w:spacing w:line="360" w:lineRule="auto"/>
        <w:ind w:firstLine="472" w:firstLineChars="196"/>
      </w:pPr>
      <w:bookmarkStart w:id="48" w:name="_Toc217446051"/>
      <w:bookmarkStart w:id="49" w:name="_Toc183582224"/>
      <w:bookmarkStart w:id="50" w:name="_Toc183682361"/>
      <w:r>
        <w:rPr>
          <w:rFonts w:hint="eastAsia" w:ascii="仿宋" w:hAnsi="仿宋" w:eastAsia="仿宋"/>
          <w:b/>
          <w:sz w:val="24"/>
        </w:rPr>
        <w:t>18.响应文件的编制和签署</w:t>
      </w:r>
    </w:p>
    <w:p>
      <w:pPr>
        <w:spacing w:line="360" w:lineRule="auto"/>
        <w:ind w:firstLine="468" w:firstLineChars="195"/>
        <w:rPr>
          <w:rFonts w:ascii="仿宋" w:hAnsi="仿宋" w:eastAsia="仿宋"/>
          <w:bCs/>
          <w:sz w:val="24"/>
        </w:rPr>
      </w:pPr>
      <w:r>
        <w:rPr>
          <w:rFonts w:hint="eastAsia" w:ascii="仿宋" w:hAnsi="仿宋" w:eastAsia="仿宋"/>
          <w:sz w:val="24"/>
        </w:rPr>
        <w:t>18.1 资格性响应文件正本</w:t>
      </w:r>
      <w:r>
        <w:rPr>
          <w:rFonts w:ascii="仿宋" w:hAnsi="仿宋" w:eastAsia="仿宋"/>
          <w:sz w:val="24"/>
        </w:rPr>
        <w:t>1</w:t>
      </w:r>
      <w:r>
        <w:rPr>
          <w:rFonts w:hint="eastAsia" w:ascii="仿宋" w:hAnsi="仿宋" w:eastAsia="仿宋"/>
          <w:sz w:val="24"/>
        </w:rPr>
        <w:t>份副本</w:t>
      </w:r>
      <w:r>
        <w:rPr>
          <w:rFonts w:ascii="仿宋" w:hAnsi="仿宋" w:eastAsia="仿宋"/>
          <w:sz w:val="24"/>
        </w:rPr>
        <w:t>2</w:t>
      </w:r>
      <w:r>
        <w:rPr>
          <w:rFonts w:hint="eastAsia" w:ascii="仿宋" w:hAnsi="仿宋" w:eastAsia="仿宋"/>
          <w:sz w:val="24"/>
        </w:rPr>
        <w:t>份</w:t>
      </w:r>
      <w:r>
        <w:rPr>
          <w:rFonts w:hint="eastAsia" w:ascii="仿宋" w:hAnsi="仿宋" w:eastAsia="仿宋"/>
          <w:bCs/>
          <w:sz w:val="24"/>
        </w:rPr>
        <w:t>，并在其封面上清楚地标明资格性响应文件、采购项目名称、采购项目编号、包件号及名称（若有）、供应商名称以及“正本”或“副本”字样。若正本和副本有不一致的内容，以正本书面响应文件为准。</w:t>
      </w:r>
    </w:p>
    <w:p>
      <w:pPr>
        <w:spacing w:line="360" w:lineRule="auto"/>
        <w:ind w:firstLine="468" w:firstLineChars="195"/>
        <w:rPr>
          <w:rFonts w:ascii="仿宋" w:hAnsi="仿宋" w:eastAsia="仿宋"/>
          <w:bCs/>
          <w:sz w:val="24"/>
        </w:rPr>
      </w:pPr>
      <w:r>
        <w:rPr>
          <w:rFonts w:hint="eastAsia" w:ascii="仿宋" w:hAnsi="仿宋" w:eastAsia="仿宋"/>
          <w:bCs/>
          <w:sz w:val="24"/>
        </w:rPr>
        <w:t>18.2 其他响应文件正本</w:t>
      </w:r>
      <w:r>
        <w:rPr>
          <w:rFonts w:ascii="仿宋" w:hAnsi="仿宋" w:eastAsia="仿宋"/>
          <w:bCs/>
          <w:sz w:val="24"/>
        </w:rPr>
        <w:t>1</w:t>
      </w:r>
      <w:r>
        <w:rPr>
          <w:rFonts w:hint="eastAsia" w:ascii="仿宋" w:hAnsi="仿宋" w:eastAsia="仿宋"/>
          <w:bCs/>
          <w:sz w:val="24"/>
        </w:rPr>
        <w:t>份副本</w:t>
      </w:r>
      <w:r>
        <w:rPr>
          <w:rFonts w:ascii="仿宋" w:hAnsi="仿宋" w:eastAsia="仿宋"/>
          <w:bCs/>
          <w:sz w:val="24"/>
        </w:rPr>
        <w:t>2</w:t>
      </w:r>
      <w:r>
        <w:rPr>
          <w:rFonts w:hint="eastAsia" w:ascii="仿宋" w:hAnsi="仿宋" w:eastAsia="仿宋"/>
          <w:bCs/>
          <w:sz w:val="24"/>
        </w:rPr>
        <w:t>份，并在其封面上清楚地标明其他响应文件、采购项目名称、采购项目编号、包件号及名称（若有）、供应商名称以及“正本”或“副本”字样。若正本和副本有不一致的内容，以正本书面响应文件为准。</w:t>
      </w:r>
    </w:p>
    <w:bookmarkEnd w:id="48"/>
    <w:bookmarkEnd w:id="49"/>
    <w:bookmarkEnd w:id="50"/>
    <w:p>
      <w:pPr>
        <w:spacing w:line="360" w:lineRule="auto"/>
        <w:ind w:firstLine="468" w:firstLineChars="195"/>
        <w:rPr>
          <w:rFonts w:ascii="仿宋" w:hAnsi="仿宋" w:eastAsia="仿宋"/>
          <w:bCs/>
          <w:sz w:val="24"/>
        </w:rPr>
      </w:pPr>
      <w:r>
        <w:rPr>
          <w:rFonts w:hint="eastAsia" w:ascii="仿宋" w:hAnsi="仿宋" w:eastAsia="仿宋"/>
          <w:bCs/>
          <w:sz w:val="24"/>
        </w:rPr>
        <w:t>18.3 响应文件正本和副本均需在规定签章处签字和盖章。响应文件副本可采用正本的复印件，提供电子文档1份采用U盘制作（包括</w:t>
      </w:r>
      <w:r>
        <w:rPr>
          <w:rFonts w:ascii="仿宋" w:hAnsi="仿宋" w:eastAsia="仿宋"/>
          <w:bCs/>
          <w:sz w:val="24"/>
        </w:rPr>
        <w:t>但</w:t>
      </w:r>
      <w:r>
        <w:rPr>
          <w:rFonts w:hint="eastAsia" w:ascii="仿宋" w:hAnsi="仿宋" w:eastAsia="仿宋"/>
          <w:bCs/>
          <w:sz w:val="24"/>
        </w:rPr>
        <w:t>不限于由专业计价软件编制的报价文件及其导出的EXCEL文件</w:t>
      </w:r>
      <w:r>
        <w:rPr>
          <w:rFonts w:ascii="仿宋" w:hAnsi="仿宋" w:eastAsia="仿宋"/>
          <w:bCs/>
          <w:sz w:val="24"/>
        </w:rPr>
        <w:t>）</w:t>
      </w:r>
      <w:r>
        <w:rPr>
          <w:rFonts w:hint="eastAsia" w:ascii="仿宋" w:hAnsi="仿宋" w:eastAsia="仿宋"/>
          <w:bCs/>
          <w:sz w:val="24"/>
        </w:rPr>
        <w:t>。</w:t>
      </w:r>
    </w:p>
    <w:p>
      <w:pPr>
        <w:spacing w:line="360" w:lineRule="auto"/>
        <w:ind w:firstLine="468" w:firstLineChars="195"/>
        <w:rPr>
          <w:rFonts w:ascii="仿宋" w:hAnsi="仿宋" w:eastAsia="仿宋"/>
          <w:bCs/>
          <w:sz w:val="24"/>
        </w:rPr>
      </w:pPr>
      <w:r>
        <w:rPr>
          <w:rFonts w:hint="eastAsia" w:ascii="仿宋" w:hAnsi="仿宋" w:eastAsia="仿宋"/>
          <w:bCs/>
          <w:sz w:val="24"/>
        </w:rPr>
        <w:t>18.4响应文件的打印和书写应清楚工整，任何行间插字、涂改或增删，必须由供应商的法定代表人/单位负责人或其授权代表签字并盖供应商公章。</w:t>
      </w:r>
    </w:p>
    <w:p>
      <w:pPr>
        <w:spacing w:line="360" w:lineRule="auto"/>
        <w:ind w:firstLine="468" w:firstLineChars="195"/>
        <w:rPr>
          <w:rFonts w:ascii="仿宋" w:hAnsi="仿宋" w:eastAsia="仿宋"/>
          <w:bCs/>
          <w:sz w:val="24"/>
        </w:rPr>
      </w:pPr>
      <w:r>
        <w:rPr>
          <w:rFonts w:hint="eastAsia" w:ascii="仿宋" w:hAnsi="仿宋" w:eastAsia="仿宋"/>
          <w:bCs/>
          <w:sz w:val="24"/>
        </w:rPr>
        <w:t>18.5</w:t>
      </w:r>
      <w:r>
        <w:rPr>
          <w:rFonts w:hint="eastAsia" w:ascii="仿宋" w:hAnsi="仿宋" w:eastAsia="仿宋"/>
          <w:b/>
          <w:bCs/>
          <w:sz w:val="24"/>
        </w:rPr>
        <w:t>（实质性要求）</w:t>
      </w:r>
      <w:r>
        <w:rPr>
          <w:rFonts w:hint="eastAsia" w:ascii="仿宋" w:hAnsi="仿宋" w:eastAsia="仿宋"/>
          <w:bCs/>
          <w:sz w:val="24"/>
        </w:rPr>
        <w:t>响应文件应由供应商法定代表人/主要负责人/本人或其授权代表在响应文件要求的地方签字（注：</w:t>
      </w:r>
      <w:r>
        <w:rPr>
          <w:rFonts w:hint="eastAsia" w:ascii="仿宋" w:hAnsi="仿宋" w:eastAsia="仿宋"/>
          <w:sz w:val="24"/>
        </w:rPr>
        <w:t>供应商为法人的，应当由其法定代表人或者</w:t>
      </w:r>
      <w:r>
        <w:rPr>
          <w:rFonts w:hint="eastAsia" w:ascii="仿宋" w:hAnsi="仿宋" w:eastAsia="仿宋"/>
          <w:bCs/>
          <w:sz w:val="24"/>
        </w:rPr>
        <w:t>授权代表</w:t>
      </w:r>
      <w:r>
        <w:rPr>
          <w:rFonts w:hint="eastAsia" w:ascii="仿宋" w:hAnsi="仿宋" w:eastAsia="仿宋"/>
          <w:sz w:val="24"/>
        </w:rPr>
        <w:t>签字确认；供应商为其他组织的，应当由其主要负责人或者</w:t>
      </w:r>
      <w:r>
        <w:rPr>
          <w:rFonts w:hint="eastAsia" w:ascii="仿宋" w:hAnsi="仿宋" w:eastAsia="仿宋"/>
          <w:bCs/>
          <w:sz w:val="24"/>
        </w:rPr>
        <w:t>授权代表</w:t>
      </w:r>
      <w:r>
        <w:rPr>
          <w:rFonts w:hint="eastAsia" w:ascii="仿宋" w:hAnsi="仿宋" w:eastAsia="仿宋"/>
          <w:sz w:val="24"/>
        </w:rPr>
        <w:t>签字确认；供应商为自然人的，应当由其本人或者</w:t>
      </w:r>
      <w:r>
        <w:rPr>
          <w:rFonts w:hint="eastAsia" w:ascii="仿宋" w:hAnsi="仿宋" w:eastAsia="仿宋"/>
          <w:bCs/>
          <w:sz w:val="24"/>
        </w:rPr>
        <w:t>授权代表</w:t>
      </w:r>
      <w:r>
        <w:rPr>
          <w:rFonts w:hint="eastAsia" w:ascii="仿宋" w:hAnsi="仿宋" w:eastAsia="仿宋"/>
          <w:sz w:val="24"/>
        </w:rPr>
        <w:t>签字确认</w:t>
      </w:r>
      <w:r>
        <w:rPr>
          <w:rFonts w:hint="eastAsia" w:ascii="仿宋" w:hAnsi="仿宋" w:eastAsia="仿宋"/>
          <w:bCs/>
          <w:sz w:val="24"/>
        </w:rPr>
        <w:t>）或加盖私人印章，要求加盖公章的地方加盖单位公章，不得使用专用章（如经济合同章、投标专用章等）或下属单位印章代替。</w:t>
      </w:r>
    </w:p>
    <w:p>
      <w:pPr>
        <w:spacing w:line="360" w:lineRule="auto"/>
        <w:ind w:firstLine="468" w:firstLineChars="195"/>
        <w:rPr>
          <w:rFonts w:ascii="仿宋" w:hAnsi="仿宋" w:eastAsia="仿宋"/>
          <w:bCs/>
          <w:sz w:val="24"/>
        </w:rPr>
      </w:pPr>
      <w:r>
        <w:rPr>
          <w:rFonts w:hint="eastAsia" w:ascii="仿宋" w:hAnsi="仿宋" w:eastAsia="仿宋"/>
          <w:bCs/>
          <w:sz w:val="24"/>
        </w:rPr>
        <w:t>18.6响应文件正本和副本需要逐页编目编码。</w:t>
      </w:r>
    </w:p>
    <w:p>
      <w:pPr>
        <w:tabs>
          <w:tab w:val="left" w:pos="1080"/>
        </w:tabs>
        <w:spacing w:line="360" w:lineRule="auto"/>
        <w:ind w:firstLine="460" w:firstLineChars="192"/>
        <w:rPr>
          <w:rFonts w:ascii="仿宋" w:hAnsi="仿宋" w:eastAsia="仿宋"/>
          <w:sz w:val="24"/>
        </w:rPr>
      </w:pPr>
      <w:r>
        <w:rPr>
          <w:rFonts w:hint="eastAsia" w:ascii="仿宋" w:hAnsi="仿宋" w:eastAsia="仿宋"/>
          <w:sz w:val="24"/>
        </w:rPr>
        <w:t>18.7</w:t>
      </w:r>
      <w:r>
        <w:rPr>
          <w:rFonts w:hint="eastAsia" w:ascii="仿宋" w:hAnsi="仿宋" w:eastAsia="仿宋"/>
          <w:b/>
          <w:sz w:val="24"/>
        </w:rPr>
        <w:t>（实质性要求）</w:t>
      </w:r>
      <w:r>
        <w:rPr>
          <w:rFonts w:hint="eastAsia" w:ascii="仿宋" w:hAnsi="仿宋" w:eastAsia="仿宋"/>
          <w:sz w:val="24"/>
        </w:rPr>
        <w:t>响应文件正本和副本应当采用胶装方式装订成册，不得散装或者合页装订。</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18.8</w:t>
      </w:r>
      <w:r>
        <w:rPr>
          <w:rFonts w:hint="eastAsia" w:ascii="仿宋" w:hAnsi="仿宋" w:eastAsia="仿宋"/>
          <w:b/>
          <w:sz w:val="24"/>
        </w:rPr>
        <w:t>（实质性要求）</w:t>
      </w:r>
      <w:r>
        <w:rPr>
          <w:rFonts w:hint="eastAsia" w:ascii="仿宋" w:hAnsi="仿宋" w:eastAsia="仿宋"/>
          <w:sz w:val="24"/>
        </w:rPr>
        <w:t>响应文件应按磋商文件的要求签署、盖章（第八章</w:t>
      </w:r>
      <w:r>
        <w:rPr>
          <w:rFonts w:ascii="仿宋" w:hAnsi="仿宋" w:eastAsia="仿宋"/>
          <w:sz w:val="24"/>
        </w:rPr>
        <w:t>2.4.6</w:t>
      </w:r>
      <w:r>
        <w:rPr>
          <w:rFonts w:hint="eastAsia" w:ascii="仿宋" w:hAnsi="仿宋" w:eastAsia="仿宋"/>
          <w:sz w:val="24"/>
        </w:rPr>
        <w:t>规定</w:t>
      </w:r>
      <w:r>
        <w:rPr>
          <w:rFonts w:ascii="仿宋" w:hAnsi="仿宋" w:eastAsia="仿宋"/>
          <w:sz w:val="24"/>
        </w:rPr>
        <w:t>的</w:t>
      </w:r>
      <w:r>
        <w:rPr>
          <w:rFonts w:hint="eastAsia" w:ascii="仿宋" w:hAnsi="仿宋" w:eastAsia="仿宋"/>
          <w:sz w:val="24"/>
        </w:rPr>
        <w:t>例外</w:t>
      </w:r>
      <w:r>
        <w:rPr>
          <w:rFonts w:ascii="仿宋" w:hAnsi="仿宋" w:eastAsia="仿宋"/>
          <w:sz w:val="24"/>
        </w:rPr>
        <w:t>情形除外</w:t>
      </w:r>
      <w:r>
        <w:rPr>
          <w:rFonts w:hint="eastAsia" w:ascii="仿宋" w:hAnsi="仿宋" w:eastAsia="仿宋"/>
          <w:sz w:val="24"/>
        </w:rPr>
        <w:t>）。</w:t>
      </w:r>
    </w:p>
    <w:p>
      <w:pPr>
        <w:tabs>
          <w:tab w:val="left" w:pos="1080"/>
        </w:tabs>
        <w:spacing w:line="360" w:lineRule="auto"/>
        <w:ind w:firstLine="460" w:firstLineChars="192"/>
      </w:pPr>
      <w:r>
        <w:rPr>
          <w:rFonts w:hint="eastAsia" w:ascii="仿宋" w:hAnsi="仿宋" w:eastAsia="仿宋"/>
          <w:sz w:val="24"/>
        </w:rPr>
        <w:t>18.9响应文件统一用</w:t>
      </w:r>
      <w:r>
        <w:rPr>
          <w:rFonts w:ascii="仿宋" w:hAnsi="仿宋" w:eastAsia="仿宋"/>
          <w:sz w:val="24"/>
        </w:rPr>
        <w:t>A4</w:t>
      </w:r>
      <w:r>
        <w:rPr>
          <w:rFonts w:hint="eastAsia" w:ascii="仿宋" w:hAnsi="仿宋" w:eastAsia="仿宋"/>
          <w:sz w:val="24"/>
        </w:rPr>
        <w:t>幅面纸印制，除另有规定外。</w:t>
      </w:r>
    </w:p>
    <w:p>
      <w:pPr>
        <w:tabs>
          <w:tab w:val="left" w:pos="1080"/>
        </w:tabs>
        <w:spacing w:line="360" w:lineRule="auto"/>
        <w:ind w:firstLine="463" w:firstLineChars="192"/>
        <w:rPr>
          <w:rFonts w:ascii="仿宋" w:hAnsi="仿宋" w:eastAsia="仿宋"/>
          <w:b/>
          <w:sz w:val="24"/>
        </w:rPr>
      </w:pPr>
      <w:bookmarkStart w:id="51" w:name="_Toc183682363"/>
      <w:bookmarkStart w:id="52" w:name="_Toc77400781"/>
      <w:bookmarkStart w:id="53" w:name="_Toc183582226"/>
      <w:bookmarkStart w:id="54" w:name="_Toc89075877"/>
      <w:bookmarkStart w:id="55" w:name="_Toc217446053"/>
      <w:r>
        <w:rPr>
          <w:rFonts w:hint="eastAsia" w:ascii="仿宋" w:hAnsi="仿宋" w:eastAsia="仿宋"/>
          <w:b/>
          <w:sz w:val="24"/>
        </w:rPr>
        <w:t>19.响应文件的密封和标注（不属于本项目磋商小组评审范畴，由采购人在接收响应文件时及时处理）</w:t>
      </w:r>
    </w:p>
    <w:p>
      <w:pPr>
        <w:tabs>
          <w:tab w:val="left" w:pos="1080"/>
        </w:tabs>
        <w:spacing w:line="360" w:lineRule="auto"/>
        <w:ind w:firstLine="460" w:firstLineChars="192"/>
        <w:rPr>
          <w:rFonts w:ascii="仿宋" w:hAnsi="仿宋" w:eastAsia="仿宋"/>
          <w:sz w:val="24"/>
        </w:rPr>
      </w:pPr>
      <w:r>
        <w:rPr>
          <w:rFonts w:hint="eastAsia" w:ascii="仿宋" w:hAnsi="仿宋" w:eastAsia="仿宋"/>
          <w:sz w:val="24"/>
        </w:rPr>
        <w:t>19.1 响应文件可以单独密封包装，也可以所有响应文件密封包装在一个密封袋内。</w:t>
      </w:r>
    </w:p>
    <w:p>
      <w:pPr>
        <w:tabs>
          <w:tab w:val="left" w:pos="1080"/>
        </w:tabs>
        <w:spacing w:line="360" w:lineRule="auto"/>
        <w:ind w:firstLine="460" w:firstLineChars="192"/>
        <w:rPr>
          <w:rFonts w:ascii="仿宋" w:hAnsi="仿宋" w:eastAsia="仿宋"/>
          <w:sz w:val="24"/>
        </w:rPr>
      </w:pPr>
      <w:r>
        <w:rPr>
          <w:rFonts w:hint="eastAsia" w:ascii="仿宋" w:hAnsi="仿宋" w:eastAsia="仿宋"/>
          <w:sz w:val="24"/>
        </w:rPr>
        <w:t>19.2 响应文件密封袋的最外层应清楚地标明采购项目名称、采购项目编号、包件号及名称（若有）、供应商名称。</w:t>
      </w:r>
    </w:p>
    <w:p>
      <w:pPr>
        <w:tabs>
          <w:tab w:val="left" w:pos="1080"/>
        </w:tabs>
        <w:spacing w:line="360" w:lineRule="auto"/>
        <w:ind w:firstLine="460" w:firstLineChars="192"/>
        <w:rPr>
          <w:rFonts w:ascii="仿宋" w:hAnsi="仿宋" w:eastAsia="仿宋"/>
          <w:sz w:val="24"/>
        </w:rPr>
      </w:pPr>
      <w:r>
        <w:rPr>
          <w:rFonts w:hint="eastAsia" w:ascii="仿宋" w:hAnsi="仿宋" w:eastAsia="仿宋"/>
          <w:sz w:val="24"/>
        </w:rPr>
        <w:t>19.3 所有外层密封袋的封口处应粘贴牢固。</w:t>
      </w:r>
    </w:p>
    <w:p>
      <w:pPr>
        <w:tabs>
          <w:tab w:val="left" w:pos="1080"/>
        </w:tabs>
        <w:spacing w:line="360" w:lineRule="auto"/>
        <w:ind w:firstLine="460" w:firstLineChars="192"/>
      </w:pPr>
      <w:r>
        <w:rPr>
          <w:rFonts w:hint="eastAsia" w:ascii="仿宋" w:hAnsi="仿宋" w:eastAsia="仿宋"/>
          <w:sz w:val="24"/>
        </w:rPr>
        <w:t>19.4 未密封的响应文件，采购人将拒收或者在时间允许的范围内，要求供应商密封完善后接收。</w:t>
      </w:r>
    </w:p>
    <w:p>
      <w:pPr>
        <w:tabs>
          <w:tab w:val="left" w:pos="1080"/>
        </w:tabs>
        <w:spacing w:line="360" w:lineRule="auto"/>
        <w:ind w:firstLine="463" w:firstLineChars="192"/>
        <w:rPr>
          <w:rFonts w:ascii="仿宋" w:hAnsi="仿宋" w:eastAsia="仿宋"/>
          <w:b/>
          <w:sz w:val="24"/>
        </w:rPr>
      </w:pPr>
      <w:r>
        <w:rPr>
          <w:rFonts w:hint="eastAsia" w:ascii="仿宋" w:hAnsi="仿宋" w:eastAsia="仿宋"/>
          <w:b/>
          <w:sz w:val="24"/>
        </w:rPr>
        <w:t>20.响应文件的递交</w:t>
      </w:r>
    </w:p>
    <w:p>
      <w:pPr>
        <w:tabs>
          <w:tab w:val="left" w:pos="1080"/>
        </w:tabs>
        <w:spacing w:line="360" w:lineRule="auto"/>
        <w:ind w:firstLine="460" w:firstLineChars="192"/>
        <w:rPr>
          <w:rFonts w:ascii="仿宋" w:hAnsi="仿宋" w:eastAsia="仿宋"/>
          <w:sz w:val="24"/>
        </w:rPr>
      </w:pPr>
      <w:r>
        <w:rPr>
          <w:rFonts w:hint="eastAsia" w:ascii="仿宋" w:hAnsi="仿宋" w:eastAsia="仿宋"/>
          <w:sz w:val="24"/>
        </w:rPr>
        <w:t>20.1 资格性响应文件和其他响应文件应于递交响应文件截止时间前送达指定地点，采购人拒绝接收截止时间后送达的响应文件。供应商在递交响应文件时，用正楷填写本磋商须知附件二“递交响应文件签收表”然后将签收表和响应文件一并递交给采购人工作人员。</w:t>
      </w:r>
    </w:p>
    <w:p>
      <w:pPr>
        <w:tabs>
          <w:tab w:val="left" w:pos="1080"/>
        </w:tabs>
        <w:spacing w:line="360" w:lineRule="auto"/>
        <w:ind w:firstLine="460" w:firstLineChars="192"/>
        <w:rPr>
          <w:rFonts w:ascii="仿宋" w:hAnsi="仿宋" w:eastAsia="仿宋"/>
          <w:sz w:val="24"/>
        </w:rPr>
      </w:pPr>
      <w:r>
        <w:rPr>
          <w:rFonts w:hint="eastAsia" w:ascii="仿宋" w:hAnsi="仿宋" w:eastAsia="仿宋"/>
          <w:sz w:val="24"/>
        </w:rPr>
        <w:t>20.2 采购人将向通过资格审查的供应商发出磋商邀请；告知未通过资格审查的供应商未通过的原因。</w:t>
      </w:r>
    </w:p>
    <w:p>
      <w:pPr>
        <w:tabs>
          <w:tab w:val="left" w:pos="1080"/>
        </w:tabs>
        <w:spacing w:line="360" w:lineRule="auto"/>
        <w:ind w:firstLine="460" w:firstLineChars="192"/>
        <w:rPr>
          <w:rFonts w:ascii="仿宋" w:hAnsi="仿宋" w:eastAsia="仿宋"/>
          <w:sz w:val="24"/>
        </w:rPr>
      </w:pPr>
      <w:r>
        <w:rPr>
          <w:rFonts w:hint="eastAsia" w:ascii="仿宋" w:hAnsi="仿宋" w:eastAsia="仿宋"/>
          <w:sz w:val="24"/>
        </w:rPr>
        <w:t>20.3 报价表在磋商后，磋商小组要求供应商进行最后报价时递交。</w:t>
      </w:r>
    </w:p>
    <w:p>
      <w:pPr>
        <w:tabs>
          <w:tab w:val="left" w:pos="1080"/>
        </w:tabs>
        <w:spacing w:line="360" w:lineRule="auto"/>
        <w:ind w:firstLine="460" w:firstLineChars="192"/>
      </w:pPr>
      <w:r>
        <w:rPr>
          <w:rFonts w:hint="eastAsia" w:ascii="仿宋" w:hAnsi="仿宋" w:eastAsia="仿宋"/>
          <w:sz w:val="24"/>
        </w:rPr>
        <w:t>20.4 本次采购不接收邮寄的响应文件。</w:t>
      </w:r>
    </w:p>
    <w:bookmarkEnd w:id="51"/>
    <w:bookmarkEnd w:id="52"/>
    <w:bookmarkEnd w:id="53"/>
    <w:bookmarkEnd w:id="54"/>
    <w:bookmarkEnd w:id="55"/>
    <w:p>
      <w:pPr>
        <w:tabs>
          <w:tab w:val="left" w:pos="1080"/>
        </w:tabs>
        <w:spacing w:line="360" w:lineRule="auto"/>
        <w:ind w:firstLine="463" w:firstLineChars="192"/>
        <w:rPr>
          <w:rFonts w:ascii="仿宋" w:hAnsi="仿宋" w:eastAsia="仿宋"/>
          <w:b/>
          <w:sz w:val="24"/>
        </w:rPr>
      </w:pPr>
      <w:bookmarkStart w:id="56" w:name="_Toc183682365"/>
      <w:bookmarkStart w:id="57" w:name="_Toc183582228"/>
      <w:bookmarkStart w:id="58" w:name="_Toc217446055"/>
      <w:r>
        <w:rPr>
          <w:rFonts w:hint="eastAsia" w:ascii="仿宋" w:hAnsi="仿宋" w:eastAsia="仿宋"/>
          <w:b/>
          <w:sz w:val="24"/>
        </w:rPr>
        <w:t>21.响应文件的修改和撤回（补充、修改响应文件的密封和标注按照本章“19.响应文件的密封和标注”规定处理）</w:t>
      </w:r>
    </w:p>
    <w:p>
      <w:pPr>
        <w:pStyle w:val="7"/>
        <w:spacing w:line="360" w:lineRule="auto"/>
        <w:ind w:firstLine="48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3供应商不得在递交截止时间起至响应文件有效期期满前撤销其响应文件。否则其磋商保证金将按相关规定不予退还。</w:t>
      </w:r>
    </w:p>
    <w:p>
      <w:pPr>
        <w:spacing w:line="360" w:lineRule="auto"/>
        <w:ind w:firstLine="480"/>
        <w:rPr>
          <w:rFonts w:ascii="仿宋" w:hAnsi="仿宋" w:eastAsia="仿宋"/>
          <w:sz w:val="24"/>
        </w:rPr>
      </w:pPr>
      <w:r>
        <w:rPr>
          <w:rFonts w:hint="eastAsia" w:ascii="仿宋" w:hAnsi="仿宋" w:eastAsia="仿宋"/>
          <w:sz w:val="24"/>
        </w:rPr>
        <w:t>21.4供应商对其提交的响应文件的真实性、合法性承担法律责任。</w:t>
      </w:r>
      <w:bookmarkEnd w:id="56"/>
      <w:bookmarkEnd w:id="57"/>
      <w:bookmarkEnd w:id="58"/>
    </w:p>
    <w:p>
      <w:pPr>
        <w:pStyle w:val="4"/>
        <w:keepNext w:val="0"/>
        <w:keepLines w:val="0"/>
        <w:spacing w:line="360" w:lineRule="auto"/>
        <w:jc w:val="center"/>
        <w:rPr>
          <w:rFonts w:ascii="仿宋" w:hAnsi="仿宋" w:eastAsia="仿宋"/>
        </w:rPr>
      </w:pPr>
      <w:r>
        <w:rPr>
          <w:rFonts w:hint="eastAsia" w:ascii="仿宋" w:hAnsi="仿宋" w:eastAsia="仿宋"/>
        </w:rPr>
        <w:t>五、评审</w:t>
      </w:r>
    </w:p>
    <w:p>
      <w:pPr>
        <w:pStyle w:val="4"/>
        <w:keepNext w:val="0"/>
        <w:keepLines w:val="0"/>
        <w:spacing w:line="360" w:lineRule="auto"/>
        <w:ind w:firstLine="482" w:firstLineChars="200"/>
        <w:rPr>
          <w:rFonts w:ascii="仿宋" w:hAnsi="仿宋" w:eastAsia="仿宋"/>
          <w:b w:val="0"/>
          <w:sz w:val="24"/>
          <w:szCs w:val="24"/>
        </w:rPr>
      </w:pPr>
      <w:r>
        <w:rPr>
          <w:rFonts w:hint="eastAsia" w:ascii="仿宋" w:hAnsi="仿宋" w:eastAsia="仿宋"/>
          <w:sz w:val="24"/>
          <w:szCs w:val="24"/>
        </w:rPr>
        <w:t>22.</w:t>
      </w:r>
      <w:r>
        <w:rPr>
          <w:rFonts w:hint="eastAsia" w:ascii="仿宋" w:hAnsi="仿宋" w:eastAsia="仿宋"/>
          <w:b w:val="0"/>
          <w:sz w:val="24"/>
          <w:szCs w:val="24"/>
        </w:rPr>
        <w:t>磋商小组的组建及其评审工作按照有关法律制度和本文件第八章的规定进行。</w:t>
      </w:r>
    </w:p>
    <w:p>
      <w:pPr>
        <w:pStyle w:val="4"/>
        <w:keepNext w:val="0"/>
        <w:keepLines w:val="0"/>
        <w:spacing w:line="360" w:lineRule="auto"/>
        <w:jc w:val="center"/>
        <w:rPr>
          <w:rFonts w:ascii="仿宋" w:hAnsi="仿宋" w:eastAsia="仿宋"/>
        </w:rPr>
      </w:pPr>
      <w:r>
        <w:rPr>
          <w:rFonts w:hint="eastAsia" w:ascii="仿宋" w:hAnsi="仿宋" w:eastAsia="仿宋"/>
        </w:rPr>
        <w:t>六、成交事项</w:t>
      </w:r>
    </w:p>
    <w:p>
      <w:pPr>
        <w:pStyle w:val="4"/>
        <w:keepNext w:val="0"/>
        <w:keepLines w:val="0"/>
        <w:spacing w:after="0" w:line="360" w:lineRule="auto"/>
        <w:ind w:firstLine="482" w:firstLineChars="200"/>
        <w:rPr>
          <w:rFonts w:ascii="仿宋" w:hAnsi="仿宋" w:eastAsia="仿宋"/>
          <w:sz w:val="24"/>
          <w:szCs w:val="24"/>
        </w:rPr>
      </w:pPr>
      <w:r>
        <w:rPr>
          <w:rFonts w:hint="eastAsia" w:ascii="仿宋" w:hAnsi="仿宋" w:eastAsia="仿宋"/>
          <w:sz w:val="24"/>
          <w:szCs w:val="24"/>
        </w:rPr>
        <w:t>23.确定成交供应商</w:t>
      </w:r>
    </w:p>
    <w:p>
      <w:pPr>
        <w:pStyle w:val="4"/>
        <w:keepNext w:val="0"/>
        <w:keepLines w:val="0"/>
        <w:spacing w:before="0" w:after="0" w:line="360" w:lineRule="auto"/>
        <w:ind w:firstLine="480" w:firstLineChars="200"/>
        <w:rPr>
          <w:rFonts w:ascii="仿宋" w:hAnsi="仿宋" w:eastAsia="仿宋"/>
          <w:b w:val="0"/>
          <w:sz w:val="24"/>
          <w:szCs w:val="24"/>
        </w:rPr>
      </w:pPr>
      <w:r>
        <w:rPr>
          <w:rFonts w:hint="eastAsia" w:ascii="仿宋" w:hAnsi="仿宋" w:eastAsia="仿宋"/>
          <w:b w:val="0"/>
          <w:sz w:val="24"/>
          <w:szCs w:val="24"/>
        </w:rPr>
        <w:t>本项目采用方式二确定成交供应商。</w:t>
      </w:r>
    </w:p>
    <w:p>
      <w:pPr>
        <w:pStyle w:val="4"/>
        <w:keepNext w:val="0"/>
        <w:keepLines w:val="0"/>
        <w:spacing w:before="0" w:after="0" w:line="360" w:lineRule="auto"/>
        <w:ind w:firstLine="480" w:firstLineChars="200"/>
        <w:rPr>
          <w:rFonts w:ascii="仿宋" w:hAnsi="仿宋" w:eastAsia="仿宋"/>
          <w:b w:val="0"/>
          <w:sz w:val="24"/>
          <w:szCs w:val="24"/>
        </w:rPr>
      </w:pPr>
      <w:r>
        <w:rPr>
          <w:rFonts w:hint="eastAsia" w:ascii="仿宋" w:hAnsi="仿宋" w:eastAsia="仿宋"/>
          <w:b w:val="0"/>
          <w:sz w:val="24"/>
          <w:szCs w:val="24"/>
        </w:rPr>
        <w:t>方式一：采购人将按磋商小组推荐的成交候选供应商顺序确定成交供应商。</w:t>
      </w:r>
    </w:p>
    <w:p>
      <w:pPr>
        <w:pStyle w:val="4"/>
        <w:keepNext w:val="0"/>
        <w:keepLines w:val="0"/>
        <w:spacing w:before="0" w:after="0" w:line="360" w:lineRule="auto"/>
        <w:ind w:firstLine="480" w:firstLineChars="200"/>
        <w:rPr>
          <w:rFonts w:ascii="仿宋" w:hAnsi="仿宋" w:eastAsia="仿宋"/>
          <w:b w:val="0"/>
          <w:sz w:val="24"/>
          <w:szCs w:val="24"/>
        </w:rPr>
      </w:pPr>
      <w:r>
        <w:rPr>
          <w:rFonts w:hint="eastAsia" w:ascii="仿宋" w:hAnsi="仿宋" w:eastAsia="仿宋"/>
          <w:b w:val="0"/>
          <w:sz w:val="24"/>
          <w:szCs w:val="24"/>
        </w:rPr>
        <w:t>方式二：采购人授权磋商小组根据综合评分排名直接确定成交供应商。</w:t>
      </w:r>
    </w:p>
    <w:p>
      <w:pPr>
        <w:pStyle w:val="4"/>
        <w:keepNext w:val="0"/>
        <w:keepLines w:val="0"/>
        <w:spacing w:before="0" w:after="0" w:line="360" w:lineRule="auto"/>
        <w:ind w:firstLine="480" w:firstLineChars="200"/>
      </w:pPr>
      <w:r>
        <w:rPr>
          <w:rFonts w:hint="eastAsia" w:ascii="仿宋" w:hAnsi="仿宋" w:eastAsia="仿宋"/>
          <w:b w:val="0"/>
          <w:sz w:val="24"/>
          <w:szCs w:val="24"/>
        </w:rPr>
        <w:t>23.1采购人自评审结束后2个工作日内将按磋商报告确定成交供应商。</w:t>
      </w:r>
    </w:p>
    <w:p>
      <w:pPr>
        <w:pStyle w:val="4"/>
        <w:keepNext w:val="0"/>
        <w:keepLines w:val="0"/>
        <w:spacing w:before="0" w:after="0" w:line="360" w:lineRule="auto"/>
        <w:ind w:firstLine="482" w:firstLineChars="20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4</w:t>
      </w:r>
      <w:r>
        <w:rPr>
          <w:rFonts w:hint="eastAsia" w:ascii="仿宋" w:hAnsi="仿宋" w:eastAsia="仿宋"/>
          <w:sz w:val="24"/>
          <w:szCs w:val="24"/>
        </w:rPr>
        <w:t>.成交结果</w:t>
      </w:r>
    </w:p>
    <w:p>
      <w:pPr>
        <w:pStyle w:val="4"/>
        <w:keepNext w:val="0"/>
        <w:keepLines w:val="0"/>
        <w:spacing w:before="0" w:after="0" w:line="360" w:lineRule="auto"/>
        <w:ind w:firstLine="480" w:firstLineChars="200"/>
        <w:rPr>
          <w:rFonts w:ascii="仿宋" w:hAnsi="仿宋" w:eastAsia="仿宋"/>
          <w:b w:val="0"/>
          <w:sz w:val="24"/>
          <w:szCs w:val="24"/>
        </w:rPr>
      </w:pPr>
      <w:r>
        <w:rPr>
          <w:rFonts w:hint="eastAsia" w:ascii="仿宋" w:hAnsi="仿宋" w:eastAsia="仿宋"/>
          <w:b w:val="0"/>
          <w:sz w:val="24"/>
          <w:szCs w:val="24"/>
        </w:rPr>
        <w:t>2</w:t>
      </w:r>
      <w:r>
        <w:rPr>
          <w:rFonts w:ascii="仿宋" w:hAnsi="仿宋" w:eastAsia="仿宋"/>
          <w:b w:val="0"/>
          <w:sz w:val="24"/>
          <w:szCs w:val="24"/>
        </w:rPr>
        <w:t>4</w:t>
      </w:r>
      <w:r>
        <w:rPr>
          <w:rFonts w:hint="eastAsia" w:ascii="仿宋" w:hAnsi="仿宋" w:eastAsia="仿宋"/>
          <w:b w:val="0"/>
          <w:sz w:val="24"/>
          <w:szCs w:val="24"/>
        </w:rPr>
        <w:t>.1采购人确定成交供应商后，发出成交通知书并发布成交结果公告。</w:t>
      </w:r>
    </w:p>
    <w:p>
      <w:pPr>
        <w:spacing w:line="360" w:lineRule="auto"/>
        <w:ind w:firstLine="480" w:firstLineChars="200"/>
      </w:pPr>
      <w:r>
        <w:rPr>
          <w:rFonts w:hint="eastAsia" w:ascii="仿宋" w:hAnsi="仿宋" w:eastAsia="仿宋"/>
          <w:bCs/>
          <w:sz w:val="24"/>
        </w:rPr>
        <w:t>2</w:t>
      </w:r>
      <w:r>
        <w:rPr>
          <w:rFonts w:ascii="仿宋" w:hAnsi="仿宋" w:eastAsia="仿宋"/>
          <w:bCs/>
          <w:sz w:val="24"/>
        </w:rPr>
        <w:t>4</w:t>
      </w:r>
      <w:r>
        <w:rPr>
          <w:rFonts w:hint="eastAsia" w:ascii="仿宋" w:hAnsi="仿宋" w:eastAsia="仿宋"/>
          <w:bCs/>
          <w:sz w:val="24"/>
        </w:rPr>
        <w:t>.2成交供应商应当及时领取成交通知书。本项目需要交纳履约保证金的，成交供应商应当及时向采购人交纳。</w:t>
      </w:r>
    </w:p>
    <w:p>
      <w:pPr>
        <w:pStyle w:val="4"/>
        <w:keepNext w:val="0"/>
        <w:keepLines w:val="0"/>
        <w:spacing w:before="0" w:after="0" w:line="360" w:lineRule="auto"/>
        <w:ind w:firstLine="482" w:firstLineChars="20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5</w:t>
      </w:r>
      <w:r>
        <w:rPr>
          <w:rFonts w:hint="eastAsia" w:ascii="仿宋" w:hAnsi="仿宋" w:eastAsia="仿宋"/>
          <w:sz w:val="24"/>
          <w:szCs w:val="24"/>
        </w:rPr>
        <w:t>.成交通知书</w:t>
      </w:r>
    </w:p>
    <w:p>
      <w:pPr>
        <w:pStyle w:val="4"/>
        <w:keepNext w:val="0"/>
        <w:keepLines w:val="0"/>
        <w:spacing w:before="0" w:after="0" w:line="360" w:lineRule="auto"/>
        <w:ind w:firstLine="480" w:firstLineChars="200"/>
        <w:rPr>
          <w:rFonts w:ascii="仿宋" w:hAnsi="仿宋" w:eastAsia="仿宋"/>
          <w:b w:val="0"/>
          <w:sz w:val="24"/>
          <w:szCs w:val="24"/>
        </w:rPr>
      </w:pPr>
      <w:r>
        <w:rPr>
          <w:rFonts w:hint="eastAsia" w:ascii="仿宋" w:hAnsi="仿宋" w:eastAsia="仿宋"/>
          <w:b w:val="0"/>
          <w:sz w:val="24"/>
          <w:szCs w:val="24"/>
        </w:rPr>
        <w:t>2</w:t>
      </w:r>
      <w:r>
        <w:rPr>
          <w:rFonts w:ascii="仿宋" w:hAnsi="仿宋" w:eastAsia="仿宋"/>
          <w:b w:val="0"/>
          <w:sz w:val="24"/>
          <w:szCs w:val="24"/>
        </w:rPr>
        <w:t>5</w:t>
      </w:r>
      <w:r>
        <w:rPr>
          <w:rFonts w:hint="eastAsia" w:ascii="仿宋" w:hAnsi="仿宋" w:eastAsia="仿宋"/>
          <w:b w:val="0"/>
          <w:sz w:val="24"/>
          <w:szCs w:val="24"/>
        </w:rPr>
        <w:t>.1成交通知书为签订政府采购合同的依据之一，是合同的有效组成部分。</w:t>
      </w:r>
    </w:p>
    <w:p>
      <w:pPr>
        <w:pStyle w:val="4"/>
        <w:keepNext w:val="0"/>
        <w:keepLines w:val="0"/>
        <w:spacing w:before="0" w:after="0" w:line="360" w:lineRule="auto"/>
        <w:ind w:firstLine="480" w:firstLineChars="200"/>
        <w:rPr>
          <w:rFonts w:ascii="仿宋" w:hAnsi="仿宋" w:eastAsia="仿宋"/>
          <w:b w:val="0"/>
          <w:sz w:val="24"/>
          <w:szCs w:val="24"/>
        </w:rPr>
      </w:pPr>
      <w:r>
        <w:rPr>
          <w:rFonts w:hint="eastAsia" w:ascii="仿宋" w:hAnsi="仿宋" w:eastAsia="仿宋"/>
          <w:b w:val="0"/>
          <w:sz w:val="24"/>
          <w:szCs w:val="24"/>
        </w:rPr>
        <w:t>2</w:t>
      </w:r>
      <w:r>
        <w:rPr>
          <w:rFonts w:ascii="仿宋" w:hAnsi="仿宋" w:eastAsia="仿宋"/>
          <w:b w:val="0"/>
          <w:sz w:val="24"/>
          <w:szCs w:val="24"/>
        </w:rPr>
        <w:t>5</w:t>
      </w:r>
      <w:r>
        <w:rPr>
          <w:rFonts w:hint="eastAsia" w:ascii="仿宋" w:hAnsi="仿宋" w:eastAsia="仿宋"/>
          <w:b w:val="0"/>
          <w:sz w:val="24"/>
          <w:szCs w:val="24"/>
        </w:rPr>
        <w:t>.2成交通知书对采购人和成交供应商均具有法律效力。成交通知书发出后，采购人无正当理由改变成交结果，或者成交供应商无正当理由放弃成交的，将承担相应的法律责任。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360" w:lineRule="auto"/>
        <w:ind w:firstLine="480" w:firstLineChars="200"/>
        <w:rPr>
          <w:rFonts w:ascii="仿宋" w:hAnsi="仿宋" w:eastAsia="仿宋"/>
        </w:rPr>
      </w:pPr>
      <w:r>
        <w:rPr>
          <w:rFonts w:hint="eastAsia" w:ascii="仿宋" w:hAnsi="仿宋" w:eastAsia="仿宋"/>
          <w:b w:val="0"/>
          <w:sz w:val="24"/>
          <w:szCs w:val="24"/>
        </w:rPr>
        <w:t>2</w:t>
      </w:r>
      <w:r>
        <w:rPr>
          <w:rFonts w:ascii="仿宋" w:hAnsi="仿宋" w:eastAsia="仿宋"/>
          <w:b w:val="0"/>
          <w:sz w:val="24"/>
          <w:szCs w:val="24"/>
        </w:rPr>
        <w:t>5</w:t>
      </w:r>
      <w:r>
        <w:rPr>
          <w:rFonts w:hint="eastAsia" w:ascii="仿宋" w:hAnsi="仿宋" w:eastAsia="仿宋"/>
          <w:b w:val="0"/>
          <w:sz w:val="24"/>
          <w:szCs w:val="24"/>
        </w:rPr>
        <w:t>.3成交供应商的响应文件作为无效响应文件处理或者有政府采购法律法规规章制度规定的成交无效情形的，采购人有权宣布发出的成交通知书无效，并收回发出的成交通知书，依法重新确定成交供应商或者重新开展采购活动。</w:t>
      </w:r>
    </w:p>
    <w:p>
      <w:pPr>
        <w:pStyle w:val="4"/>
        <w:keepNext w:val="0"/>
        <w:keepLines w:val="0"/>
        <w:spacing w:line="360" w:lineRule="auto"/>
        <w:jc w:val="center"/>
        <w:rPr>
          <w:rFonts w:ascii="仿宋" w:hAnsi="仿宋" w:eastAsia="仿宋"/>
        </w:rPr>
      </w:pPr>
      <w:r>
        <w:rPr>
          <w:rFonts w:hint="eastAsia" w:ascii="仿宋" w:hAnsi="仿宋" w:eastAsia="仿宋"/>
        </w:rPr>
        <w:t>七、合同事项</w:t>
      </w:r>
    </w:p>
    <w:p>
      <w:pPr>
        <w:pStyle w:val="4"/>
        <w:keepNext w:val="0"/>
        <w:keepLines w:val="0"/>
        <w:spacing w:before="0" w:after="0" w:line="360" w:lineRule="auto"/>
        <w:ind w:firstLine="472" w:firstLineChars="196"/>
        <w:rPr>
          <w:rFonts w:ascii="仿宋" w:hAnsi="仿宋" w:eastAsia="仿宋"/>
          <w:sz w:val="24"/>
          <w:szCs w:val="24"/>
        </w:rPr>
      </w:pPr>
      <w:bookmarkStart w:id="59" w:name="_Toc101338364"/>
      <w:bookmarkStart w:id="60" w:name="_Toc430773927"/>
      <w:bookmarkStart w:id="61" w:name="_Toc101174151"/>
      <w:bookmarkStart w:id="62" w:name="_Toc209847069"/>
      <w:bookmarkStart w:id="63" w:name="_Toc101250646"/>
      <w:r>
        <w:rPr>
          <w:rFonts w:hint="eastAsia" w:ascii="仿宋" w:hAnsi="仿宋" w:eastAsia="仿宋"/>
          <w:sz w:val="24"/>
          <w:szCs w:val="24"/>
        </w:rPr>
        <w:t>2</w:t>
      </w:r>
      <w:r>
        <w:rPr>
          <w:rFonts w:ascii="仿宋" w:hAnsi="仿宋" w:eastAsia="仿宋"/>
          <w:sz w:val="24"/>
          <w:szCs w:val="24"/>
        </w:rPr>
        <w:t>6</w:t>
      </w:r>
      <w:r>
        <w:rPr>
          <w:rFonts w:hint="eastAsia" w:ascii="仿宋" w:hAnsi="仿宋" w:eastAsia="仿宋"/>
          <w:sz w:val="24"/>
          <w:szCs w:val="24"/>
        </w:rPr>
        <w:t>.签订合同</w:t>
      </w:r>
      <w:bookmarkEnd w:id="59"/>
      <w:bookmarkEnd w:id="60"/>
      <w:bookmarkEnd w:id="61"/>
      <w:bookmarkEnd w:id="62"/>
      <w:bookmarkEnd w:id="63"/>
    </w:p>
    <w:p>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.2 磋商文件、成交供应商的响应文件及双方确认的澄清文件等，均为有法律约束力的合同组成部分。</w:t>
      </w:r>
    </w:p>
    <w:p>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.4 成交供应商因不可抗力原因不能履行采购合同或放弃成交的，采购人可以与排在成交供应商之后第一位的成交候选人签订采购合同，以此类推。</w:t>
      </w:r>
    </w:p>
    <w:p>
      <w:pPr>
        <w:spacing w:line="360" w:lineRule="auto"/>
        <w:ind w:firstLine="480" w:firstLineChars="200"/>
      </w:pPr>
      <w:r>
        <w:rPr>
          <w:rFonts w:hint="eastAsia" w:ascii="仿宋" w:hAnsi="仿宋" w:eastAsia="仿宋"/>
          <w:sz w:val="24"/>
        </w:rPr>
        <w:t>2</w:t>
      </w:r>
      <w:r>
        <w:rPr>
          <w:rFonts w:ascii="仿宋" w:hAnsi="仿宋" w:eastAsia="仿宋"/>
          <w:sz w:val="24"/>
        </w:rPr>
        <w:t>6</w:t>
      </w:r>
      <w:r>
        <w:rPr>
          <w:rFonts w:hint="eastAsia" w:ascii="仿宋" w:hAnsi="仿宋" w:eastAsia="仿宋"/>
          <w:sz w:val="24"/>
        </w:rPr>
        <w:t>.5磋商文件、成交供应商提交的响应文件、磋商中的最后报价、成交供应商承诺书、成交通知书等均称为有法律约束力的合同组成内容。</w:t>
      </w:r>
    </w:p>
    <w:p>
      <w:pPr>
        <w:spacing w:line="360" w:lineRule="auto"/>
        <w:ind w:firstLine="482" w:firstLineChars="200"/>
        <w:rPr>
          <w:rFonts w:ascii="仿宋" w:hAnsi="仿宋" w:eastAsia="仿宋"/>
          <w:b/>
          <w:sz w:val="24"/>
        </w:rPr>
      </w:pPr>
      <w:r>
        <w:rPr>
          <w:rFonts w:hint="eastAsia" w:ascii="仿宋" w:hAnsi="仿宋" w:eastAsia="仿宋"/>
          <w:b/>
          <w:sz w:val="24"/>
        </w:rPr>
        <w:t>2</w:t>
      </w:r>
      <w:r>
        <w:rPr>
          <w:rFonts w:ascii="仿宋" w:hAnsi="仿宋" w:eastAsia="仿宋"/>
          <w:b/>
          <w:sz w:val="24"/>
        </w:rPr>
        <w:t>7</w:t>
      </w:r>
      <w:r>
        <w:rPr>
          <w:rFonts w:hint="eastAsia" w:ascii="仿宋" w:hAnsi="仿宋" w:eastAsia="仿宋"/>
          <w:b/>
          <w:sz w:val="24"/>
        </w:rPr>
        <w:t>.合同分包（实质性要求）</w:t>
      </w:r>
    </w:p>
    <w:p>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.1 经采购人同意，成交供应商可以依法采取分包方式履行合同。分包工作实施前，将其选择的分包单位的资质、专业能力等相关资料情况报采购人。分包履行合同的部分应当为采购项目的非主体、非关键性工作，不属于成交供应商的主要合同义务。</w:t>
      </w:r>
    </w:p>
    <w:p>
      <w:pPr>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.2 采购合同实行分包履行的，成交供应商就采购项目和分包项目向采购人负责，分包供应商就分包项目承担责任。</w:t>
      </w:r>
    </w:p>
    <w:p>
      <w:pPr>
        <w:spacing w:line="360" w:lineRule="auto"/>
        <w:ind w:firstLine="480" w:firstLineChars="200"/>
      </w:pPr>
      <w:r>
        <w:rPr>
          <w:rFonts w:hint="eastAsia" w:ascii="仿宋" w:hAnsi="仿宋" w:eastAsia="仿宋"/>
          <w:sz w:val="24"/>
        </w:rPr>
        <w:t>2</w:t>
      </w:r>
      <w:r>
        <w:rPr>
          <w:rFonts w:ascii="仿宋" w:hAnsi="仿宋" w:eastAsia="仿宋"/>
          <w:sz w:val="24"/>
        </w:rPr>
        <w:t>7</w:t>
      </w:r>
      <w:r>
        <w:rPr>
          <w:rFonts w:hint="eastAsia" w:ascii="仿宋" w:hAnsi="仿宋" w:eastAsia="仿宋"/>
          <w:sz w:val="24"/>
        </w:rPr>
        <w:t>.3 中小企业依据《政府采购促进中小企业发展暂行办法》（财库[2011]181号）规定的政策获取政府采购合同后，小型、微型企业不得分包或转包给大型、中型企业，中型企业不得分包或转包给大型企业。</w:t>
      </w:r>
    </w:p>
    <w:p>
      <w:pPr>
        <w:spacing w:line="360" w:lineRule="auto"/>
        <w:ind w:firstLine="482" w:firstLineChars="200"/>
      </w:pPr>
      <w:r>
        <w:rPr>
          <w:rFonts w:hint="eastAsia" w:ascii="仿宋" w:hAnsi="仿宋" w:eastAsia="仿宋"/>
          <w:b/>
          <w:sz w:val="24"/>
        </w:rPr>
        <w:t>2</w:t>
      </w:r>
      <w:r>
        <w:rPr>
          <w:rFonts w:ascii="仿宋" w:hAnsi="仿宋" w:eastAsia="仿宋"/>
          <w:b/>
          <w:sz w:val="24"/>
        </w:rPr>
        <w:t>8</w:t>
      </w:r>
      <w:r>
        <w:rPr>
          <w:rFonts w:hint="eastAsia" w:ascii="仿宋" w:hAnsi="仿宋" w:eastAsia="仿宋"/>
          <w:b/>
          <w:sz w:val="24"/>
        </w:rPr>
        <w:t>.合同转包（实质性要求）</w:t>
      </w:r>
    </w:p>
    <w:p>
      <w:pPr>
        <w:spacing w:line="360" w:lineRule="auto"/>
        <w:ind w:firstLine="480" w:firstLineChars="200"/>
        <w:rPr>
          <w:rFonts w:ascii="仿宋" w:hAnsi="仿宋" w:eastAsia="仿宋"/>
          <w:sz w:val="24"/>
        </w:rPr>
      </w:pPr>
      <w:r>
        <w:rPr>
          <w:rFonts w:hint="eastAsia" w:ascii="仿宋" w:hAnsi="仿宋" w:eastAsia="仿宋"/>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pPr>
      <w:r>
        <w:rPr>
          <w:rFonts w:hint="eastAsia" w:ascii="仿宋" w:hAnsi="仿宋" w:eastAsia="仿宋"/>
          <w:sz w:val="24"/>
        </w:rPr>
        <w:t>成交供应商转包的，视同拒绝履行政府采购合同义务，将依法追究法律责任。</w:t>
      </w:r>
    </w:p>
    <w:p>
      <w:pPr>
        <w:spacing w:line="360" w:lineRule="auto"/>
        <w:ind w:firstLine="482" w:firstLineChars="200"/>
        <w:rPr>
          <w:rFonts w:ascii="仿宋" w:hAnsi="仿宋" w:eastAsia="仿宋"/>
          <w:b/>
          <w:sz w:val="24"/>
        </w:rPr>
      </w:pPr>
      <w:r>
        <w:rPr>
          <w:rFonts w:ascii="仿宋" w:hAnsi="仿宋" w:eastAsia="仿宋"/>
          <w:b/>
          <w:sz w:val="24"/>
        </w:rPr>
        <w:t>29</w:t>
      </w:r>
      <w:r>
        <w:rPr>
          <w:rFonts w:hint="eastAsia" w:ascii="仿宋" w:hAnsi="仿宋" w:eastAsia="仿宋"/>
          <w:b/>
          <w:sz w:val="24"/>
        </w:rPr>
        <w:t>.补充合同</w:t>
      </w:r>
    </w:p>
    <w:p>
      <w:pPr>
        <w:spacing w:line="360" w:lineRule="auto"/>
        <w:ind w:firstLine="480" w:firstLineChars="200"/>
      </w:pPr>
      <w:r>
        <w:rPr>
          <w:rFonts w:hint="eastAsia" w:ascii="仿宋" w:hAnsi="仿宋" w:eastAsia="仿宋"/>
          <w:sz w:val="24"/>
        </w:rPr>
        <w:t xml:space="preserve">采购合同履行过程中，采购人需要追加与合同标的相同的货物、工程或者服务的，在不改变合同其他条款的前提下，可以与成交供应商协商签订补充合同，但所有补充合同的采购金额不得超过原合同采购金额的百分之十。 </w:t>
      </w:r>
    </w:p>
    <w:p>
      <w:pPr>
        <w:spacing w:line="360" w:lineRule="auto"/>
        <w:ind w:firstLine="482" w:firstLineChars="200"/>
        <w:rPr>
          <w:rFonts w:ascii="仿宋" w:hAnsi="仿宋" w:eastAsia="仿宋"/>
          <w:b/>
          <w:sz w:val="24"/>
        </w:rPr>
      </w:pPr>
      <w:r>
        <w:rPr>
          <w:rFonts w:hint="eastAsia" w:ascii="仿宋" w:hAnsi="仿宋" w:eastAsia="仿宋"/>
          <w:b/>
          <w:sz w:val="24"/>
        </w:rPr>
        <w:t>3</w:t>
      </w:r>
      <w:r>
        <w:rPr>
          <w:rFonts w:ascii="仿宋" w:hAnsi="仿宋" w:eastAsia="仿宋"/>
          <w:b/>
          <w:sz w:val="24"/>
        </w:rPr>
        <w:t>0</w:t>
      </w:r>
      <w:r>
        <w:rPr>
          <w:rFonts w:hint="eastAsia" w:ascii="仿宋" w:hAnsi="仿宋" w:eastAsia="仿宋"/>
          <w:b/>
          <w:sz w:val="24"/>
        </w:rPr>
        <w:t>.履约保证金（实质性要求）</w:t>
      </w:r>
    </w:p>
    <w:p>
      <w:pPr>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0</w:t>
      </w:r>
      <w:r>
        <w:rPr>
          <w:rFonts w:hint="eastAsia" w:ascii="仿宋" w:hAnsi="仿宋" w:eastAsia="仿宋"/>
          <w:sz w:val="24"/>
        </w:rPr>
        <w:t>.1 成交供应商应在合同签订之前交纳磋商文件规定数额的履约保证金。</w:t>
      </w:r>
    </w:p>
    <w:p>
      <w:pPr>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0</w:t>
      </w:r>
      <w:r>
        <w:rPr>
          <w:rFonts w:hint="eastAsia" w:ascii="仿宋" w:hAnsi="仿宋" w:eastAsia="仿宋"/>
          <w:sz w:val="24"/>
        </w:rPr>
        <w:t>.2 如果成交供应商在规定的合同签订时间内，没有按照采购文件的规定交纳履约保证金，且又无正当理由的，将视为放弃成交。</w:t>
      </w:r>
    </w:p>
    <w:p>
      <w:pPr>
        <w:spacing w:line="360" w:lineRule="auto"/>
        <w:ind w:firstLine="482" w:firstLineChars="200"/>
        <w:rPr>
          <w:rFonts w:ascii="仿宋" w:hAnsi="仿宋" w:eastAsia="仿宋"/>
          <w:b/>
          <w:sz w:val="24"/>
        </w:rPr>
      </w:pPr>
      <w:r>
        <w:rPr>
          <w:rFonts w:hint="eastAsia" w:ascii="仿宋" w:hAnsi="仿宋" w:eastAsia="仿宋"/>
          <w:b/>
          <w:sz w:val="24"/>
        </w:rPr>
        <w:t>3</w:t>
      </w:r>
      <w:r>
        <w:rPr>
          <w:rFonts w:ascii="仿宋" w:hAnsi="仿宋" w:eastAsia="仿宋"/>
          <w:b/>
          <w:sz w:val="24"/>
        </w:rPr>
        <w:t>1</w:t>
      </w:r>
      <w:r>
        <w:rPr>
          <w:rFonts w:hint="eastAsia" w:ascii="仿宋" w:hAnsi="仿宋" w:eastAsia="仿宋"/>
          <w:b/>
          <w:sz w:val="24"/>
        </w:rPr>
        <w:t>.履行合同</w:t>
      </w:r>
    </w:p>
    <w:p>
      <w:pPr>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1</w:t>
      </w:r>
      <w:r>
        <w:rPr>
          <w:rFonts w:hint="eastAsia" w:ascii="仿宋" w:hAnsi="仿宋" w:eastAsia="仿宋"/>
          <w:sz w:val="24"/>
        </w:rPr>
        <w:t>.1 成交供应商与采购人签订合同后，合同双方应严格执行合同条款，履行合同规定的义务，保证合同的顺利完成。</w:t>
      </w:r>
    </w:p>
    <w:p>
      <w:pPr>
        <w:spacing w:line="360" w:lineRule="auto"/>
        <w:ind w:firstLine="480" w:firstLineChars="200"/>
      </w:pPr>
      <w:r>
        <w:rPr>
          <w:rFonts w:hint="eastAsia" w:ascii="仿宋" w:hAnsi="仿宋" w:eastAsia="仿宋"/>
          <w:sz w:val="24"/>
        </w:rPr>
        <w:t>3</w:t>
      </w:r>
      <w:r>
        <w:rPr>
          <w:rFonts w:ascii="仿宋" w:hAnsi="仿宋" w:eastAsia="仿宋"/>
          <w:sz w:val="24"/>
        </w:rPr>
        <w:t>1</w:t>
      </w:r>
      <w:r>
        <w:rPr>
          <w:rFonts w:hint="eastAsia" w:ascii="仿宋" w:hAnsi="仿宋" w:eastAsia="仿宋"/>
          <w:sz w:val="24"/>
        </w:rPr>
        <w:t>.2 在合同履行过程中，如发生合同纠纷，合同双方应按照合同约定及《合同法》的有关规定进行处理。</w:t>
      </w:r>
    </w:p>
    <w:p>
      <w:pPr>
        <w:spacing w:line="360" w:lineRule="auto"/>
        <w:ind w:firstLine="482" w:firstLineChars="200"/>
        <w:rPr>
          <w:rFonts w:ascii="仿宋" w:hAnsi="仿宋" w:eastAsia="仿宋"/>
          <w:b/>
          <w:sz w:val="24"/>
        </w:rPr>
      </w:pPr>
      <w:r>
        <w:rPr>
          <w:rFonts w:hint="eastAsia" w:ascii="仿宋" w:hAnsi="仿宋" w:eastAsia="仿宋"/>
          <w:b/>
          <w:sz w:val="24"/>
        </w:rPr>
        <w:t>3</w:t>
      </w:r>
      <w:r>
        <w:rPr>
          <w:rFonts w:ascii="仿宋" w:hAnsi="仿宋" w:eastAsia="仿宋"/>
          <w:b/>
          <w:sz w:val="24"/>
        </w:rPr>
        <w:t>2</w:t>
      </w:r>
      <w:r>
        <w:rPr>
          <w:rFonts w:hint="eastAsia" w:ascii="仿宋" w:hAnsi="仿宋" w:eastAsia="仿宋"/>
          <w:b/>
          <w:sz w:val="24"/>
        </w:rPr>
        <w:t>.验收</w:t>
      </w:r>
    </w:p>
    <w:p>
      <w:pPr>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.1本项目采购人将严格按照政府采购相关法律法规的要求进行验收。</w:t>
      </w:r>
    </w:p>
    <w:p>
      <w:pPr>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.2 验收结果合格的，成交供应商凭验收报告办理相关手续；验收结果不合格的，履约保证金将不予退还，也将不予支付采购资金。</w:t>
      </w:r>
    </w:p>
    <w:p>
      <w:pPr>
        <w:pStyle w:val="4"/>
        <w:keepNext w:val="0"/>
        <w:keepLines w:val="0"/>
        <w:spacing w:before="0" w:after="0" w:line="360" w:lineRule="auto"/>
        <w:jc w:val="center"/>
        <w:rPr>
          <w:rFonts w:ascii="仿宋" w:hAnsi="仿宋" w:eastAsia="仿宋"/>
        </w:rPr>
      </w:pPr>
      <w:r>
        <w:rPr>
          <w:rFonts w:hint="eastAsia" w:ascii="仿宋" w:hAnsi="仿宋" w:eastAsia="仿宋"/>
        </w:rPr>
        <w:t>八、磋商纪律要求</w:t>
      </w:r>
    </w:p>
    <w:p>
      <w:pPr>
        <w:tabs>
          <w:tab w:val="left" w:pos="851"/>
        </w:tabs>
        <w:spacing w:line="360" w:lineRule="auto"/>
        <w:ind w:firstLine="482" w:firstLineChars="200"/>
        <w:rPr>
          <w:rFonts w:ascii="仿宋" w:hAnsi="仿宋" w:eastAsia="仿宋"/>
          <w:b/>
          <w:sz w:val="24"/>
        </w:rPr>
      </w:pPr>
      <w:r>
        <w:rPr>
          <w:rFonts w:hint="eastAsia" w:ascii="仿宋" w:hAnsi="仿宋" w:eastAsia="仿宋"/>
          <w:b/>
          <w:sz w:val="24"/>
        </w:rPr>
        <w:t>3</w:t>
      </w:r>
      <w:r>
        <w:rPr>
          <w:rFonts w:ascii="仿宋" w:hAnsi="仿宋" w:eastAsia="仿宋"/>
          <w:b/>
          <w:sz w:val="24"/>
        </w:rPr>
        <w:t>3</w:t>
      </w:r>
      <w:r>
        <w:rPr>
          <w:rFonts w:hint="eastAsia" w:ascii="仿宋" w:hAnsi="仿宋" w:eastAsia="仿宋"/>
          <w:b/>
          <w:sz w:val="24"/>
        </w:rPr>
        <w:t>.供应商不得具有的情形</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供应商参加本项目磋商不得有下列情形：</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（1）提供虚假材料谋取成交；</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（2）采取不正当手段诋毁、排挤其他供应商；</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（3）与采购人或其他供应商恶意串通；</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（4）向采购人、磋商小组成员行贿或者提供其他不正当利益；</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（5）在磋商过程中与采购人进行协商；</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（6）成交后无正当理由拒不与采购人签订政府采购合同；</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（7）未按照磋商文件确定的事项签订政府采购合同；</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（8）将政府采购合同转包或者违规分包；</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（9）提供假冒伪劣产品；</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（10）擅自变更、中止或者终止政府采购合同；</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（11）拒绝有关部门的监督检查或者向监督检查部门提供虚假情况；</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（12）法律法规规定的其他情形。</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供应商有上述情形的，按照规定追究法律责任。</w:t>
      </w:r>
    </w:p>
    <w:p>
      <w:pPr>
        <w:tabs>
          <w:tab w:val="left" w:pos="851"/>
        </w:tabs>
        <w:spacing w:line="360" w:lineRule="auto"/>
        <w:jc w:val="center"/>
        <w:rPr>
          <w:rFonts w:ascii="仿宋" w:hAnsi="仿宋" w:eastAsia="仿宋"/>
          <w:b/>
          <w:sz w:val="32"/>
          <w:szCs w:val="32"/>
        </w:rPr>
      </w:pPr>
      <w:r>
        <w:rPr>
          <w:rFonts w:hint="eastAsia" w:ascii="仿宋" w:hAnsi="仿宋" w:eastAsia="仿宋"/>
          <w:b/>
          <w:sz w:val="32"/>
          <w:szCs w:val="32"/>
        </w:rPr>
        <w:t>九、询问、质疑和投诉</w:t>
      </w:r>
    </w:p>
    <w:p>
      <w:pPr>
        <w:tabs>
          <w:tab w:val="left" w:pos="851"/>
        </w:tabs>
        <w:spacing w:line="360" w:lineRule="auto"/>
        <w:ind w:firstLine="495"/>
        <w:rPr>
          <w:rFonts w:ascii="仿宋" w:hAnsi="仿宋" w:eastAsia="仿宋"/>
          <w:sz w:val="24"/>
        </w:rPr>
      </w:pPr>
      <w:r>
        <w:rPr>
          <w:rFonts w:ascii="仿宋" w:hAnsi="仿宋" w:eastAsia="仿宋"/>
          <w:sz w:val="24"/>
        </w:rPr>
        <w:t>34</w:t>
      </w:r>
      <w:r>
        <w:rPr>
          <w:rFonts w:hint="eastAsia" w:ascii="仿宋" w:hAnsi="仿宋" w:eastAsia="仿宋"/>
          <w:sz w:val="24"/>
        </w:rPr>
        <w:t>.询问、质疑、投诉的接收和处理严格按照《中华人民共和国政府采购法》 、《中华人民共和国政府采购法实施条例》、《</w:t>
      </w:r>
      <w:r>
        <w:rPr>
          <w:rFonts w:hint="eastAsia" w:ascii="仿宋" w:hAnsi="仿宋" w:eastAsia="仿宋"/>
          <w:bCs/>
          <w:sz w:val="24"/>
        </w:rPr>
        <w:t>政府采购质疑和投诉办法</w:t>
      </w:r>
      <w:r>
        <w:rPr>
          <w:rFonts w:hint="eastAsia" w:ascii="仿宋" w:hAnsi="仿宋" w:eastAsia="仿宋"/>
          <w:sz w:val="24"/>
        </w:rPr>
        <w:t>》的有关规定办理。</w:t>
      </w:r>
    </w:p>
    <w:p>
      <w:pPr>
        <w:tabs>
          <w:tab w:val="left" w:pos="851"/>
        </w:tabs>
        <w:spacing w:line="360" w:lineRule="auto"/>
        <w:jc w:val="center"/>
        <w:rPr>
          <w:rFonts w:ascii="仿宋" w:hAnsi="仿宋" w:eastAsia="仿宋"/>
          <w:b/>
          <w:sz w:val="32"/>
          <w:szCs w:val="32"/>
        </w:rPr>
      </w:pPr>
      <w:r>
        <w:rPr>
          <w:rFonts w:hint="eastAsia" w:ascii="仿宋" w:hAnsi="仿宋" w:eastAsia="仿宋"/>
          <w:b/>
          <w:sz w:val="32"/>
          <w:szCs w:val="32"/>
        </w:rPr>
        <w:t>十、其  他</w:t>
      </w:r>
    </w:p>
    <w:p>
      <w:pPr>
        <w:spacing w:line="420" w:lineRule="exact"/>
        <w:ind w:left="239" w:leftChars="114"/>
        <w:rPr>
          <w:rFonts w:ascii="仿宋" w:hAnsi="仿宋" w:eastAsia="仿宋"/>
          <w:sz w:val="24"/>
        </w:rPr>
      </w:pPr>
      <w:r>
        <w:rPr>
          <w:rFonts w:ascii="仿宋" w:hAnsi="仿宋" w:eastAsia="仿宋"/>
          <w:sz w:val="24"/>
        </w:rPr>
        <w:t>35</w:t>
      </w:r>
      <w:r>
        <w:rPr>
          <w:rFonts w:hint="eastAsia" w:ascii="仿宋" w:hAnsi="仿宋" w:eastAsia="仿宋"/>
          <w:sz w:val="24"/>
        </w:rPr>
        <w:t>.</w:t>
      </w:r>
      <w:r>
        <w:rPr>
          <w:rFonts w:hint="eastAsia" w:ascii="仿宋" w:hAnsi="仿宋" w:eastAsia="仿宋"/>
          <w:b/>
          <w:sz w:val="24"/>
        </w:rPr>
        <w:t>（实质性要求）</w:t>
      </w:r>
      <w:r>
        <w:rPr>
          <w:rFonts w:ascii="仿宋" w:hAnsi="仿宋" w:eastAsia="仿宋"/>
          <w:sz w:val="24"/>
        </w:rPr>
        <w:t>国家</w:t>
      </w:r>
      <w:r>
        <w:rPr>
          <w:rFonts w:hint="eastAsia" w:ascii="仿宋" w:hAnsi="仿宋" w:eastAsia="仿宋"/>
          <w:sz w:val="24"/>
        </w:rPr>
        <w:t>或行业主管部门</w:t>
      </w:r>
      <w:r>
        <w:rPr>
          <w:rFonts w:ascii="仿宋" w:hAnsi="仿宋" w:eastAsia="仿宋"/>
          <w:sz w:val="24"/>
        </w:rPr>
        <w:t>对</w:t>
      </w:r>
      <w:r>
        <w:rPr>
          <w:rFonts w:hint="eastAsia" w:ascii="仿宋" w:hAnsi="仿宋" w:eastAsia="仿宋"/>
          <w:sz w:val="24"/>
        </w:rPr>
        <w:t>供应商和采购产品的</w:t>
      </w:r>
      <w:r>
        <w:rPr>
          <w:rFonts w:ascii="仿宋" w:hAnsi="仿宋" w:eastAsia="仿宋"/>
          <w:sz w:val="24"/>
        </w:rPr>
        <w:t>技术</w:t>
      </w:r>
      <w:r>
        <w:rPr>
          <w:rFonts w:hint="eastAsia" w:ascii="仿宋" w:hAnsi="仿宋" w:eastAsia="仿宋"/>
          <w:sz w:val="24"/>
        </w:rPr>
        <w:t>标准、</w:t>
      </w:r>
      <w:r>
        <w:rPr>
          <w:rFonts w:ascii="仿宋" w:hAnsi="仿宋" w:eastAsia="仿宋"/>
          <w:sz w:val="24"/>
        </w:rPr>
        <w:t>质量</w:t>
      </w:r>
      <w:r>
        <w:rPr>
          <w:rFonts w:hint="eastAsia" w:ascii="仿宋" w:hAnsi="仿宋" w:eastAsia="仿宋"/>
          <w:sz w:val="24"/>
        </w:rPr>
        <w:t>标准和资格资质条件</w:t>
      </w:r>
      <w:r>
        <w:rPr>
          <w:rFonts w:ascii="仿宋" w:hAnsi="仿宋" w:eastAsia="仿宋"/>
          <w:sz w:val="24"/>
        </w:rPr>
        <w:t>等有</w:t>
      </w:r>
      <w:r>
        <w:rPr>
          <w:rFonts w:hint="eastAsia" w:ascii="仿宋" w:hAnsi="仿宋" w:eastAsia="仿宋"/>
          <w:sz w:val="24"/>
        </w:rPr>
        <w:t>强制性规定</w:t>
      </w:r>
      <w:r>
        <w:rPr>
          <w:rFonts w:ascii="仿宋" w:hAnsi="仿宋" w:eastAsia="仿宋"/>
          <w:sz w:val="24"/>
        </w:rPr>
        <w:t>的</w:t>
      </w:r>
      <w:r>
        <w:rPr>
          <w:rFonts w:hint="eastAsia" w:ascii="仿宋" w:hAnsi="仿宋" w:eastAsia="仿宋"/>
          <w:sz w:val="24"/>
        </w:rPr>
        <w:t>，必须符合其要求。</w:t>
      </w:r>
    </w:p>
    <w:p>
      <w:pPr>
        <w:spacing w:line="420" w:lineRule="exact"/>
        <w:ind w:left="239" w:leftChars="114"/>
        <w:rPr>
          <w:rFonts w:ascii="仿宋" w:hAnsi="仿宋" w:eastAsia="仿宋"/>
          <w:sz w:val="24"/>
        </w:rPr>
        <w:sectPr>
          <w:footerReference r:id="rId7" w:type="first"/>
          <w:headerReference r:id="rId3" w:type="default"/>
          <w:footerReference r:id="rId5" w:type="default"/>
          <w:headerReference r:id="rId4" w:type="even"/>
          <w:footerReference r:id="rId6" w:type="even"/>
          <w:pgSz w:w="11907" w:h="16840"/>
          <w:pgMar w:top="1440" w:right="1797" w:bottom="1440" w:left="1797" w:header="851" w:footer="992" w:gutter="0"/>
          <w:cols w:space="425" w:num="1"/>
          <w:docGrid w:linePitch="312" w:charSpace="0"/>
        </w:sectPr>
      </w:pPr>
    </w:p>
    <w:p>
      <w:pPr>
        <w:spacing w:line="360" w:lineRule="auto"/>
        <w:rPr>
          <w:rFonts w:ascii="仿宋" w:hAnsi="仿宋" w:eastAsia="仿宋"/>
          <w:b/>
          <w:sz w:val="28"/>
          <w:szCs w:val="28"/>
        </w:rPr>
      </w:pPr>
      <w:r>
        <w:rPr>
          <w:rFonts w:hint="eastAsia" w:ascii="仿宋" w:hAnsi="仿宋" w:eastAsia="仿宋"/>
          <w:b/>
          <w:sz w:val="28"/>
          <w:szCs w:val="28"/>
        </w:rPr>
        <w:t>附件一：递交响应文件签收表</w:t>
      </w:r>
    </w:p>
    <w:tbl>
      <w:tblPr>
        <w:tblStyle w:val="16"/>
        <w:tblW w:w="14060" w:type="dxa"/>
        <w:tblInd w:w="0" w:type="dxa"/>
        <w:tblLayout w:type="fixed"/>
        <w:tblCellMar>
          <w:top w:w="15" w:type="dxa"/>
          <w:left w:w="15" w:type="dxa"/>
          <w:bottom w:w="15" w:type="dxa"/>
          <w:right w:w="15" w:type="dxa"/>
        </w:tblCellMar>
      </w:tblPr>
      <w:tblGrid>
        <w:gridCol w:w="1109"/>
        <w:gridCol w:w="1920"/>
        <w:gridCol w:w="1450"/>
        <w:gridCol w:w="2023"/>
        <w:gridCol w:w="1671"/>
        <w:gridCol w:w="1419"/>
        <w:gridCol w:w="4468"/>
      </w:tblGrid>
      <w:tr>
        <w:tblPrEx>
          <w:tblCellMar>
            <w:top w:w="15" w:type="dxa"/>
            <w:left w:w="15" w:type="dxa"/>
            <w:bottom w:w="15" w:type="dxa"/>
            <w:right w:w="15" w:type="dxa"/>
          </w:tblCellMar>
        </w:tblPrEx>
        <w:trPr>
          <w:trHeight w:val="544" w:hRule="atLeast"/>
        </w:trPr>
        <w:tc>
          <w:tcPr>
            <w:tcW w:w="14060" w:type="dxa"/>
            <w:gridSpan w:val="7"/>
            <w:vAlign w:val="center"/>
          </w:tcPr>
          <w:p>
            <w:pPr>
              <w:spacing w:line="360" w:lineRule="auto"/>
              <w:jc w:val="center"/>
              <w:textAlignment w:val="center"/>
              <w:rPr>
                <w:rFonts w:ascii="仿宋" w:hAnsi="仿宋" w:eastAsia="仿宋" w:cs="黑体"/>
                <w:b/>
                <w:sz w:val="36"/>
                <w:szCs w:val="36"/>
                <w:u w:val="single"/>
              </w:rPr>
            </w:pPr>
            <w:r>
              <w:rPr>
                <w:rFonts w:hint="eastAsia" w:ascii="仿宋" w:hAnsi="仿宋" w:eastAsia="仿宋" w:cs="黑体"/>
                <w:b/>
                <w:sz w:val="36"/>
                <w:szCs w:val="36"/>
                <w:u w:val="single"/>
              </w:rPr>
              <w:t>递交响应文件签收表</w:t>
            </w:r>
          </w:p>
        </w:tc>
      </w:tr>
      <w:tr>
        <w:tblPrEx>
          <w:tblCellMar>
            <w:top w:w="15" w:type="dxa"/>
            <w:left w:w="15" w:type="dxa"/>
            <w:bottom w:w="15" w:type="dxa"/>
            <w:right w:w="15" w:type="dxa"/>
          </w:tblCellMar>
        </w:tblPrEx>
        <w:trPr>
          <w:trHeight w:val="468" w:hRule="atLeast"/>
        </w:trPr>
        <w:tc>
          <w:tcPr>
            <w:tcW w:w="1109" w:type="dxa"/>
            <w:vAlign w:val="center"/>
          </w:tcPr>
          <w:p>
            <w:pPr>
              <w:spacing w:line="360" w:lineRule="auto"/>
              <w:textAlignment w:val="center"/>
              <w:rPr>
                <w:rFonts w:ascii="仿宋" w:hAnsi="仿宋" w:eastAsia="仿宋" w:cs="宋体"/>
                <w:b/>
                <w:sz w:val="22"/>
                <w:szCs w:val="22"/>
              </w:rPr>
            </w:pPr>
            <w:r>
              <w:rPr>
                <w:rFonts w:hint="eastAsia" w:ascii="仿宋" w:hAnsi="仿宋" w:eastAsia="仿宋" w:cs="宋体"/>
                <w:b/>
                <w:sz w:val="22"/>
                <w:szCs w:val="22"/>
              </w:rPr>
              <w:t>项目名称：</w:t>
            </w:r>
          </w:p>
        </w:tc>
        <w:tc>
          <w:tcPr>
            <w:tcW w:w="7064" w:type="dxa"/>
            <w:gridSpan w:val="4"/>
            <w:vAlign w:val="center"/>
          </w:tcPr>
          <w:p>
            <w:pPr>
              <w:spacing w:line="360" w:lineRule="auto"/>
              <w:rPr>
                <w:rFonts w:ascii="仿宋" w:hAnsi="仿宋" w:eastAsia="仿宋" w:cs="宋体"/>
                <w:b/>
                <w:sz w:val="22"/>
                <w:szCs w:val="22"/>
              </w:rPr>
            </w:pPr>
          </w:p>
        </w:tc>
        <w:tc>
          <w:tcPr>
            <w:tcW w:w="1419" w:type="dxa"/>
            <w:vAlign w:val="center"/>
          </w:tcPr>
          <w:p>
            <w:pPr>
              <w:spacing w:line="360" w:lineRule="auto"/>
              <w:jc w:val="right"/>
              <w:textAlignment w:val="center"/>
              <w:rPr>
                <w:rFonts w:ascii="仿宋" w:hAnsi="仿宋" w:eastAsia="仿宋" w:cs="宋体"/>
                <w:b/>
                <w:sz w:val="22"/>
                <w:szCs w:val="22"/>
              </w:rPr>
            </w:pPr>
            <w:r>
              <w:rPr>
                <w:rFonts w:hint="eastAsia" w:ascii="仿宋" w:hAnsi="仿宋" w:eastAsia="仿宋" w:cs="宋体"/>
                <w:b/>
                <w:sz w:val="22"/>
                <w:szCs w:val="22"/>
              </w:rPr>
              <w:t>采购编号：</w:t>
            </w:r>
          </w:p>
        </w:tc>
        <w:tc>
          <w:tcPr>
            <w:tcW w:w="4468" w:type="dxa"/>
            <w:vAlign w:val="center"/>
          </w:tcPr>
          <w:p>
            <w:pPr>
              <w:spacing w:line="360" w:lineRule="auto"/>
              <w:rPr>
                <w:rFonts w:ascii="仿宋" w:hAnsi="仿宋" w:eastAsia="仿宋" w:cs="宋体"/>
                <w:b/>
                <w:sz w:val="22"/>
                <w:szCs w:val="22"/>
              </w:rPr>
            </w:pPr>
          </w:p>
        </w:tc>
      </w:tr>
      <w:tr>
        <w:tblPrEx>
          <w:tblCellMar>
            <w:top w:w="15" w:type="dxa"/>
            <w:left w:w="15" w:type="dxa"/>
            <w:bottom w:w="15" w:type="dxa"/>
            <w:right w:w="15" w:type="dxa"/>
          </w:tblCellMar>
        </w:tblPrEx>
        <w:trPr>
          <w:trHeight w:val="468" w:hRule="atLeast"/>
        </w:trPr>
        <w:tc>
          <w:tcPr>
            <w:tcW w:w="1109" w:type="dxa"/>
            <w:tcBorders>
              <w:bottom w:val="single" w:color="000000" w:sz="12" w:space="0"/>
            </w:tcBorders>
            <w:vAlign w:val="center"/>
          </w:tcPr>
          <w:p>
            <w:pPr>
              <w:spacing w:line="360" w:lineRule="auto"/>
              <w:textAlignment w:val="center"/>
              <w:rPr>
                <w:rFonts w:ascii="仿宋" w:hAnsi="仿宋" w:eastAsia="仿宋" w:cs="宋体"/>
                <w:b/>
                <w:sz w:val="22"/>
                <w:szCs w:val="22"/>
              </w:rPr>
            </w:pPr>
            <w:r>
              <w:rPr>
                <w:rFonts w:hint="eastAsia" w:ascii="仿宋" w:hAnsi="仿宋" w:eastAsia="仿宋" w:cs="宋体"/>
                <w:b/>
                <w:sz w:val="22"/>
                <w:szCs w:val="22"/>
              </w:rPr>
              <w:t>采购时间：</w:t>
            </w:r>
          </w:p>
        </w:tc>
        <w:tc>
          <w:tcPr>
            <w:tcW w:w="1920" w:type="dxa"/>
            <w:tcBorders>
              <w:bottom w:val="single" w:color="000000" w:sz="12" w:space="0"/>
            </w:tcBorders>
            <w:vAlign w:val="center"/>
          </w:tcPr>
          <w:p>
            <w:pPr>
              <w:spacing w:line="360" w:lineRule="auto"/>
              <w:rPr>
                <w:rFonts w:ascii="仿宋" w:hAnsi="仿宋" w:eastAsia="仿宋" w:cs="宋体"/>
                <w:b/>
                <w:sz w:val="22"/>
                <w:szCs w:val="22"/>
              </w:rPr>
            </w:pPr>
          </w:p>
        </w:tc>
        <w:tc>
          <w:tcPr>
            <w:tcW w:w="1450" w:type="dxa"/>
            <w:tcBorders>
              <w:bottom w:val="single" w:color="000000" w:sz="12" w:space="0"/>
            </w:tcBorders>
            <w:vAlign w:val="center"/>
          </w:tcPr>
          <w:p>
            <w:pPr>
              <w:spacing w:line="360" w:lineRule="auto"/>
              <w:rPr>
                <w:rFonts w:ascii="仿宋" w:hAnsi="仿宋" w:eastAsia="仿宋" w:cs="宋体"/>
                <w:b/>
                <w:sz w:val="22"/>
                <w:szCs w:val="22"/>
              </w:rPr>
            </w:pPr>
          </w:p>
        </w:tc>
        <w:tc>
          <w:tcPr>
            <w:tcW w:w="3694" w:type="dxa"/>
            <w:gridSpan w:val="2"/>
            <w:tcBorders>
              <w:bottom w:val="single" w:color="000000" w:sz="12" w:space="0"/>
            </w:tcBorders>
            <w:vAlign w:val="center"/>
          </w:tcPr>
          <w:p>
            <w:pPr>
              <w:spacing w:line="360" w:lineRule="auto"/>
              <w:rPr>
                <w:rFonts w:ascii="仿宋" w:hAnsi="仿宋" w:eastAsia="仿宋" w:cs="宋体"/>
              </w:rPr>
            </w:pPr>
          </w:p>
        </w:tc>
        <w:tc>
          <w:tcPr>
            <w:tcW w:w="1419" w:type="dxa"/>
            <w:tcBorders>
              <w:bottom w:val="single" w:color="000000" w:sz="12" w:space="0"/>
            </w:tcBorders>
            <w:vAlign w:val="center"/>
          </w:tcPr>
          <w:p>
            <w:pPr>
              <w:spacing w:line="360" w:lineRule="auto"/>
              <w:jc w:val="right"/>
              <w:textAlignment w:val="center"/>
              <w:rPr>
                <w:rFonts w:ascii="仿宋" w:hAnsi="仿宋" w:eastAsia="仿宋" w:cs="宋体"/>
                <w:b/>
                <w:sz w:val="22"/>
                <w:szCs w:val="22"/>
              </w:rPr>
            </w:pPr>
            <w:r>
              <w:rPr>
                <w:rFonts w:hint="eastAsia" w:ascii="仿宋" w:hAnsi="仿宋" w:eastAsia="仿宋" w:cs="宋体"/>
                <w:b/>
                <w:sz w:val="22"/>
                <w:szCs w:val="22"/>
              </w:rPr>
              <w:t>采购地点：</w:t>
            </w:r>
          </w:p>
        </w:tc>
        <w:tc>
          <w:tcPr>
            <w:tcW w:w="4468" w:type="dxa"/>
            <w:tcBorders>
              <w:bottom w:val="single" w:color="000000" w:sz="12" w:space="0"/>
            </w:tcBorders>
            <w:vAlign w:val="center"/>
          </w:tcPr>
          <w:p>
            <w:pPr>
              <w:spacing w:line="360" w:lineRule="auto"/>
              <w:rPr>
                <w:rFonts w:ascii="仿宋" w:hAnsi="仿宋" w:eastAsia="仿宋" w:cs="宋体"/>
                <w:b/>
                <w:sz w:val="22"/>
                <w:szCs w:val="22"/>
              </w:rPr>
            </w:pPr>
          </w:p>
        </w:tc>
      </w:tr>
      <w:tr>
        <w:tblPrEx>
          <w:tblCellMar>
            <w:top w:w="15" w:type="dxa"/>
            <w:left w:w="15" w:type="dxa"/>
            <w:bottom w:w="15" w:type="dxa"/>
            <w:right w:w="15" w:type="dxa"/>
          </w:tblCellMar>
        </w:tblPrEx>
        <w:trPr>
          <w:trHeight w:val="1244" w:hRule="atLeast"/>
        </w:trPr>
        <w:tc>
          <w:tcPr>
            <w:tcW w:w="1109" w:type="dxa"/>
            <w:tcBorders>
              <w:top w:val="single" w:color="000000" w:sz="12" w:space="0"/>
              <w:left w:val="single" w:color="000000" w:sz="12" w:space="0"/>
              <w:bottom w:val="single" w:color="000000" w:sz="4" w:space="0"/>
              <w:right w:val="single" w:color="000000" w:sz="4" w:space="0"/>
            </w:tcBorders>
            <w:vAlign w:val="center"/>
          </w:tcPr>
          <w:p>
            <w:pPr>
              <w:spacing w:line="360" w:lineRule="auto"/>
              <w:jc w:val="center"/>
              <w:textAlignment w:val="center"/>
              <w:rPr>
                <w:rFonts w:ascii="仿宋" w:hAnsi="仿宋" w:eastAsia="仿宋" w:cs="宋体"/>
                <w:b/>
                <w:szCs w:val="21"/>
              </w:rPr>
            </w:pPr>
            <w:r>
              <w:rPr>
                <w:rFonts w:hint="eastAsia" w:ascii="仿宋" w:hAnsi="仿宋" w:eastAsia="仿宋" w:cs="宋体"/>
                <w:b/>
                <w:szCs w:val="21"/>
              </w:rPr>
              <w:t>包号</w:t>
            </w:r>
          </w:p>
        </w:tc>
        <w:tc>
          <w:tcPr>
            <w:tcW w:w="1920" w:type="dxa"/>
            <w:tcBorders>
              <w:top w:val="single" w:color="000000" w:sz="12"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 w:hAnsi="仿宋" w:eastAsia="仿宋" w:cs="宋体"/>
                <w:b/>
                <w:szCs w:val="21"/>
              </w:rPr>
            </w:pPr>
            <w:r>
              <w:rPr>
                <w:rFonts w:hint="eastAsia" w:ascii="仿宋" w:hAnsi="仿宋" w:eastAsia="仿宋" w:cs="宋体"/>
                <w:b/>
                <w:szCs w:val="21"/>
              </w:rPr>
              <w:t>供应商</w:t>
            </w:r>
          </w:p>
        </w:tc>
        <w:tc>
          <w:tcPr>
            <w:tcW w:w="1450" w:type="dxa"/>
            <w:tcBorders>
              <w:top w:val="single" w:color="000000" w:sz="12"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 w:hAnsi="仿宋" w:eastAsia="仿宋" w:cs="宋体"/>
                <w:b/>
                <w:szCs w:val="21"/>
              </w:rPr>
            </w:pPr>
            <w:r>
              <w:rPr>
                <w:rFonts w:hint="eastAsia" w:ascii="仿宋" w:hAnsi="仿宋" w:eastAsia="仿宋" w:cs="宋体"/>
                <w:b/>
                <w:szCs w:val="21"/>
              </w:rPr>
              <w:t>制造商</w:t>
            </w:r>
          </w:p>
        </w:tc>
        <w:tc>
          <w:tcPr>
            <w:tcW w:w="2023" w:type="dxa"/>
            <w:tcBorders>
              <w:top w:val="single" w:color="000000" w:sz="12" w:space="0"/>
              <w:left w:val="single" w:color="000000" w:sz="4" w:space="0"/>
              <w:bottom w:val="single" w:color="000000" w:sz="4" w:space="0"/>
              <w:right w:val="single" w:color="auto" w:sz="4" w:space="0"/>
            </w:tcBorders>
            <w:vAlign w:val="center"/>
          </w:tcPr>
          <w:p>
            <w:pPr>
              <w:spacing w:line="360" w:lineRule="auto"/>
              <w:jc w:val="center"/>
              <w:textAlignment w:val="center"/>
              <w:rPr>
                <w:rFonts w:ascii="仿宋" w:hAnsi="仿宋" w:eastAsia="仿宋" w:cs="宋体"/>
                <w:b/>
                <w:szCs w:val="21"/>
              </w:rPr>
            </w:pPr>
            <w:r>
              <w:rPr>
                <w:rFonts w:hint="eastAsia" w:ascii="仿宋" w:hAnsi="仿宋" w:eastAsia="仿宋" w:cs="宋体"/>
                <w:b/>
                <w:szCs w:val="21"/>
              </w:rPr>
              <w:t>递交时间</w:t>
            </w:r>
          </w:p>
        </w:tc>
        <w:tc>
          <w:tcPr>
            <w:tcW w:w="1671" w:type="dxa"/>
            <w:tcBorders>
              <w:top w:val="single" w:color="000000" w:sz="12" w:space="0"/>
              <w:left w:val="single" w:color="auto" w:sz="4" w:space="0"/>
              <w:bottom w:val="single" w:color="000000" w:sz="4" w:space="0"/>
            </w:tcBorders>
            <w:vAlign w:val="center"/>
          </w:tcPr>
          <w:p>
            <w:pPr>
              <w:spacing w:line="360" w:lineRule="auto"/>
              <w:jc w:val="center"/>
              <w:textAlignment w:val="center"/>
              <w:rPr>
                <w:rFonts w:ascii="仿宋" w:hAnsi="仿宋" w:eastAsia="仿宋" w:cs="宋体"/>
                <w:b/>
                <w:szCs w:val="21"/>
              </w:rPr>
            </w:pPr>
            <w:r>
              <w:rPr>
                <w:rFonts w:hint="eastAsia" w:ascii="仿宋" w:hAnsi="仿宋" w:eastAsia="仿宋" w:cs="宋体"/>
                <w:b/>
                <w:szCs w:val="21"/>
              </w:rPr>
              <w:t>密封合格与否</w:t>
            </w:r>
          </w:p>
          <w:p>
            <w:pPr>
              <w:spacing w:line="360" w:lineRule="auto"/>
              <w:jc w:val="center"/>
              <w:textAlignment w:val="center"/>
              <w:rPr>
                <w:rFonts w:ascii="仿宋" w:hAnsi="仿宋" w:eastAsia="仿宋" w:cs="宋体"/>
                <w:b/>
                <w:szCs w:val="21"/>
              </w:rPr>
            </w:pPr>
            <w:r>
              <w:rPr>
                <w:rFonts w:hint="eastAsia" w:ascii="仿宋" w:hAnsi="仿宋" w:eastAsia="仿宋" w:cs="宋体"/>
                <w:b/>
                <w:szCs w:val="21"/>
              </w:rPr>
              <w:t>（签收人确认）</w:t>
            </w:r>
          </w:p>
        </w:tc>
        <w:tc>
          <w:tcPr>
            <w:tcW w:w="1419" w:type="dxa"/>
            <w:tcBorders>
              <w:top w:val="single" w:color="000000" w:sz="12" w:space="0"/>
              <w:left w:val="single" w:color="000000" w:sz="4" w:space="0"/>
              <w:bottom w:val="single" w:color="000000" w:sz="4" w:space="0"/>
              <w:right w:val="single" w:color="000000" w:sz="4" w:space="0"/>
            </w:tcBorders>
            <w:vAlign w:val="center"/>
          </w:tcPr>
          <w:p>
            <w:pPr>
              <w:spacing w:line="360" w:lineRule="auto"/>
              <w:jc w:val="center"/>
              <w:textAlignment w:val="center"/>
              <w:rPr>
                <w:rFonts w:ascii="仿宋" w:hAnsi="仿宋" w:eastAsia="仿宋" w:cs="宋体"/>
                <w:b/>
                <w:szCs w:val="21"/>
              </w:rPr>
            </w:pPr>
            <w:r>
              <w:rPr>
                <w:rFonts w:hint="eastAsia" w:ascii="仿宋" w:hAnsi="仿宋" w:eastAsia="仿宋" w:cs="宋体"/>
                <w:b/>
                <w:szCs w:val="21"/>
              </w:rPr>
              <w:t>联系人</w:t>
            </w:r>
          </w:p>
        </w:tc>
        <w:tc>
          <w:tcPr>
            <w:tcW w:w="4468" w:type="dxa"/>
            <w:tcBorders>
              <w:top w:val="single" w:color="000000" w:sz="12" w:space="0"/>
              <w:left w:val="single" w:color="000000" w:sz="4" w:space="0"/>
              <w:bottom w:val="single" w:color="000000" w:sz="4" w:space="0"/>
              <w:right w:val="single" w:color="000000" w:sz="12" w:space="0"/>
            </w:tcBorders>
            <w:vAlign w:val="center"/>
          </w:tcPr>
          <w:p>
            <w:pPr>
              <w:spacing w:line="360" w:lineRule="auto"/>
              <w:jc w:val="center"/>
              <w:textAlignment w:val="center"/>
              <w:rPr>
                <w:rFonts w:ascii="仿宋" w:hAnsi="仿宋" w:eastAsia="仿宋" w:cs="宋体"/>
                <w:b/>
                <w:szCs w:val="21"/>
              </w:rPr>
            </w:pPr>
            <w:r>
              <w:rPr>
                <w:rFonts w:hint="eastAsia" w:ascii="仿宋" w:hAnsi="仿宋" w:eastAsia="仿宋" w:cs="宋体"/>
                <w:b/>
                <w:szCs w:val="21"/>
              </w:rPr>
              <w:t>联系方式</w:t>
            </w:r>
          </w:p>
        </w:tc>
      </w:tr>
      <w:tr>
        <w:tblPrEx>
          <w:tblCellMar>
            <w:top w:w="15" w:type="dxa"/>
            <w:left w:w="15" w:type="dxa"/>
            <w:bottom w:w="15" w:type="dxa"/>
            <w:right w:w="15" w:type="dxa"/>
          </w:tblCellMar>
        </w:tblPrEx>
        <w:trPr>
          <w:trHeight w:val="548" w:hRule="atLeast"/>
        </w:trPr>
        <w:tc>
          <w:tcPr>
            <w:tcW w:w="1109" w:type="dxa"/>
            <w:vMerge w:val="restart"/>
            <w:tcBorders>
              <w:top w:val="single" w:color="000000" w:sz="4" w:space="0"/>
              <w:left w:val="single" w:color="000000" w:sz="12" w:space="0"/>
              <w:bottom w:val="single" w:color="000000" w:sz="4" w:space="0"/>
              <w:right w:val="single" w:color="000000" w:sz="4" w:space="0"/>
            </w:tcBorders>
            <w:vAlign w:val="center"/>
          </w:tcPr>
          <w:p>
            <w:pPr>
              <w:spacing w:line="360" w:lineRule="auto"/>
              <w:jc w:val="center"/>
              <w:rPr>
                <w:rFonts w:ascii="仿宋" w:hAnsi="仿宋" w:eastAsia="仿宋" w:cs="Eʩ"/>
                <w:szCs w:val="21"/>
              </w:rPr>
            </w:pPr>
          </w:p>
        </w:tc>
        <w:tc>
          <w:tcPr>
            <w:tcW w:w="192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Eʩ"/>
                <w:szCs w:val="21"/>
              </w:rPr>
            </w:pPr>
          </w:p>
        </w:tc>
        <w:tc>
          <w:tcPr>
            <w:tcW w:w="1450" w:type="dxa"/>
            <w:vMerge w:val="restart"/>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s="Eʩ"/>
                <w:sz w:val="32"/>
                <w:szCs w:val="32"/>
              </w:rPr>
            </w:pPr>
          </w:p>
        </w:tc>
        <w:tc>
          <w:tcPr>
            <w:tcW w:w="2023" w:type="dxa"/>
            <w:vMerge w:val="restart"/>
            <w:tcBorders>
              <w:top w:val="single" w:color="000000" w:sz="4" w:space="0"/>
              <w:left w:val="single" w:color="000000" w:sz="4" w:space="0"/>
              <w:right w:val="single" w:color="auto" w:sz="4" w:space="0"/>
            </w:tcBorders>
            <w:vAlign w:val="center"/>
          </w:tcPr>
          <w:p>
            <w:pPr>
              <w:spacing w:line="360" w:lineRule="auto"/>
              <w:jc w:val="center"/>
              <w:textAlignment w:val="center"/>
              <w:rPr>
                <w:rFonts w:ascii="仿宋" w:hAnsi="仿宋" w:eastAsia="仿宋" w:cs="Eʩ"/>
                <w:szCs w:val="21"/>
                <w:u w:val="single"/>
              </w:rPr>
            </w:pPr>
            <w:r>
              <w:rPr>
                <w:rStyle w:val="29"/>
                <w:rFonts w:hint="default" w:ascii="仿宋" w:hAnsi="仿宋" w:eastAsia="仿宋"/>
                <w:color w:val="auto"/>
              </w:rPr>
              <w:t>年月日</w:t>
            </w:r>
          </w:p>
          <w:p>
            <w:pPr>
              <w:spacing w:line="360" w:lineRule="auto"/>
              <w:jc w:val="center"/>
              <w:textAlignment w:val="center"/>
              <w:rPr>
                <w:rFonts w:ascii="仿宋" w:hAnsi="仿宋" w:eastAsia="仿宋" w:cs="宋体"/>
                <w:b/>
                <w:bCs/>
                <w:szCs w:val="21"/>
              </w:rPr>
            </w:pPr>
            <w:r>
              <w:rPr>
                <w:rStyle w:val="29"/>
                <w:rFonts w:hint="default" w:ascii="仿宋" w:hAnsi="仿宋" w:eastAsia="仿宋"/>
                <w:color w:val="auto"/>
              </w:rPr>
              <w:t>时分</w:t>
            </w:r>
          </w:p>
        </w:tc>
        <w:tc>
          <w:tcPr>
            <w:tcW w:w="1671" w:type="dxa"/>
            <w:vMerge w:val="restart"/>
            <w:tcBorders>
              <w:top w:val="single" w:color="000000" w:sz="4" w:space="0"/>
              <w:left w:val="single" w:color="auto" w:sz="4" w:space="0"/>
            </w:tcBorders>
            <w:vAlign w:val="center"/>
          </w:tcPr>
          <w:p>
            <w:pPr>
              <w:spacing w:line="360" w:lineRule="auto"/>
              <w:jc w:val="center"/>
              <w:textAlignment w:val="center"/>
              <w:rPr>
                <w:rFonts w:ascii="仿宋" w:hAnsi="仿宋" w:eastAsia="仿宋" w:cs="Eʩ"/>
                <w:szCs w:val="21"/>
              </w:rPr>
            </w:pPr>
            <w:r>
              <w:rPr>
                <w:rFonts w:hint="eastAsia" w:ascii="仿宋" w:hAnsi="仿宋" w:eastAsia="仿宋" w:cs="黑体"/>
                <w:szCs w:val="21"/>
              </w:rPr>
              <w:t>□</w:t>
            </w:r>
            <w:r>
              <w:rPr>
                <w:rFonts w:hint="eastAsia" w:ascii="仿宋" w:hAnsi="仿宋" w:eastAsia="仿宋" w:cs="Eʩ"/>
                <w:szCs w:val="21"/>
              </w:rPr>
              <w:t>是</w:t>
            </w:r>
          </w:p>
          <w:p>
            <w:pPr>
              <w:spacing w:line="360" w:lineRule="auto"/>
              <w:jc w:val="center"/>
              <w:textAlignment w:val="center"/>
              <w:rPr>
                <w:rFonts w:ascii="仿宋" w:hAnsi="仿宋" w:eastAsia="仿宋" w:cs="Eʩ"/>
                <w:szCs w:val="21"/>
              </w:rPr>
            </w:pPr>
          </w:p>
          <w:p>
            <w:pPr>
              <w:spacing w:line="360" w:lineRule="auto"/>
              <w:jc w:val="center"/>
              <w:textAlignment w:val="center"/>
              <w:rPr>
                <w:rFonts w:ascii="仿宋" w:hAnsi="仿宋" w:eastAsia="仿宋" w:cs="Eʩ"/>
                <w:szCs w:val="21"/>
                <w:u w:val="single"/>
              </w:rPr>
            </w:pPr>
            <w:r>
              <w:rPr>
                <w:rFonts w:hint="eastAsia" w:ascii="仿宋" w:hAnsi="仿宋" w:eastAsia="仿宋" w:cs="黑体"/>
                <w:szCs w:val="21"/>
              </w:rPr>
              <w:t>□</w:t>
            </w:r>
            <w:r>
              <w:rPr>
                <w:rFonts w:hint="eastAsia" w:ascii="仿宋" w:hAnsi="仿宋" w:eastAsia="仿宋" w:cs="Eʩ"/>
                <w:szCs w:val="21"/>
              </w:rPr>
              <w:t>否</w:t>
            </w:r>
          </w:p>
        </w:tc>
        <w:tc>
          <w:tcPr>
            <w:tcW w:w="1419" w:type="dxa"/>
            <w:vMerge w:val="restart"/>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s="Eʩ"/>
                <w:sz w:val="32"/>
                <w:szCs w:val="32"/>
              </w:rPr>
            </w:pPr>
          </w:p>
        </w:tc>
        <w:tc>
          <w:tcPr>
            <w:tcW w:w="4468" w:type="dxa"/>
            <w:tcBorders>
              <w:top w:val="single" w:color="000000" w:sz="4" w:space="0"/>
              <w:left w:val="single" w:color="000000" w:sz="4" w:space="0"/>
              <w:bottom w:val="single" w:color="000000" w:sz="4" w:space="0"/>
              <w:right w:val="single" w:color="000000" w:sz="12" w:space="0"/>
            </w:tcBorders>
          </w:tcPr>
          <w:p>
            <w:pPr>
              <w:spacing w:line="360" w:lineRule="auto"/>
              <w:textAlignment w:val="center"/>
              <w:rPr>
                <w:rFonts w:ascii="仿宋" w:hAnsi="仿宋" w:eastAsia="仿宋" w:cs="宋体"/>
                <w:szCs w:val="21"/>
              </w:rPr>
            </w:pPr>
            <w:r>
              <w:rPr>
                <w:rFonts w:hint="eastAsia" w:ascii="仿宋" w:hAnsi="仿宋" w:eastAsia="仿宋" w:cs="宋体"/>
                <w:szCs w:val="21"/>
              </w:rPr>
              <w:t>电话：</w:t>
            </w:r>
          </w:p>
        </w:tc>
      </w:tr>
      <w:tr>
        <w:tblPrEx>
          <w:tblCellMar>
            <w:top w:w="15" w:type="dxa"/>
            <w:left w:w="15" w:type="dxa"/>
            <w:bottom w:w="15" w:type="dxa"/>
            <w:right w:w="15" w:type="dxa"/>
          </w:tblCellMar>
        </w:tblPrEx>
        <w:trPr>
          <w:trHeight w:val="583" w:hRule="atLeast"/>
        </w:trPr>
        <w:tc>
          <w:tcPr>
            <w:tcW w:w="1109" w:type="dxa"/>
            <w:vMerge w:val="continue"/>
            <w:tcBorders>
              <w:top w:val="single" w:color="000000" w:sz="4" w:space="0"/>
              <w:left w:val="single" w:color="000000" w:sz="12" w:space="0"/>
              <w:bottom w:val="single" w:color="000000" w:sz="4" w:space="0"/>
              <w:right w:val="single" w:color="000000" w:sz="4" w:space="0"/>
            </w:tcBorders>
            <w:vAlign w:val="center"/>
          </w:tcPr>
          <w:p>
            <w:pPr>
              <w:spacing w:line="360" w:lineRule="auto"/>
              <w:jc w:val="center"/>
              <w:rPr>
                <w:rFonts w:ascii="仿宋" w:hAnsi="仿宋" w:eastAsia="仿宋" w:cs="Eʩ"/>
                <w:szCs w:val="21"/>
              </w:rPr>
            </w:pPr>
          </w:p>
        </w:tc>
        <w:tc>
          <w:tcPr>
            <w:tcW w:w="192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Eʩ"/>
                <w:szCs w:val="21"/>
              </w:rPr>
            </w:pPr>
          </w:p>
        </w:tc>
        <w:tc>
          <w:tcPr>
            <w:tcW w:w="1450" w:type="dxa"/>
            <w:vMerge w:val="continue"/>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s="Eʩ"/>
                <w:sz w:val="32"/>
                <w:szCs w:val="32"/>
              </w:rPr>
            </w:pPr>
          </w:p>
        </w:tc>
        <w:tc>
          <w:tcPr>
            <w:tcW w:w="2023" w:type="dxa"/>
            <w:vMerge w:val="continue"/>
            <w:tcBorders>
              <w:left w:val="single" w:color="000000" w:sz="4" w:space="0"/>
              <w:right w:val="single" w:color="auto" w:sz="4" w:space="0"/>
            </w:tcBorders>
            <w:vAlign w:val="center"/>
          </w:tcPr>
          <w:p>
            <w:pPr>
              <w:spacing w:line="360" w:lineRule="auto"/>
              <w:textAlignment w:val="center"/>
              <w:rPr>
                <w:rFonts w:ascii="仿宋" w:hAnsi="仿宋" w:eastAsia="仿宋" w:cs="宋体"/>
                <w:szCs w:val="21"/>
              </w:rPr>
            </w:pPr>
          </w:p>
        </w:tc>
        <w:tc>
          <w:tcPr>
            <w:tcW w:w="1671" w:type="dxa"/>
            <w:vMerge w:val="continue"/>
            <w:tcBorders>
              <w:left w:val="single" w:color="auto" w:sz="4" w:space="0"/>
            </w:tcBorders>
            <w:vAlign w:val="center"/>
          </w:tcPr>
          <w:p>
            <w:pPr>
              <w:spacing w:line="360" w:lineRule="auto"/>
              <w:jc w:val="center"/>
              <w:textAlignment w:val="center"/>
              <w:rPr>
                <w:rFonts w:ascii="仿宋" w:hAnsi="仿宋" w:eastAsia="仿宋" w:cs="Eʩ"/>
                <w:b/>
                <w:bCs/>
                <w:szCs w:val="21"/>
                <w:u w:val="single"/>
              </w:rPr>
            </w:pPr>
          </w:p>
        </w:tc>
        <w:tc>
          <w:tcPr>
            <w:tcW w:w="1419" w:type="dxa"/>
            <w:vMerge w:val="continue"/>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s="Eʩ"/>
                <w:sz w:val="32"/>
                <w:szCs w:val="32"/>
              </w:rPr>
            </w:pPr>
          </w:p>
        </w:tc>
        <w:tc>
          <w:tcPr>
            <w:tcW w:w="4468" w:type="dxa"/>
            <w:tcBorders>
              <w:top w:val="single" w:color="000000" w:sz="4" w:space="0"/>
              <w:left w:val="single" w:color="000000" w:sz="4" w:space="0"/>
              <w:bottom w:val="single" w:color="000000" w:sz="4" w:space="0"/>
              <w:right w:val="single" w:color="000000" w:sz="12" w:space="0"/>
            </w:tcBorders>
          </w:tcPr>
          <w:p>
            <w:pPr>
              <w:spacing w:line="360" w:lineRule="auto"/>
              <w:textAlignment w:val="center"/>
              <w:rPr>
                <w:rFonts w:ascii="仿宋" w:hAnsi="仿宋" w:eastAsia="仿宋" w:cs="宋体"/>
                <w:szCs w:val="21"/>
              </w:rPr>
            </w:pPr>
            <w:r>
              <w:rPr>
                <w:rFonts w:hint="eastAsia" w:ascii="仿宋" w:hAnsi="仿宋" w:eastAsia="仿宋" w:cs="宋体"/>
                <w:szCs w:val="21"/>
              </w:rPr>
              <w:t>传真：</w:t>
            </w:r>
          </w:p>
        </w:tc>
      </w:tr>
      <w:tr>
        <w:tblPrEx>
          <w:tblCellMar>
            <w:top w:w="15" w:type="dxa"/>
            <w:left w:w="15" w:type="dxa"/>
            <w:bottom w:w="15" w:type="dxa"/>
            <w:right w:w="15" w:type="dxa"/>
          </w:tblCellMar>
        </w:tblPrEx>
        <w:trPr>
          <w:trHeight w:val="583" w:hRule="atLeast"/>
        </w:trPr>
        <w:tc>
          <w:tcPr>
            <w:tcW w:w="1109" w:type="dxa"/>
            <w:vMerge w:val="continue"/>
            <w:tcBorders>
              <w:top w:val="single" w:color="000000" w:sz="4" w:space="0"/>
              <w:left w:val="single" w:color="000000" w:sz="12" w:space="0"/>
              <w:bottom w:val="single" w:color="000000" w:sz="4" w:space="0"/>
              <w:right w:val="single" w:color="000000" w:sz="4" w:space="0"/>
            </w:tcBorders>
            <w:vAlign w:val="center"/>
          </w:tcPr>
          <w:p>
            <w:pPr>
              <w:spacing w:line="360" w:lineRule="auto"/>
              <w:jc w:val="center"/>
              <w:rPr>
                <w:rFonts w:ascii="仿宋" w:hAnsi="仿宋" w:eastAsia="仿宋" w:cs="Eʩ"/>
                <w:szCs w:val="21"/>
              </w:rPr>
            </w:pPr>
          </w:p>
        </w:tc>
        <w:tc>
          <w:tcPr>
            <w:tcW w:w="192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Eʩ"/>
                <w:szCs w:val="21"/>
              </w:rPr>
            </w:pPr>
          </w:p>
        </w:tc>
        <w:tc>
          <w:tcPr>
            <w:tcW w:w="1450" w:type="dxa"/>
            <w:vMerge w:val="continue"/>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s="Eʩ"/>
                <w:sz w:val="32"/>
                <w:szCs w:val="32"/>
              </w:rPr>
            </w:pPr>
          </w:p>
        </w:tc>
        <w:tc>
          <w:tcPr>
            <w:tcW w:w="2023" w:type="dxa"/>
            <w:vMerge w:val="continue"/>
            <w:tcBorders>
              <w:left w:val="single" w:color="000000" w:sz="4" w:space="0"/>
              <w:right w:val="single" w:color="auto" w:sz="4" w:space="0"/>
            </w:tcBorders>
            <w:vAlign w:val="center"/>
          </w:tcPr>
          <w:p>
            <w:pPr>
              <w:spacing w:line="360" w:lineRule="auto"/>
              <w:textAlignment w:val="center"/>
              <w:rPr>
                <w:rFonts w:ascii="仿宋" w:hAnsi="仿宋" w:eastAsia="仿宋" w:cs="宋体"/>
                <w:szCs w:val="21"/>
              </w:rPr>
            </w:pPr>
          </w:p>
        </w:tc>
        <w:tc>
          <w:tcPr>
            <w:tcW w:w="1671" w:type="dxa"/>
            <w:vMerge w:val="continue"/>
            <w:tcBorders>
              <w:left w:val="single" w:color="auto" w:sz="4" w:space="0"/>
            </w:tcBorders>
            <w:vAlign w:val="center"/>
          </w:tcPr>
          <w:p>
            <w:pPr>
              <w:spacing w:line="360" w:lineRule="auto"/>
              <w:jc w:val="center"/>
              <w:rPr>
                <w:rFonts w:ascii="仿宋" w:hAnsi="仿宋" w:eastAsia="仿宋" w:cs="宋体"/>
                <w:b/>
                <w:bCs/>
                <w:szCs w:val="21"/>
              </w:rPr>
            </w:pPr>
          </w:p>
        </w:tc>
        <w:tc>
          <w:tcPr>
            <w:tcW w:w="1419" w:type="dxa"/>
            <w:vMerge w:val="continue"/>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s="Eʩ"/>
                <w:sz w:val="32"/>
                <w:szCs w:val="32"/>
              </w:rPr>
            </w:pPr>
          </w:p>
        </w:tc>
        <w:tc>
          <w:tcPr>
            <w:tcW w:w="4468" w:type="dxa"/>
            <w:tcBorders>
              <w:top w:val="single" w:color="000000" w:sz="4" w:space="0"/>
              <w:left w:val="single" w:color="000000" w:sz="4" w:space="0"/>
              <w:bottom w:val="single" w:color="000000" w:sz="4" w:space="0"/>
              <w:right w:val="single" w:color="000000" w:sz="12" w:space="0"/>
            </w:tcBorders>
          </w:tcPr>
          <w:p>
            <w:pPr>
              <w:spacing w:line="360" w:lineRule="auto"/>
              <w:textAlignment w:val="center"/>
              <w:rPr>
                <w:rFonts w:ascii="仿宋" w:hAnsi="仿宋" w:eastAsia="仿宋" w:cs="宋体"/>
                <w:szCs w:val="21"/>
              </w:rPr>
            </w:pPr>
            <w:r>
              <w:rPr>
                <w:rFonts w:hint="eastAsia" w:ascii="仿宋" w:hAnsi="仿宋" w:eastAsia="仿宋" w:cs="宋体"/>
                <w:szCs w:val="21"/>
              </w:rPr>
              <w:t>手机：</w:t>
            </w:r>
          </w:p>
        </w:tc>
      </w:tr>
      <w:tr>
        <w:tblPrEx>
          <w:tblCellMar>
            <w:top w:w="15" w:type="dxa"/>
            <w:left w:w="15" w:type="dxa"/>
            <w:bottom w:w="15" w:type="dxa"/>
            <w:right w:w="15" w:type="dxa"/>
          </w:tblCellMar>
        </w:tblPrEx>
        <w:trPr>
          <w:trHeight w:val="583" w:hRule="atLeast"/>
        </w:trPr>
        <w:tc>
          <w:tcPr>
            <w:tcW w:w="1109" w:type="dxa"/>
            <w:vMerge w:val="continue"/>
            <w:tcBorders>
              <w:top w:val="single" w:color="000000" w:sz="4" w:space="0"/>
              <w:left w:val="single" w:color="000000" w:sz="12" w:space="0"/>
              <w:bottom w:val="single" w:color="000000" w:sz="12" w:space="0"/>
              <w:right w:val="single" w:color="000000" w:sz="4" w:space="0"/>
            </w:tcBorders>
            <w:vAlign w:val="center"/>
          </w:tcPr>
          <w:p>
            <w:pPr>
              <w:spacing w:line="360" w:lineRule="auto"/>
              <w:jc w:val="center"/>
              <w:rPr>
                <w:rFonts w:ascii="仿宋" w:hAnsi="仿宋" w:eastAsia="仿宋" w:cs="Eʩ"/>
                <w:szCs w:val="21"/>
              </w:rPr>
            </w:pPr>
          </w:p>
        </w:tc>
        <w:tc>
          <w:tcPr>
            <w:tcW w:w="1920" w:type="dxa"/>
            <w:vMerge w:val="continue"/>
            <w:tcBorders>
              <w:top w:val="single" w:color="000000" w:sz="4" w:space="0"/>
              <w:left w:val="single" w:color="000000" w:sz="4" w:space="0"/>
              <w:bottom w:val="single" w:color="000000" w:sz="12" w:space="0"/>
              <w:right w:val="single" w:color="000000" w:sz="4" w:space="0"/>
            </w:tcBorders>
            <w:vAlign w:val="center"/>
          </w:tcPr>
          <w:p>
            <w:pPr>
              <w:spacing w:line="360" w:lineRule="auto"/>
              <w:rPr>
                <w:rFonts w:ascii="仿宋" w:hAnsi="仿宋" w:eastAsia="仿宋" w:cs="Eʩ"/>
                <w:szCs w:val="21"/>
              </w:rPr>
            </w:pPr>
          </w:p>
        </w:tc>
        <w:tc>
          <w:tcPr>
            <w:tcW w:w="1450" w:type="dxa"/>
            <w:vMerge w:val="continue"/>
            <w:tcBorders>
              <w:top w:val="single" w:color="000000" w:sz="4" w:space="0"/>
              <w:left w:val="single" w:color="000000" w:sz="4" w:space="0"/>
              <w:bottom w:val="single" w:color="000000" w:sz="12" w:space="0"/>
              <w:right w:val="single" w:color="000000" w:sz="4" w:space="0"/>
            </w:tcBorders>
          </w:tcPr>
          <w:p>
            <w:pPr>
              <w:spacing w:line="360" w:lineRule="auto"/>
              <w:jc w:val="center"/>
              <w:rPr>
                <w:rFonts w:ascii="仿宋" w:hAnsi="仿宋" w:eastAsia="仿宋" w:cs="Eʩ"/>
                <w:sz w:val="32"/>
                <w:szCs w:val="32"/>
              </w:rPr>
            </w:pPr>
          </w:p>
        </w:tc>
        <w:tc>
          <w:tcPr>
            <w:tcW w:w="2023" w:type="dxa"/>
            <w:vMerge w:val="continue"/>
            <w:tcBorders>
              <w:left w:val="single" w:color="000000" w:sz="4" w:space="0"/>
              <w:bottom w:val="single" w:color="000000" w:sz="12" w:space="0"/>
              <w:right w:val="single" w:color="auto" w:sz="4" w:space="0"/>
            </w:tcBorders>
            <w:vAlign w:val="center"/>
          </w:tcPr>
          <w:p>
            <w:pPr>
              <w:spacing w:line="360" w:lineRule="auto"/>
              <w:textAlignment w:val="center"/>
              <w:rPr>
                <w:rFonts w:ascii="仿宋" w:hAnsi="仿宋" w:eastAsia="仿宋" w:cs="宋体"/>
                <w:szCs w:val="21"/>
              </w:rPr>
            </w:pPr>
          </w:p>
        </w:tc>
        <w:tc>
          <w:tcPr>
            <w:tcW w:w="1671" w:type="dxa"/>
            <w:vMerge w:val="continue"/>
            <w:tcBorders>
              <w:left w:val="single" w:color="auto" w:sz="4" w:space="0"/>
              <w:bottom w:val="single" w:color="000000" w:sz="12" w:space="0"/>
            </w:tcBorders>
            <w:vAlign w:val="center"/>
          </w:tcPr>
          <w:p>
            <w:pPr>
              <w:spacing w:line="360" w:lineRule="auto"/>
              <w:rPr>
                <w:rFonts w:ascii="仿宋" w:hAnsi="仿宋" w:eastAsia="仿宋" w:cs="宋体"/>
              </w:rPr>
            </w:pPr>
          </w:p>
        </w:tc>
        <w:tc>
          <w:tcPr>
            <w:tcW w:w="1419" w:type="dxa"/>
            <w:vMerge w:val="continue"/>
            <w:tcBorders>
              <w:top w:val="single" w:color="000000" w:sz="4" w:space="0"/>
              <w:left w:val="single" w:color="000000" w:sz="4" w:space="0"/>
              <w:bottom w:val="single" w:color="000000" w:sz="12" w:space="0"/>
              <w:right w:val="single" w:color="000000" w:sz="4" w:space="0"/>
            </w:tcBorders>
          </w:tcPr>
          <w:p>
            <w:pPr>
              <w:spacing w:line="360" w:lineRule="auto"/>
              <w:jc w:val="center"/>
              <w:rPr>
                <w:rFonts w:ascii="仿宋" w:hAnsi="仿宋" w:eastAsia="仿宋" w:cs="Eʩ"/>
                <w:sz w:val="32"/>
                <w:szCs w:val="32"/>
              </w:rPr>
            </w:pPr>
          </w:p>
        </w:tc>
        <w:tc>
          <w:tcPr>
            <w:tcW w:w="4468" w:type="dxa"/>
            <w:tcBorders>
              <w:top w:val="single" w:color="000000" w:sz="4" w:space="0"/>
              <w:left w:val="single" w:color="000000" w:sz="4" w:space="0"/>
              <w:bottom w:val="single" w:color="000000" w:sz="12" w:space="0"/>
              <w:right w:val="single" w:color="000000" w:sz="12" w:space="0"/>
            </w:tcBorders>
          </w:tcPr>
          <w:p>
            <w:pPr>
              <w:spacing w:line="360" w:lineRule="auto"/>
              <w:textAlignment w:val="center"/>
              <w:rPr>
                <w:rFonts w:ascii="仿宋" w:hAnsi="仿宋" w:eastAsia="仿宋" w:cs="宋体"/>
                <w:szCs w:val="21"/>
              </w:rPr>
            </w:pPr>
          </w:p>
        </w:tc>
      </w:tr>
      <w:tr>
        <w:tblPrEx>
          <w:tblCellMar>
            <w:top w:w="15" w:type="dxa"/>
            <w:left w:w="15" w:type="dxa"/>
            <w:bottom w:w="15" w:type="dxa"/>
            <w:right w:w="15" w:type="dxa"/>
          </w:tblCellMar>
        </w:tblPrEx>
        <w:trPr>
          <w:trHeight w:val="781" w:hRule="atLeast"/>
        </w:trPr>
        <w:tc>
          <w:tcPr>
            <w:tcW w:w="1109" w:type="dxa"/>
            <w:tcBorders>
              <w:top w:val="single" w:color="000000" w:sz="12" w:space="0"/>
            </w:tcBorders>
            <w:vAlign w:val="center"/>
          </w:tcPr>
          <w:p>
            <w:pPr>
              <w:spacing w:line="360" w:lineRule="auto"/>
              <w:textAlignment w:val="center"/>
              <w:rPr>
                <w:rFonts w:ascii="仿宋" w:hAnsi="仿宋" w:eastAsia="仿宋" w:cs="宋体"/>
                <w:szCs w:val="21"/>
              </w:rPr>
            </w:pPr>
            <w:r>
              <w:rPr>
                <w:rFonts w:hint="eastAsia" w:ascii="仿宋" w:hAnsi="仿宋" w:eastAsia="仿宋" w:cs="宋体"/>
                <w:szCs w:val="21"/>
              </w:rPr>
              <w:t>签收人：</w:t>
            </w:r>
          </w:p>
        </w:tc>
        <w:tc>
          <w:tcPr>
            <w:tcW w:w="12951" w:type="dxa"/>
            <w:gridSpan w:val="6"/>
            <w:tcBorders>
              <w:top w:val="single" w:color="000000" w:sz="12" w:space="0"/>
            </w:tcBorders>
            <w:vAlign w:val="center"/>
          </w:tcPr>
          <w:p>
            <w:pPr>
              <w:spacing w:line="360" w:lineRule="auto"/>
              <w:rPr>
                <w:rFonts w:ascii="仿宋" w:hAnsi="仿宋" w:eastAsia="仿宋" w:cs="宋体"/>
                <w:szCs w:val="21"/>
              </w:rPr>
            </w:pPr>
          </w:p>
        </w:tc>
      </w:tr>
      <w:tr>
        <w:tblPrEx>
          <w:tblCellMar>
            <w:top w:w="15" w:type="dxa"/>
            <w:left w:w="15" w:type="dxa"/>
            <w:bottom w:w="15" w:type="dxa"/>
            <w:right w:w="15" w:type="dxa"/>
          </w:tblCellMar>
        </w:tblPrEx>
        <w:trPr>
          <w:trHeight w:val="908" w:hRule="atLeast"/>
        </w:trPr>
        <w:tc>
          <w:tcPr>
            <w:tcW w:w="14060" w:type="dxa"/>
            <w:gridSpan w:val="7"/>
            <w:vAlign w:val="bottom"/>
          </w:tcPr>
          <w:p>
            <w:pPr>
              <w:spacing w:line="360" w:lineRule="auto"/>
              <w:textAlignment w:val="bottom"/>
              <w:rPr>
                <w:rFonts w:ascii="仿宋" w:hAnsi="仿宋" w:eastAsia="仿宋" w:cs="宋体"/>
                <w:szCs w:val="21"/>
              </w:rPr>
            </w:pPr>
            <w:r>
              <w:rPr>
                <w:rFonts w:hint="eastAsia" w:ascii="仿宋" w:hAnsi="仿宋" w:eastAsia="仿宋" w:cs="宋体"/>
                <w:szCs w:val="21"/>
              </w:rPr>
              <w:t>备注：本递交表一式两份，接收人签字后生效，由递交人和接收人各执一份。请以正楷字填写，各项目内容，“递交时间”、“联系人”请在现场签收时填写。</w:t>
            </w:r>
          </w:p>
        </w:tc>
      </w:tr>
    </w:tbl>
    <w:p>
      <w:pPr>
        <w:pStyle w:val="15"/>
        <w:jc w:val="both"/>
        <w:rPr>
          <w:rFonts w:ascii="仿宋" w:hAnsi="仿宋" w:eastAsia="仿宋"/>
        </w:rPr>
        <w:sectPr>
          <w:pgSz w:w="16840" w:h="11907" w:orient="landscape"/>
          <w:pgMar w:top="1797" w:right="1440" w:bottom="1797" w:left="1440" w:header="851" w:footer="992" w:gutter="0"/>
          <w:cols w:space="425" w:num="1"/>
          <w:docGrid w:linePitch="312" w:charSpace="0"/>
        </w:sectPr>
      </w:pPr>
    </w:p>
    <w:p>
      <w:pPr>
        <w:pStyle w:val="21"/>
        <w:jc w:val="center"/>
        <w:outlineLvl w:val="0"/>
        <w:rPr>
          <w:rStyle w:val="22"/>
          <w:rFonts w:ascii="仿宋" w:hAnsi="仿宋" w:eastAsia="仿宋" w:cs="仿宋"/>
          <w:b/>
          <w:bCs/>
          <w:color w:val="auto"/>
          <w:kern w:val="44"/>
          <w:sz w:val="36"/>
          <w:szCs w:val="36"/>
          <w:lang w:val="zh-TW" w:eastAsia="zh-TW"/>
        </w:rPr>
      </w:pPr>
      <w:r>
        <w:rPr>
          <w:rStyle w:val="22"/>
          <w:rFonts w:hint="eastAsia" w:ascii="仿宋" w:hAnsi="仿宋" w:eastAsia="仿宋" w:cs="仿宋"/>
          <w:b/>
          <w:bCs/>
          <w:color w:val="auto"/>
          <w:kern w:val="44"/>
          <w:sz w:val="36"/>
          <w:szCs w:val="36"/>
          <w:lang w:val="zh-TW" w:eastAsia="zh-TW"/>
        </w:rPr>
        <w:t>第三章</w:t>
      </w:r>
      <w:r>
        <w:rPr>
          <w:rStyle w:val="22"/>
          <w:rFonts w:hint="eastAsia" w:ascii="仿宋" w:hAnsi="仿宋" w:eastAsia="仿宋" w:cs="仿宋"/>
          <w:b/>
          <w:bCs/>
          <w:color w:val="auto"/>
          <w:kern w:val="44"/>
          <w:sz w:val="36"/>
          <w:szCs w:val="36"/>
          <w:lang w:val="zh-TW"/>
        </w:rPr>
        <w:t xml:space="preserve"> </w:t>
      </w:r>
      <w:r>
        <w:rPr>
          <w:rStyle w:val="22"/>
          <w:rFonts w:hint="eastAsia" w:ascii="仿宋" w:hAnsi="仿宋" w:eastAsia="仿宋" w:cs="仿宋"/>
          <w:b/>
          <w:bCs/>
          <w:color w:val="auto"/>
          <w:kern w:val="44"/>
          <w:sz w:val="36"/>
          <w:szCs w:val="36"/>
          <w:lang w:val="zh-TW" w:eastAsia="zh-TW"/>
        </w:rPr>
        <w:t>供应商资格条件要求</w:t>
      </w:r>
    </w:p>
    <w:p>
      <w:pPr>
        <w:spacing w:line="360" w:lineRule="auto"/>
        <w:ind w:firstLine="540" w:firstLineChars="225"/>
        <w:rPr>
          <w:rFonts w:ascii="仿宋" w:hAnsi="仿宋" w:eastAsia="仿宋"/>
          <w:sz w:val="24"/>
        </w:rPr>
      </w:pPr>
      <w:bookmarkStart w:id="64" w:name="_Toc4564"/>
      <w:r>
        <w:rPr>
          <w:rFonts w:hint="eastAsia" w:ascii="仿宋" w:hAnsi="仿宋" w:eastAsia="仿宋"/>
          <w:sz w:val="24"/>
        </w:rPr>
        <w:t>一、参加磋商的供应商应具备下列资格条件：</w:t>
      </w:r>
    </w:p>
    <w:p>
      <w:pPr>
        <w:spacing w:line="360" w:lineRule="auto"/>
        <w:ind w:firstLine="540" w:firstLineChars="225"/>
        <w:rPr>
          <w:rFonts w:ascii="仿宋" w:hAnsi="仿宋" w:eastAsia="仿宋"/>
          <w:sz w:val="24"/>
        </w:rPr>
      </w:pPr>
      <w:r>
        <w:rPr>
          <w:rFonts w:hint="eastAsia" w:ascii="仿宋" w:hAnsi="仿宋" w:eastAsia="仿宋"/>
          <w:sz w:val="24"/>
        </w:rPr>
        <w:t>（一）《中华人民共和国政府采购法》第二十二条第一款第1项至第6项规定的条件：</w:t>
      </w:r>
    </w:p>
    <w:p>
      <w:pPr>
        <w:spacing w:line="360" w:lineRule="auto"/>
        <w:ind w:firstLine="540" w:firstLineChars="225"/>
        <w:rPr>
          <w:rFonts w:ascii="仿宋" w:hAnsi="仿宋" w:eastAsia="仿宋"/>
          <w:sz w:val="24"/>
        </w:rPr>
      </w:pPr>
      <w:r>
        <w:rPr>
          <w:rFonts w:hint="eastAsia" w:ascii="仿宋" w:hAnsi="仿宋" w:eastAsia="仿宋"/>
          <w:sz w:val="24"/>
        </w:rPr>
        <w:t>1.具有独立承担民事责任的能力；</w:t>
      </w:r>
    </w:p>
    <w:p>
      <w:pPr>
        <w:spacing w:line="360" w:lineRule="auto"/>
        <w:ind w:firstLine="540" w:firstLineChars="225"/>
        <w:rPr>
          <w:rFonts w:ascii="仿宋" w:hAnsi="仿宋" w:eastAsia="仿宋"/>
          <w:sz w:val="24"/>
        </w:rPr>
      </w:pPr>
      <w:r>
        <w:rPr>
          <w:rFonts w:hint="eastAsia" w:ascii="仿宋" w:hAnsi="仿宋" w:eastAsia="仿宋"/>
          <w:sz w:val="24"/>
        </w:rPr>
        <w:t>2.具有良好的商业信誉和健全的财务会计制度；</w:t>
      </w:r>
    </w:p>
    <w:p>
      <w:pPr>
        <w:spacing w:line="360" w:lineRule="auto"/>
        <w:ind w:firstLine="540" w:firstLineChars="225"/>
        <w:rPr>
          <w:rFonts w:ascii="仿宋" w:hAnsi="仿宋" w:eastAsia="仿宋"/>
          <w:sz w:val="24"/>
        </w:rPr>
      </w:pPr>
      <w:r>
        <w:rPr>
          <w:rFonts w:hint="eastAsia" w:ascii="仿宋" w:hAnsi="仿宋" w:eastAsia="仿宋"/>
          <w:sz w:val="24"/>
        </w:rPr>
        <w:t>3.具有履行合同所必须的设备和专业技术能力；</w:t>
      </w:r>
    </w:p>
    <w:p>
      <w:pPr>
        <w:spacing w:line="360" w:lineRule="auto"/>
        <w:ind w:firstLine="540" w:firstLineChars="225"/>
        <w:rPr>
          <w:rFonts w:ascii="仿宋" w:hAnsi="仿宋" w:eastAsia="仿宋"/>
          <w:sz w:val="24"/>
        </w:rPr>
      </w:pPr>
      <w:r>
        <w:rPr>
          <w:rFonts w:hint="eastAsia" w:ascii="仿宋" w:hAnsi="仿宋" w:eastAsia="仿宋"/>
          <w:sz w:val="24"/>
        </w:rPr>
        <w:t>4.具有依法缴纳税收和社会保障资金的良好记录；</w:t>
      </w:r>
    </w:p>
    <w:p>
      <w:pPr>
        <w:spacing w:line="360" w:lineRule="auto"/>
        <w:ind w:firstLine="540" w:firstLineChars="225"/>
        <w:rPr>
          <w:rFonts w:ascii="仿宋" w:hAnsi="仿宋" w:eastAsia="仿宋"/>
          <w:sz w:val="24"/>
        </w:rPr>
      </w:pPr>
      <w:r>
        <w:rPr>
          <w:rFonts w:hint="eastAsia" w:ascii="仿宋" w:hAnsi="仿宋" w:eastAsia="仿宋"/>
          <w:sz w:val="24"/>
        </w:rPr>
        <w:t>5.参加本次政府采购活动前三年内，在经营活动中没有重大违法记录;</w:t>
      </w:r>
    </w:p>
    <w:p>
      <w:pPr>
        <w:spacing w:line="360" w:lineRule="auto"/>
        <w:ind w:firstLine="540" w:firstLineChars="225"/>
        <w:rPr>
          <w:rFonts w:ascii="仿宋" w:hAnsi="仿宋" w:eastAsia="仿宋"/>
          <w:sz w:val="24"/>
        </w:rPr>
      </w:pPr>
      <w:r>
        <w:rPr>
          <w:rFonts w:hint="eastAsia" w:ascii="仿宋" w:hAnsi="仿宋" w:eastAsia="仿宋"/>
          <w:sz w:val="24"/>
        </w:rPr>
        <w:t>6.符合法律、行政法规规定的其他条件；</w:t>
      </w:r>
    </w:p>
    <w:p>
      <w:pPr>
        <w:spacing w:line="360" w:lineRule="auto"/>
        <w:ind w:firstLine="540" w:firstLineChars="225"/>
        <w:rPr>
          <w:rFonts w:ascii="仿宋" w:hAnsi="仿宋" w:eastAsia="仿宋"/>
          <w:sz w:val="24"/>
        </w:rPr>
      </w:pPr>
      <w:r>
        <w:rPr>
          <w:rFonts w:hint="eastAsia" w:ascii="仿宋" w:hAnsi="仿宋" w:eastAsia="仿宋"/>
          <w:sz w:val="24"/>
        </w:rPr>
        <w:t>7.根据采购项目提出的特殊条件：</w:t>
      </w:r>
    </w:p>
    <w:p>
      <w:pPr>
        <w:pStyle w:val="23"/>
        <w:ind w:firstLine="600" w:firstLineChars="25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）供应商须提供“截至递交响应文件截止日未被列入失信被执行人、重大税收违法案件当事人名单、政府采购严重违法失信行为记录名单的承诺函”。</w:t>
      </w:r>
    </w:p>
    <w:p>
      <w:pPr>
        <w:spacing w:line="360" w:lineRule="auto"/>
        <w:ind w:firstLine="540" w:firstLineChars="225"/>
        <w:rPr>
          <w:rFonts w:ascii="仿宋" w:hAnsi="仿宋" w:eastAsia="仿宋"/>
          <w:sz w:val="24"/>
        </w:rPr>
      </w:pPr>
      <w:r>
        <w:rPr>
          <w:rFonts w:hint="eastAsia" w:ascii="仿宋" w:hAnsi="仿宋" w:eastAsia="仿宋"/>
          <w:sz w:val="24"/>
        </w:rPr>
        <w:t>注：将于资格审查时在‘信用中国’网站、 ‘中国政府采购网’网站等渠道对供应商进行信用记录查询，并将查询记录存档。凡被列入失信被执行人、重大税收违法案件当事人名单、政府采购严重违法失信行为记录名单的，视为存在不良信用记录，参与本项目的将被视为无效响应。（两个以上的自然人、法人或者其他组织组成一个联合体，以一个供应商的身份共同参加政府采购活动的，将对所有联合体成员进行信用记录查询，联合体成员存在不良信用记录的，视同联合体存在不良信用记录。）</w:t>
      </w:r>
    </w:p>
    <w:p>
      <w:pPr>
        <w:spacing w:line="360" w:lineRule="auto"/>
        <w:ind w:firstLine="540" w:firstLineChars="225"/>
        <w:rPr>
          <w:rFonts w:ascii="仿宋" w:hAnsi="仿宋" w:eastAsia="仿宋"/>
          <w:sz w:val="24"/>
        </w:rPr>
      </w:pPr>
      <w:r>
        <w:rPr>
          <w:rFonts w:hint="eastAsia" w:ascii="仿宋" w:hAnsi="仿宋" w:eastAsia="仿宋"/>
          <w:sz w:val="24"/>
        </w:rPr>
        <w:t xml:space="preserve">（2）具备建筑装修装饰工程专业承包二级及以上资质或建筑工程施工总承包三级及以上资质； </w:t>
      </w:r>
    </w:p>
    <w:p>
      <w:pPr>
        <w:spacing w:line="360" w:lineRule="auto"/>
        <w:ind w:firstLine="540" w:firstLineChars="225"/>
        <w:rPr>
          <w:rFonts w:ascii="仿宋" w:hAnsi="仿宋" w:eastAsia="仿宋"/>
          <w:sz w:val="24"/>
        </w:rPr>
      </w:pPr>
      <w:r>
        <w:rPr>
          <w:rFonts w:hint="eastAsia" w:ascii="仿宋" w:hAnsi="仿宋" w:eastAsia="仿宋"/>
          <w:sz w:val="24"/>
        </w:rPr>
        <w:t xml:space="preserve">（3）具备有效的《安全生产许可证》 ；  </w:t>
      </w:r>
    </w:p>
    <w:p>
      <w:pPr>
        <w:spacing w:line="360" w:lineRule="auto"/>
        <w:ind w:firstLine="540" w:firstLineChars="225"/>
        <w:rPr>
          <w:rFonts w:ascii="仿宋" w:hAnsi="仿宋" w:eastAsia="仿宋"/>
          <w:sz w:val="24"/>
        </w:rPr>
      </w:pPr>
      <w:r>
        <w:rPr>
          <w:rFonts w:hint="eastAsia" w:ascii="仿宋" w:hAnsi="仿宋" w:eastAsia="仿宋"/>
          <w:sz w:val="24"/>
        </w:rPr>
        <w:t>8</w:t>
      </w:r>
      <w:r>
        <w:rPr>
          <w:rFonts w:ascii="仿宋" w:hAnsi="仿宋" w:eastAsia="仿宋"/>
          <w:sz w:val="24"/>
        </w:rPr>
        <w:t>.</w:t>
      </w:r>
      <w:r>
        <w:rPr>
          <w:rFonts w:hint="eastAsia" w:ascii="仿宋" w:hAnsi="仿宋" w:eastAsia="仿宋"/>
          <w:sz w:val="24"/>
        </w:rPr>
        <w:t>本</w:t>
      </w:r>
      <w:r>
        <w:rPr>
          <w:rFonts w:ascii="仿宋" w:hAnsi="仿宋" w:eastAsia="仿宋"/>
          <w:sz w:val="24"/>
        </w:rPr>
        <w:t>项目不允许联合体参加</w:t>
      </w:r>
    </w:p>
    <w:p>
      <w:pPr>
        <w:spacing w:line="360" w:lineRule="auto"/>
        <w:ind w:firstLine="540" w:firstLineChars="225"/>
        <w:rPr>
          <w:rFonts w:ascii="仿宋" w:hAnsi="仿宋" w:eastAsia="仿宋"/>
          <w:sz w:val="24"/>
        </w:rPr>
      </w:pPr>
      <w:r>
        <w:rPr>
          <w:rFonts w:hint="eastAsia" w:ascii="仿宋" w:hAnsi="仿宋" w:eastAsia="仿宋"/>
          <w:sz w:val="24"/>
        </w:rPr>
        <w:t>（二）其他类似效力要求：</w:t>
      </w:r>
    </w:p>
    <w:p>
      <w:pPr>
        <w:spacing w:line="360" w:lineRule="auto"/>
        <w:ind w:firstLine="540" w:firstLineChars="225"/>
        <w:rPr>
          <w:rFonts w:ascii="仿宋" w:hAnsi="仿宋" w:eastAsia="仿宋"/>
          <w:sz w:val="24"/>
        </w:rPr>
      </w:pPr>
      <w:r>
        <w:rPr>
          <w:rFonts w:hint="eastAsia" w:ascii="仿宋" w:hAnsi="仿宋" w:eastAsia="仿宋"/>
          <w:sz w:val="24"/>
        </w:rPr>
        <w:t>1.缴纳本次采购要求的磋商保证金；</w:t>
      </w:r>
    </w:p>
    <w:p>
      <w:pPr>
        <w:spacing w:line="360" w:lineRule="auto"/>
        <w:ind w:firstLine="540" w:firstLineChars="225"/>
        <w:rPr>
          <w:rFonts w:ascii="仿宋" w:hAnsi="仿宋" w:eastAsia="仿宋"/>
          <w:b/>
          <w:sz w:val="24"/>
        </w:rPr>
      </w:pPr>
      <w:r>
        <w:rPr>
          <w:rFonts w:hint="eastAsia" w:ascii="仿宋" w:hAnsi="仿宋" w:eastAsia="仿宋"/>
          <w:sz w:val="24"/>
        </w:rPr>
        <w:t>2.授权参加本次采购活动的供应商代表证明材料。</w:t>
      </w:r>
    </w:p>
    <w:p>
      <w:pPr>
        <w:spacing w:line="360" w:lineRule="auto"/>
        <w:ind w:firstLine="540" w:firstLineChars="225"/>
        <w:rPr>
          <w:rFonts w:ascii="仿宋" w:hAnsi="仿宋" w:eastAsia="仿宋"/>
          <w:sz w:val="24"/>
        </w:rPr>
      </w:pPr>
      <w:r>
        <w:rPr>
          <w:rFonts w:hint="eastAsia" w:ascii="仿宋" w:hAnsi="仿宋" w:eastAsia="仿宋"/>
          <w:sz w:val="24"/>
        </w:rPr>
        <w:t>二、报价产品的资格、资质性及其他类似效力要求</w:t>
      </w:r>
    </w:p>
    <w:p>
      <w:pPr>
        <w:spacing w:line="360" w:lineRule="auto"/>
        <w:ind w:firstLine="540" w:firstLineChars="225"/>
        <w:rPr>
          <w:rFonts w:ascii="仿宋" w:hAnsi="仿宋" w:eastAsia="仿宋"/>
          <w:sz w:val="24"/>
        </w:rPr>
      </w:pPr>
      <w:r>
        <w:rPr>
          <w:rFonts w:hint="eastAsia" w:ascii="仿宋" w:hAnsi="仿宋" w:eastAsia="仿宋"/>
          <w:sz w:val="24"/>
        </w:rPr>
        <w:t>无。</w:t>
      </w:r>
    </w:p>
    <w:bookmarkEnd w:id="64"/>
    <w:p>
      <w:pPr>
        <w:pStyle w:val="15"/>
        <w:rPr>
          <w:rFonts w:ascii="仿宋" w:hAnsi="仿宋" w:eastAsia="仿宋"/>
          <w:sz w:val="28"/>
          <w:szCs w:val="28"/>
        </w:rPr>
      </w:pPr>
      <w:bookmarkStart w:id="65" w:name="_Toc511289483"/>
      <w:bookmarkStart w:id="66" w:name="_Toc509579143"/>
      <w:r>
        <w:rPr>
          <w:rFonts w:hint="eastAsia" w:ascii="仿宋" w:hAnsi="仿宋" w:eastAsia="仿宋"/>
        </w:rPr>
        <w:t>第四章  供应商应当提供的资格、资质性及其他类似效力要求的相关证明材料</w:t>
      </w:r>
      <w:bookmarkEnd w:id="65"/>
      <w:bookmarkEnd w:id="66"/>
    </w:p>
    <w:p>
      <w:pPr>
        <w:spacing w:line="360" w:lineRule="auto"/>
        <w:ind w:firstLine="472" w:firstLineChars="196"/>
        <w:rPr>
          <w:rFonts w:ascii="仿宋" w:hAnsi="仿宋" w:eastAsia="仿宋"/>
          <w:b/>
          <w:sz w:val="24"/>
        </w:rPr>
      </w:pPr>
      <w:r>
        <w:rPr>
          <w:rFonts w:ascii="仿宋" w:hAnsi="仿宋" w:eastAsia="仿宋"/>
          <w:b/>
          <w:sz w:val="24"/>
        </w:rPr>
        <w:t>一、</w:t>
      </w:r>
      <w:r>
        <w:rPr>
          <w:rFonts w:hint="eastAsia" w:ascii="仿宋" w:hAnsi="仿宋" w:eastAsia="仿宋"/>
          <w:b/>
          <w:sz w:val="24"/>
        </w:rPr>
        <w:t>应当提供的供应商资格、资质性及其他类似效力要求的相关证明材料</w:t>
      </w:r>
    </w:p>
    <w:p>
      <w:pPr>
        <w:spacing w:line="360" w:lineRule="auto"/>
        <w:ind w:firstLine="236" w:firstLineChars="98"/>
        <w:rPr>
          <w:rFonts w:ascii="仿宋" w:hAnsi="仿宋" w:eastAsia="仿宋"/>
          <w:b/>
          <w:bCs/>
          <w:sz w:val="24"/>
        </w:rPr>
      </w:pPr>
      <w:r>
        <w:rPr>
          <w:rFonts w:hint="eastAsia" w:ascii="仿宋" w:hAnsi="仿宋" w:eastAsia="仿宋"/>
          <w:b/>
          <w:bCs/>
          <w:sz w:val="24"/>
        </w:rPr>
        <w:t>（一）资格要求相关证明材料：</w:t>
      </w:r>
    </w:p>
    <w:p>
      <w:pPr>
        <w:spacing w:line="360" w:lineRule="auto"/>
        <w:ind w:firstLine="470" w:firstLineChars="196"/>
        <w:rPr>
          <w:rFonts w:ascii="仿宋" w:hAnsi="仿宋" w:eastAsia="仿宋"/>
          <w:sz w:val="24"/>
        </w:rPr>
      </w:pPr>
      <w:r>
        <w:rPr>
          <w:rFonts w:hint="eastAsia" w:ascii="仿宋" w:hAnsi="仿宋" w:eastAsia="仿宋"/>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360" w:lineRule="auto"/>
        <w:ind w:firstLine="470" w:firstLineChars="196"/>
        <w:rPr>
          <w:rFonts w:ascii="仿宋" w:hAnsi="仿宋" w:eastAsia="仿宋"/>
          <w:sz w:val="24"/>
        </w:rPr>
      </w:pPr>
      <w:r>
        <w:rPr>
          <w:rFonts w:hint="eastAsia" w:ascii="仿宋" w:hAnsi="仿宋" w:eastAsia="仿宋"/>
          <w:sz w:val="24"/>
        </w:rPr>
        <w:t>2、具备良好商业信誉的证明材料（可提供承诺函，格式详见第七章）；</w:t>
      </w:r>
    </w:p>
    <w:p>
      <w:pPr>
        <w:spacing w:line="360" w:lineRule="auto"/>
        <w:ind w:firstLine="470" w:firstLineChars="196"/>
        <w:rPr>
          <w:rFonts w:ascii="仿宋" w:hAnsi="仿宋" w:eastAsia="仿宋"/>
          <w:sz w:val="24"/>
        </w:rPr>
      </w:pPr>
      <w:r>
        <w:rPr>
          <w:rFonts w:hint="eastAsia" w:ascii="仿宋" w:hAnsi="仿宋" w:eastAsia="仿宋"/>
          <w:sz w:val="24"/>
        </w:rPr>
        <w:t>3、具备健全的财务会计制度的证明材料。｛注：①可提供2017至2019年度任意一年经审计的财务报告复印件（包含审计报告和审计报告中所涉及的财务报表和报表附注），②也可提供2017或2019年度任意一年供应商内部的财务报表复印件（至少包含资产负债表），③也可提供截至响应文件递交截止日一年内银行出具的资信证明（复印件），④供应商注册时间截至响应文件递交截止日不足一年的，也可提供在工商备案的公司章程（复印件）。｝</w:t>
      </w:r>
    </w:p>
    <w:p>
      <w:pPr>
        <w:spacing w:line="360" w:lineRule="auto"/>
        <w:ind w:firstLine="470" w:firstLineChars="196"/>
        <w:rPr>
          <w:rFonts w:ascii="仿宋" w:hAnsi="仿宋" w:eastAsia="仿宋"/>
          <w:sz w:val="24"/>
        </w:rPr>
      </w:pPr>
      <w:r>
        <w:rPr>
          <w:rFonts w:hint="eastAsia" w:ascii="仿宋" w:hAnsi="仿宋" w:eastAsia="仿宋"/>
          <w:sz w:val="24"/>
        </w:rPr>
        <w:t>4、具有依法缴纳税收和社会保障资金的良好记录（可提供承诺函，格式详见第七章）；</w:t>
      </w:r>
    </w:p>
    <w:p>
      <w:pPr>
        <w:spacing w:line="360" w:lineRule="auto"/>
        <w:ind w:firstLine="470" w:firstLineChars="196"/>
        <w:rPr>
          <w:rFonts w:ascii="仿宋" w:hAnsi="仿宋" w:eastAsia="仿宋"/>
          <w:sz w:val="24"/>
        </w:rPr>
      </w:pPr>
      <w:r>
        <w:rPr>
          <w:rFonts w:hint="eastAsia" w:ascii="仿宋" w:hAnsi="仿宋" w:eastAsia="仿宋"/>
          <w:sz w:val="24"/>
        </w:rPr>
        <w:t>5、具备履行合同所必需的设备和专业技术能力的证明材料（可提供承诺函，格式详见第七章）；</w:t>
      </w:r>
    </w:p>
    <w:p>
      <w:pPr>
        <w:spacing w:line="360" w:lineRule="auto"/>
        <w:ind w:firstLine="470" w:firstLineChars="196"/>
        <w:rPr>
          <w:rFonts w:ascii="仿宋" w:hAnsi="仿宋" w:eastAsia="仿宋"/>
          <w:sz w:val="24"/>
        </w:rPr>
      </w:pPr>
      <w:r>
        <w:rPr>
          <w:rFonts w:hint="eastAsia" w:ascii="仿宋" w:hAnsi="仿宋" w:eastAsia="仿宋"/>
          <w:sz w:val="24"/>
        </w:rPr>
        <w:t>6、参加政府采购活动前3年内在经营活动中没有重大违法记录的承诺函（格式详见第七章）；</w:t>
      </w:r>
    </w:p>
    <w:p>
      <w:pPr>
        <w:spacing w:line="360" w:lineRule="auto"/>
        <w:ind w:firstLine="470" w:firstLineChars="196"/>
        <w:rPr>
          <w:rFonts w:ascii="仿宋" w:hAnsi="仿宋" w:eastAsia="仿宋"/>
          <w:sz w:val="24"/>
        </w:rPr>
      </w:pPr>
      <w:r>
        <w:rPr>
          <w:rFonts w:hint="eastAsia" w:ascii="仿宋" w:hAnsi="仿宋" w:eastAsia="仿宋"/>
          <w:sz w:val="24"/>
        </w:rPr>
        <w:t>7、具备法律、行政法规规定的其他条件的证明材料（可提供承诺函，格式详见第七章）；</w:t>
      </w:r>
    </w:p>
    <w:p>
      <w:pPr>
        <w:spacing w:line="360" w:lineRule="auto"/>
        <w:ind w:firstLine="470" w:firstLineChars="196"/>
        <w:rPr>
          <w:rFonts w:ascii="仿宋" w:hAnsi="仿宋" w:eastAsia="仿宋"/>
          <w:sz w:val="24"/>
        </w:rPr>
      </w:pPr>
      <w:r>
        <w:rPr>
          <w:rFonts w:hint="eastAsia" w:ascii="仿宋" w:hAnsi="仿宋" w:eastAsia="仿宋"/>
          <w:sz w:val="24"/>
        </w:rPr>
        <w:t>8、根据采购项目提出的特殊条件：</w:t>
      </w:r>
    </w:p>
    <w:p>
      <w:pPr>
        <w:spacing w:line="360" w:lineRule="auto"/>
        <w:ind w:firstLine="540" w:firstLineChars="225"/>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）供应商须提供“截至递交响应文件截止日未被列入失信被执行人、重大税收违法案件当事人名单、政府采购严重违法失信行为记录名单的承诺函”。</w:t>
      </w:r>
    </w:p>
    <w:p>
      <w:pPr>
        <w:spacing w:after="50" w:line="360" w:lineRule="auto"/>
        <w:ind w:firstLine="480"/>
        <w:rPr>
          <w:rFonts w:ascii="仿宋" w:hAnsi="仿宋" w:eastAsia="仿宋"/>
          <w:sz w:val="24"/>
        </w:rPr>
      </w:pPr>
      <w:r>
        <w:rPr>
          <w:rFonts w:hint="eastAsia" w:ascii="仿宋" w:hAnsi="仿宋" w:eastAsia="仿宋"/>
          <w:sz w:val="24"/>
        </w:rPr>
        <w:t>（2）具备建筑装修装饰工程专业承包二级及以上资质或建筑工程施工总承包三级及以上资质（提供</w:t>
      </w:r>
      <w:r>
        <w:rPr>
          <w:rFonts w:ascii="仿宋" w:hAnsi="仿宋" w:eastAsia="仿宋"/>
          <w:sz w:val="24"/>
        </w:rPr>
        <w:t>复印件，原件备查）</w:t>
      </w:r>
      <w:r>
        <w:rPr>
          <w:rFonts w:hint="eastAsia" w:ascii="仿宋" w:hAnsi="仿宋" w:eastAsia="仿宋"/>
          <w:sz w:val="24"/>
        </w:rPr>
        <w:t xml:space="preserve">； </w:t>
      </w:r>
    </w:p>
    <w:p>
      <w:pPr>
        <w:spacing w:after="50" w:line="360" w:lineRule="auto"/>
        <w:ind w:firstLine="480"/>
        <w:rPr>
          <w:rFonts w:ascii="仿宋" w:hAnsi="仿宋" w:eastAsia="仿宋"/>
          <w:sz w:val="24"/>
        </w:rPr>
      </w:pPr>
      <w:r>
        <w:rPr>
          <w:rFonts w:hint="eastAsia" w:ascii="仿宋" w:hAnsi="仿宋" w:eastAsia="仿宋"/>
          <w:sz w:val="24"/>
        </w:rPr>
        <w:t xml:space="preserve">（3）具备有效的《安全生产许可证》（提供复印件，原件备查）；  </w:t>
      </w:r>
    </w:p>
    <w:p>
      <w:pPr>
        <w:spacing w:after="50" w:line="360" w:lineRule="auto"/>
        <w:ind w:firstLine="480"/>
        <w:rPr>
          <w:rFonts w:ascii="仿宋" w:hAnsi="仿宋" w:eastAsia="仿宋"/>
          <w:b/>
          <w:bCs/>
          <w:sz w:val="24"/>
        </w:rPr>
      </w:pPr>
      <w:r>
        <w:rPr>
          <w:rFonts w:hint="eastAsia" w:ascii="仿宋" w:hAnsi="仿宋" w:eastAsia="仿宋"/>
          <w:b/>
          <w:bCs/>
          <w:sz w:val="24"/>
        </w:rPr>
        <w:t>（二）其他类似效力要求相关证明材料：</w:t>
      </w:r>
    </w:p>
    <w:p>
      <w:pPr>
        <w:spacing w:after="50" w:line="360" w:lineRule="auto"/>
        <w:ind w:firstLine="480"/>
        <w:rPr>
          <w:rFonts w:ascii="仿宋" w:hAnsi="仿宋" w:eastAsia="仿宋"/>
          <w:sz w:val="24"/>
        </w:rPr>
      </w:pPr>
      <w:r>
        <w:rPr>
          <w:rFonts w:hint="eastAsia" w:ascii="仿宋" w:hAnsi="仿宋" w:eastAsia="仿宋"/>
          <w:sz w:val="24"/>
        </w:rPr>
        <w:t>（1）保函原件或银行下账回单复印件或本代理机构出具的保证金收据复印件或加盖本代理机构财务专用章的保证金交纳证明材料原件（注：①保证金交纳方式、金额符合磋商文件要求；②复印件加盖公章或加盖本代理机构财务专用章的原件。）</w:t>
      </w:r>
    </w:p>
    <w:p>
      <w:pPr>
        <w:spacing w:after="50" w:line="360" w:lineRule="auto"/>
        <w:ind w:firstLine="480"/>
        <w:rPr>
          <w:rFonts w:ascii="仿宋" w:hAnsi="仿宋" w:eastAsia="仿宋"/>
          <w:sz w:val="24"/>
        </w:rPr>
      </w:pPr>
      <w:r>
        <w:rPr>
          <w:rFonts w:hint="eastAsia" w:ascii="仿宋" w:hAnsi="仿宋" w:eastAsia="仿宋"/>
          <w:sz w:val="24"/>
        </w:rPr>
        <w:t>（2）法定代表人/单位负责人身份证明材料复印件。</w:t>
      </w:r>
    </w:p>
    <w:p>
      <w:pPr>
        <w:spacing w:after="50" w:line="360" w:lineRule="auto"/>
        <w:ind w:firstLine="480"/>
        <w:rPr>
          <w:rFonts w:ascii="仿宋" w:hAnsi="仿宋" w:eastAsia="仿宋"/>
          <w:sz w:val="24"/>
        </w:rPr>
      </w:pPr>
      <w:r>
        <w:rPr>
          <w:rFonts w:hint="eastAsia" w:ascii="仿宋" w:hAnsi="仿宋" w:eastAsia="仿宋"/>
          <w:sz w:val="24"/>
        </w:rPr>
        <w:t>（3）法定代表人/单位负责人授权代理书原件及代理人身份证明材料复印件（注：①法定代表人/单位负责人授权代理书原件需加盖公章；②如响应文件均由供应商法定代表人/单位负责人签字的且法定代表人/单位负责人本人参与磋商的，则可不提供。）</w:t>
      </w:r>
    </w:p>
    <w:p>
      <w:pPr>
        <w:spacing w:after="50" w:line="360" w:lineRule="auto"/>
        <w:ind w:firstLine="480"/>
        <w:rPr>
          <w:rFonts w:ascii="仿宋" w:hAnsi="仿宋" w:eastAsia="仿宋"/>
          <w:sz w:val="24"/>
        </w:rPr>
      </w:pPr>
      <w:r>
        <w:rPr>
          <w:rFonts w:hint="eastAsia" w:ascii="仿宋" w:hAnsi="仿宋" w:eastAsia="仿宋"/>
          <w:sz w:val="24"/>
        </w:rPr>
        <w:t>二、</w:t>
      </w:r>
      <w:r>
        <w:rPr>
          <w:rFonts w:ascii="仿宋" w:hAnsi="仿宋" w:eastAsia="仿宋"/>
          <w:sz w:val="24"/>
        </w:rPr>
        <w:t>供应商</w:t>
      </w:r>
      <w:r>
        <w:rPr>
          <w:rFonts w:hint="eastAsia" w:ascii="仿宋" w:hAnsi="仿宋" w:eastAsia="仿宋"/>
          <w:sz w:val="24"/>
        </w:rPr>
        <w:t>应提供的报价产品的资格、资质性及其他类似效力要求的相关证明材料</w:t>
      </w:r>
    </w:p>
    <w:p>
      <w:pPr>
        <w:spacing w:after="50" w:line="360" w:lineRule="auto"/>
        <w:ind w:firstLine="480"/>
        <w:rPr>
          <w:rFonts w:ascii="仿宋" w:hAnsi="仿宋" w:eastAsia="仿宋"/>
          <w:sz w:val="24"/>
        </w:rPr>
      </w:pPr>
      <w:r>
        <w:rPr>
          <w:rFonts w:hint="eastAsia" w:ascii="仿宋" w:hAnsi="仿宋" w:eastAsia="仿宋"/>
          <w:sz w:val="24"/>
        </w:rPr>
        <w:t>无。</w:t>
      </w:r>
    </w:p>
    <w:p>
      <w:pPr>
        <w:spacing w:line="360" w:lineRule="auto"/>
        <w:rPr>
          <w:rFonts w:ascii="仿宋" w:hAnsi="仿宋" w:eastAsia="仿宋"/>
          <w:b/>
          <w:bCs/>
          <w:sz w:val="24"/>
        </w:rPr>
      </w:pPr>
    </w:p>
    <w:p>
      <w:pPr>
        <w:spacing w:line="360" w:lineRule="auto"/>
        <w:rPr>
          <w:rFonts w:ascii="仿宋" w:hAnsi="仿宋" w:eastAsia="仿宋"/>
          <w:b/>
          <w:bCs/>
          <w:sz w:val="24"/>
        </w:rPr>
      </w:pPr>
      <w:r>
        <w:rPr>
          <w:rFonts w:hint="eastAsia" w:ascii="仿宋" w:hAnsi="仿宋" w:eastAsia="仿宋"/>
          <w:b/>
          <w:bCs/>
          <w:sz w:val="24"/>
        </w:rPr>
        <w:t>注：1、以上要求的资料复印件（身份证明材料除外）均须加盖供应商单位的公章（鲜章）。</w:t>
      </w:r>
    </w:p>
    <w:p>
      <w:pPr>
        <w:spacing w:line="360" w:lineRule="auto"/>
        <w:ind w:firstLine="463" w:firstLineChars="192"/>
        <w:rPr>
          <w:rFonts w:ascii="仿宋" w:hAnsi="仿宋" w:eastAsia="仿宋"/>
          <w:sz w:val="24"/>
        </w:rPr>
      </w:pPr>
      <w:r>
        <w:rPr>
          <w:rFonts w:hint="eastAsia" w:ascii="仿宋" w:hAnsi="仿宋" w:eastAsia="仿宋" w:cs="宋体"/>
          <w:b/>
          <w:kern w:val="0"/>
          <w:sz w:val="24"/>
        </w:rPr>
        <w:t>2、</w:t>
      </w:r>
      <w:r>
        <w:rPr>
          <w:rFonts w:ascii="仿宋" w:hAnsi="仿宋" w:eastAsia="仿宋" w:cs="宋体"/>
          <w:b/>
          <w:kern w:val="0"/>
          <w:sz w:val="24"/>
        </w:rPr>
        <w:t>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hAnsi="仿宋" w:eastAsia="仿宋" w:cs="宋体"/>
          <w:b/>
          <w:kern w:val="0"/>
          <w:sz w:val="24"/>
        </w:rPr>
        <w:t>七</w:t>
      </w:r>
      <w:r>
        <w:rPr>
          <w:rFonts w:ascii="仿宋" w:hAnsi="仿宋" w:eastAsia="仿宋" w:cs="宋体"/>
          <w:b/>
          <w:kern w:val="0"/>
          <w:sz w:val="24"/>
        </w:rPr>
        <w:t>章）。</w:t>
      </w:r>
      <w:r>
        <w:rPr>
          <w:rFonts w:ascii="仿宋" w:hAnsi="仿宋" w:eastAsia="仿宋"/>
          <w:sz w:val="24"/>
        </w:rPr>
        <w:br w:type="page"/>
      </w:r>
    </w:p>
    <w:p>
      <w:pPr>
        <w:pStyle w:val="15"/>
        <w:rPr>
          <w:rFonts w:ascii="仿宋" w:hAnsi="仿宋" w:eastAsia="仿宋"/>
        </w:rPr>
      </w:pPr>
      <w:bookmarkStart w:id="67" w:name="_Toc509579144"/>
      <w:bookmarkStart w:id="68" w:name="_Toc511289484"/>
      <w:r>
        <w:rPr>
          <w:rFonts w:hint="eastAsia" w:ascii="仿宋" w:hAnsi="仿宋" w:eastAsia="仿宋"/>
        </w:rPr>
        <w:t>第五章  磋商项目技术、服务及其他商务要求</w:t>
      </w:r>
      <w:bookmarkEnd w:id="67"/>
      <w:bookmarkEnd w:id="68"/>
    </w:p>
    <w:p>
      <w:pPr>
        <w:widowControl/>
        <w:shd w:val="clear" w:color="auto" w:fill="FFFFFF"/>
        <w:spacing w:line="420" w:lineRule="exact"/>
        <w:ind w:right="-359" w:firstLine="482"/>
        <w:rPr>
          <w:rFonts w:ascii="华文仿宋" w:hAnsi="华文仿宋" w:eastAsia="华文仿宋" w:cs="宋体"/>
          <w:color w:val="000000"/>
          <w:kern w:val="0"/>
          <w:sz w:val="29"/>
          <w:szCs w:val="29"/>
        </w:rPr>
      </w:pPr>
      <w:r>
        <w:rPr>
          <w:rFonts w:hint="eastAsia" w:ascii="华文仿宋" w:hAnsi="华文仿宋" w:eastAsia="华文仿宋" w:cs="宋体"/>
          <w:b/>
          <w:bCs/>
          <w:color w:val="000000"/>
          <w:kern w:val="0"/>
          <w:sz w:val="24"/>
        </w:rPr>
        <w:t>一、工程概述及内容</w:t>
      </w:r>
    </w:p>
    <w:p>
      <w:pPr>
        <w:tabs>
          <w:tab w:val="left" w:pos="7170"/>
        </w:tabs>
        <w:spacing w:line="360" w:lineRule="auto"/>
        <w:ind w:firstLine="480" w:firstLineChars="200"/>
        <w:rPr>
          <w:rFonts w:ascii="华文仿宋" w:hAnsi="华文仿宋" w:eastAsia="华文仿宋" w:cs="宋体"/>
          <w:color w:val="000000" w:themeColor="text1"/>
          <w:kern w:val="0"/>
          <w:sz w:val="29"/>
          <w:szCs w:val="29"/>
          <w14:textFill>
            <w14:solidFill>
              <w14:schemeClr w14:val="tx1"/>
            </w14:solidFill>
          </w14:textFill>
        </w:rPr>
      </w:pPr>
      <w:r>
        <w:rPr>
          <w:rFonts w:hint="eastAsia" w:ascii="华文仿宋" w:hAnsi="华文仿宋" w:eastAsia="华文仿宋" w:cs="宋体"/>
          <w:color w:val="000000"/>
          <w:kern w:val="0"/>
          <w:sz w:val="24"/>
        </w:rPr>
        <w:t>1、工程概况∶</w:t>
      </w:r>
      <w:r>
        <w:rPr>
          <w:rFonts w:ascii="华文仿宋" w:hAnsi="华文仿宋" w:eastAsia="华文仿宋" w:cs="宋体"/>
          <w:color w:val="000000" w:themeColor="text1"/>
          <w:kern w:val="0"/>
          <w:sz w:val="24"/>
          <w14:textFill>
            <w14:solidFill>
              <w14:schemeClr w14:val="tx1"/>
            </w14:solidFill>
          </w14:textFill>
        </w:rPr>
        <w:t>医院门诊楼一楼两间诊室装修改造</w:t>
      </w:r>
      <w:r>
        <w:rPr>
          <w:rFonts w:hint="eastAsia" w:ascii="华文仿宋" w:hAnsi="华文仿宋" w:eastAsia="华文仿宋" w:cs="宋体"/>
          <w:color w:val="000000" w:themeColor="text1"/>
          <w:kern w:val="0"/>
          <w:sz w:val="24"/>
          <w14:textFill>
            <w14:solidFill>
              <w14:schemeClr w14:val="tx1"/>
            </w14:solidFill>
          </w14:textFill>
        </w:rPr>
        <w:t>成特需门诊室（国医大师工作室）</w:t>
      </w:r>
      <w:r>
        <w:rPr>
          <w:rFonts w:ascii="华文仿宋" w:hAnsi="华文仿宋" w:eastAsia="华文仿宋" w:cs="宋体"/>
          <w:color w:val="000000" w:themeColor="text1"/>
          <w:kern w:val="0"/>
          <w:sz w:val="24"/>
          <w14:textFill>
            <w14:solidFill>
              <w14:schemeClr w14:val="tx1"/>
            </w14:solidFill>
          </w14:textFill>
        </w:rPr>
        <w:t>，</w:t>
      </w:r>
      <w:r>
        <w:rPr>
          <w:rFonts w:hint="eastAsia" w:ascii="华文仿宋" w:hAnsi="华文仿宋" w:eastAsia="华文仿宋" w:cs="宋体"/>
          <w:color w:val="000000" w:themeColor="text1"/>
          <w:kern w:val="0"/>
          <w:sz w:val="24"/>
          <w14:textFill>
            <w14:solidFill>
              <w14:schemeClr w14:val="tx1"/>
            </w14:solidFill>
          </w14:textFill>
        </w:rPr>
        <w:t>原房间隔断、门拆除，改</w:t>
      </w:r>
      <w:r>
        <w:rPr>
          <w:rFonts w:ascii="华文仿宋" w:hAnsi="华文仿宋" w:eastAsia="华文仿宋" w:cs="宋体"/>
          <w:color w:val="000000" w:themeColor="text1"/>
          <w:kern w:val="0"/>
          <w:sz w:val="24"/>
          <w14:textFill>
            <w14:solidFill>
              <w14:schemeClr w14:val="tx1"/>
            </w14:solidFill>
          </w14:textFill>
        </w:rPr>
        <w:t>造</w:t>
      </w:r>
      <w:r>
        <w:rPr>
          <w:rFonts w:hint="eastAsia" w:ascii="华文仿宋" w:hAnsi="华文仿宋" w:eastAsia="华文仿宋" w:cs="宋体"/>
          <w:color w:val="000000" w:themeColor="text1"/>
          <w:kern w:val="0"/>
          <w:sz w:val="24"/>
          <w14:textFill>
            <w14:solidFill>
              <w14:schemeClr w14:val="tx1"/>
            </w14:solidFill>
          </w14:textFill>
        </w:rPr>
        <w:t>卫生间并布</w:t>
      </w:r>
      <w:r>
        <w:rPr>
          <w:rFonts w:ascii="华文仿宋" w:hAnsi="华文仿宋" w:eastAsia="华文仿宋" w:cs="宋体"/>
          <w:color w:val="000000" w:themeColor="text1"/>
          <w:kern w:val="0"/>
          <w:sz w:val="24"/>
          <w14:textFill>
            <w14:solidFill>
              <w14:schemeClr w14:val="tx1"/>
            </w14:solidFill>
          </w14:textFill>
        </w:rPr>
        <w:t>下水道管、</w:t>
      </w:r>
      <w:r>
        <w:rPr>
          <w:rFonts w:hint="eastAsia" w:ascii="华文仿宋" w:hAnsi="华文仿宋" w:eastAsia="华文仿宋" w:cs="宋体"/>
          <w:color w:val="000000" w:themeColor="text1"/>
          <w:kern w:val="0"/>
          <w:sz w:val="24"/>
          <w14:textFill>
            <w14:solidFill>
              <w14:schemeClr w14:val="tx1"/>
            </w14:solidFill>
          </w14:textFill>
        </w:rPr>
        <w:t>墙体</w:t>
      </w:r>
      <w:r>
        <w:rPr>
          <w:rFonts w:ascii="华文仿宋" w:hAnsi="华文仿宋" w:eastAsia="华文仿宋" w:cs="宋体"/>
          <w:color w:val="000000" w:themeColor="text1"/>
          <w:kern w:val="0"/>
          <w:sz w:val="24"/>
          <w14:textFill>
            <w14:solidFill>
              <w14:schemeClr w14:val="tx1"/>
            </w14:solidFill>
          </w14:textFill>
        </w:rPr>
        <w:t>开</w:t>
      </w:r>
      <w:r>
        <w:rPr>
          <w:rFonts w:hint="eastAsia" w:ascii="华文仿宋" w:hAnsi="华文仿宋" w:eastAsia="华文仿宋" w:cs="宋体"/>
          <w:color w:val="000000" w:themeColor="text1"/>
          <w:kern w:val="0"/>
          <w:sz w:val="24"/>
          <w14:textFill>
            <w14:solidFill>
              <w14:schemeClr w14:val="tx1"/>
            </w14:solidFill>
          </w14:textFill>
        </w:rPr>
        <w:t>洞</w:t>
      </w:r>
      <w:r>
        <w:rPr>
          <w:rFonts w:ascii="华文仿宋" w:hAnsi="华文仿宋" w:eastAsia="华文仿宋" w:cs="宋体"/>
          <w:color w:val="000000" w:themeColor="text1"/>
          <w:kern w:val="0"/>
          <w:sz w:val="24"/>
          <w14:textFill>
            <w14:solidFill>
              <w14:schemeClr w14:val="tx1"/>
            </w14:solidFill>
          </w14:textFill>
        </w:rPr>
        <w:t>并推拉门制安</w:t>
      </w:r>
      <w:r>
        <w:rPr>
          <w:rFonts w:hint="eastAsia" w:ascii="华文仿宋" w:hAnsi="华文仿宋" w:eastAsia="华文仿宋" w:cs="宋体"/>
          <w:color w:val="000000" w:themeColor="text1"/>
          <w:kern w:val="0"/>
          <w:sz w:val="24"/>
          <w14:textFill>
            <w14:solidFill>
              <w14:schemeClr w14:val="tx1"/>
            </w14:solidFill>
          </w14:textFill>
        </w:rPr>
        <w:t>、窗帘轨（含窗帘）制安、成品装饰木门制安、</w:t>
      </w:r>
      <w:r>
        <w:rPr>
          <w:rFonts w:ascii="华文仿宋" w:hAnsi="华文仿宋" w:eastAsia="华文仿宋" w:cs="宋体"/>
          <w:color w:val="000000" w:themeColor="text1"/>
          <w:kern w:val="0"/>
          <w:sz w:val="24"/>
          <w14:textFill>
            <w14:solidFill>
              <w14:schemeClr w14:val="tx1"/>
            </w14:solidFill>
          </w14:textFill>
        </w:rPr>
        <w:t>室内部分家具</w:t>
      </w:r>
      <w:r>
        <w:rPr>
          <w:rFonts w:hint="eastAsia" w:ascii="华文仿宋" w:hAnsi="华文仿宋" w:eastAsia="华文仿宋" w:cs="宋体"/>
          <w:color w:val="000000" w:themeColor="text1"/>
          <w:kern w:val="0"/>
          <w:sz w:val="24"/>
          <w14:textFill>
            <w14:solidFill>
              <w14:schemeClr w14:val="tx1"/>
            </w14:solidFill>
          </w14:textFill>
        </w:rPr>
        <w:t>及</w:t>
      </w:r>
      <w:r>
        <w:rPr>
          <w:rFonts w:ascii="华文仿宋" w:hAnsi="华文仿宋" w:eastAsia="华文仿宋" w:cs="宋体"/>
          <w:color w:val="000000" w:themeColor="text1"/>
          <w:kern w:val="0"/>
          <w:sz w:val="24"/>
          <w14:textFill>
            <w14:solidFill>
              <w14:schemeClr w14:val="tx1"/>
            </w14:solidFill>
          </w14:textFill>
        </w:rPr>
        <w:t>墙面装</w:t>
      </w:r>
      <w:r>
        <w:rPr>
          <w:rFonts w:hint="eastAsia" w:ascii="华文仿宋" w:hAnsi="华文仿宋" w:eastAsia="华文仿宋" w:cs="宋体"/>
          <w:color w:val="000000" w:themeColor="text1"/>
          <w:kern w:val="0"/>
          <w:sz w:val="24"/>
          <w14:textFill>
            <w14:solidFill>
              <w14:schemeClr w14:val="tx1"/>
            </w14:solidFill>
          </w14:textFill>
        </w:rPr>
        <w:t>饰制</w:t>
      </w:r>
      <w:r>
        <w:rPr>
          <w:rFonts w:ascii="华文仿宋" w:hAnsi="华文仿宋" w:eastAsia="华文仿宋" w:cs="宋体"/>
          <w:color w:val="000000" w:themeColor="text1"/>
          <w:kern w:val="0"/>
          <w:sz w:val="24"/>
          <w14:textFill>
            <w14:solidFill>
              <w14:schemeClr w14:val="tx1"/>
            </w14:solidFill>
          </w14:textFill>
        </w:rPr>
        <w:t>安</w:t>
      </w:r>
      <w:r>
        <w:rPr>
          <w:rFonts w:hint="eastAsia" w:ascii="华文仿宋" w:hAnsi="华文仿宋" w:eastAsia="华文仿宋" w:cs="宋体"/>
          <w:color w:val="000000" w:themeColor="text1"/>
          <w:kern w:val="0"/>
          <w:sz w:val="24"/>
          <w14:textFill>
            <w14:solidFill>
              <w14:schemeClr w14:val="tx1"/>
            </w14:solidFill>
          </w14:textFill>
        </w:rPr>
        <w:t>；强电线路布设、插座照明灯具安装；建渣外运处置等。</w:t>
      </w:r>
    </w:p>
    <w:p>
      <w:pPr>
        <w:widowControl/>
        <w:shd w:val="clear" w:color="auto" w:fill="FFFFFF"/>
        <w:spacing w:line="420" w:lineRule="exact"/>
        <w:ind w:right="-359" w:firstLine="480"/>
        <w:rPr>
          <w:rFonts w:ascii="华文仿宋" w:hAnsi="华文仿宋" w:eastAsia="华文仿宋" w:cs="宋体"/>
          <w:color w:val="000000"/>
          <w:kern w:val="0"/>
          <w:sz w:val="24"/>
        </w:rPr>
      </w:pPr>
      <w:r>
        <w:rPr>
          <w:rFonts w:hint="eastAsia" w:ascii="华文仿宋" w:hAnsi="华文仿宋" w:eastAsia="华文仿宋" w:cs="宋体"/>
          <w:color w:val="000000"/>
          <w:kern w:val="0"/>
          <w:sz w:val="24"/>
        </w:rPr>
        <w:t>2、工程内容：详见工程量清单。投标时，报价数量以工程量清单为准。</w:t>
      </w:r>
    </w:p>
    <w:p>
      <w:pPr>
        <w:widowControl/>
        <w:shd w:val="clear" w:color="auto" w:fill="FFFFFF"/>
        <w:spacing w:line="420" w:lineRule="exact"/>
        <w:ind w:right="-359" w:firstLine="480"/>
        <w:rPr>
          <w:rFonts w:ascii="华文仿宋" w:hAnsi="华文仿宋" w:eastAsia="华文仿宋" w:cs="宋体"/>
          <w:color w:val="000000"/>
          <w:kern w:val="0"/>
          <w:sz w:val="29"/>
          <w:szCs w:val="29"/>
        </w:rPr>
      </w:pPr>
      <w:r>
        <w:rPr>
          <w:rFonts w:hint="eastAsia" w:ascii="华文仿宋" w:hAnsi="华文仿宋" w:eastAsia="华文仿宋" w:cs="宋体"/>
          <w:color w:val="000000"/>
          <w:kern w:val="0"/>
          <w:sz w:val="24"/>
        </w:rPr>
        <w:t>3、邀请</w:t>
      </w:r>
      <w:r>
        <w:rPr>
          <w:rFonts w:ascii="华文仿宋" w:hAnsi="华文仿宋" w:eastAsia="华文仿宋" w:cs="宋体"/>
          <w:color w:val="000000"/>
          <w:kern w:val="0"/>
          <w:sz w:val="24"/>
        </w:rPr>
        <w:t>商请自行勘查现场</w:t>
      </w:r>
      <w:r>
        <w:rPr>
          <w:rFonts w:hint="eastAsia" w:ascii="华文仿宋" w:hAnsi="华文仿宋" w:eastAsia="华文仿宋" w:cs="宋体"/>
          <w:color w:val="000000"/>
          <w:kern w:val="0"/>
          <w:sz w:val="24"/>
        </w:rPr>
        <w:t>，</w:t>
      </w:r>
      <w:r>
        <w:rPr>
          <w:rFonts w:ascii="华文仿宋" w:hAnsi="华文仿宋" w:eastAsia="华文仿宋" w:cs="宋体"/>
          <w:color w:val="000000"/>
          <w:kern w:val="0"/>
          <w:sz w:val="24"/>
        </w:rPr>
        <w:t>邀请方接受现场勘查答疑</w:t>
      </w:r>
      <w:r>
        <w:rPr>
          <w:rFonts w:hint="eastAsia" w:ascii="华文仿宋" w:hAnsi="华文仿宋" w:eastAsia="华文仿宋" w:cs="宋体"/>
          <w:color w:val="000000"/>
          <w:kern w:val="0"/>
          <w:sz w:val="24"/>
        </w:rPr>
        <w:t>。</w:t>
      </w:r>
    </w:p>
    <w:p>
      <w:pPr>
        <w:widowControl/>
        <w:shd w:val="clear" w:color="auto" w:fill="FFFFFF"/>
        <w:spacing w:line="420" w:lineRule="exact"/>
        <w:ind w:right="-359" w:firstLine="482"/>
        <w:rPr>
          <w:rFonts w:ascii="华文仿宋" w:hAnsi="华文仿宋" w:eastAsia="华文仿宋" w:cs="宋体"/>
          <w:color w:val="000000"/>
          <w:kern w:val="0"/>
          <w:sz w:val="29"/>
          <w:szCs w:val="29"/>
        </w:rPr>
      </w:pPr>
      <w:r>
        <w:rPr>
          <w:rFonts w:hint="eastAsia" w:ascii="华文仿宋" w:hAnsi="华文仿宋" w:eastAsia="华文仿宋" w:cs="宋体"/>
          <w:b/>
          <w:bCs/>
          <w:color w:val="000000"/>
          <w:kern w:val="0"/>
          <w:sz w:val="24"/>
        </w:rPr>
        <w:t>二、施工要求</w:t>
      </w:r>
    </w:p>
    <w:p>
      <w:pPr>
        <w:widowControl/>
        <w:shd w:val="clear" w:color="auto" w:fill="FFFFFF"/>
        <w:spacing w:line="420" w:lineRule="exact"/>
        <w:ind w:right="-359" w:firstLine="480"/>
        <w:rPr>
          <w:rFonts w:ascii="华文仿宋" w:hAnsi="华文仿宋" w:eastAsia="华文仿宋" w:cs="宋体"/>
          <w:color w:val="000000"/>
          <w:kern w:val="0"/>
          <w:sz w:val="29"/>
          <w:szCs w:val="29"/>
        </w:rPr>
      </w:pPr>
      <w:r>
        <w:rPr>
          <w:rFonts w:hint="eastAsia" w:ascii="华文仿宋" w:hAnsi="华文仿宋" w:eastAsia="华文仿宋" w:cs="宋体"/>
          <w:color w:val="000000"/>
          <w:kern w:val="0"/>
          <w:sz w:val="24"/>
        </w:rPr>
        <w:t>详见工程量清单中特征描述。</w:t>
      </w:r>
    </w:p>
    <w:p>
      <w:pPr>
        <w:widowControl/>
        <w:shd w:val="clear" w:color="auto" w:fill="FFFFFF"/>
        <w:spacing w:line="420" w:lineRule="exact"/>
        <w:ind w:right="-359" w:firstLine="482"/>
        <w:rPr>
          <w:rFonts w:ascii="华文仿宋" w:hAnsi="华文仿宋" w:eastAsia="华文仿宋" w:cs="宋体"/>
          <w:color w:val="000000"/>
          <w:kern w:val="0"/>
          <w:sz w:val="29"/>
          <w:szCs w:val="29"/>
        </w:rPr>
      </w:pPr>
      <w:r>
        <w:rPr>
          <w:rFonts w:hint="eastAsia" w:ascii="华文仿宋" w:hAnsi="华文仿宋" w:eastAsia="华文仿宋" w:cs="宋体"/>
          <w:b/>
          <w:bCs/>
          <w:color w:val="000000"/>
          <w:kern w:val="0"/>
          <w:sz w:val="24"/>
        </w:rPr>
        <w:t>三、材料产品要求</w:t>
      </w:r>
    </w:p>
    <w:p>
      <w:pPr>
        <w:widowControl/>
        <w:shd w:val="clear" w:color="auto" w:fill="FFFFFF"/>
        <w:spacing w:line="420" w:lineRule="exact"/>
        <w:ind w:right="-359" w:firstLine="480"/>
        <w:rPr>
          <w:rFonts w:ascii="华文仿宋" w:hAnsi="华文仿宋" w:eastAsia="华文仿宋" w:cs="宋体"/>
          <w:color w:val="000000"/>
          <w:kern w:val="0"/>
          <w:sz w:val="29"/>
          <w:szCs w:val="29"/>
        </w:rPr>
      </w:pPr>
      <w:r>
        <w:rPr>
          <w:rFonts w:hint="eastAsia" w:ascii="华文仿宋" w:hAnsi="华文仿宋" w:eastAsia="华文仿宋" w:cs="宋体"/>
          <w:color w:val="000000"/>
          <w:kern w:val="0"/>
          <w:sz w:val="24"/>
        </w:rPr>
        <w:t>详见工程量清单中说明。投标主要材料要求合格，且符合国家现行节能和环保标准要求。</w:t>
      </w:r>
    </w:p>
    <w:p>
      <w:pPr>
        <w:widowControl/>
        <w:shd w:val="clear" w:color="auto" w:fill="FFFFFF"/>
        <w:spacing w:line="420" w:lineRule="exact"/>
        <w:ind w:right="-359" w:firstLine="482"/>
        <w:rPr>
          <w:rFonts w:ascii="华文仿宋" w:hAnsi="华文仿宋" w:eastAsia="华文仿宋" w:cs="宋体"/>
          <w:color w:val="000000"/>
          <w:kern w:val="0"/>
          <w:sz w:val="29"/>
          <w:szCs w:val="29"/>
        </w:rPr>
      </w:pPr>
      <w:r>
        <w:rPr>
          <w:rFonts w:hint="eastAsia" w:ascii="华文仿宋" w:hAnsi="华文仿宋" w:eastAsia="华文仿宋" w:cs="宋体"/>
          <w:b/>
          <w:bCs/>
          <w:color w:val="000000"/>
          <w:kern w:val="0"/>
          <w:sz w:val="24"/>
        </w:rPr>
        <w:t>四、技术要求及工程质量标准</w:t>
      </w:r>
    </w:p>
    <w:p>
      <w:pPr>
        <w:widowControl/>
        <w:shd w:val="clear" w:color="auto" w:fill="FFFFFF"/>
        <w:spacing w:line="420" w:lineRule="exact"/>
        <w:ind w:right="-359" w:firstLine="480"/>
        <w:rPr>
          <w:rFonts w:ascii="华文仿宋" w:hAnsi="华文仿宋" w:eastAsia="华文仿宋" w:cs="宋体"/>
          <w:color w:val="000000"/>
          <w:kern w:val="0"/>
          <w:sz w:val="29"/>
          <w:szCs w:val="29"/>
        </w:rPr>
      </w:pPr>
      <w:r>
        <w:rPr>
          <w:rFonts w:hint="eastAsia" w:ascii="华文仿宋" w:hAnsi="华文仿宋" w:eastAsia="华文仿宋" w:cs="宋体"/>
          <w:color w:val="000000"/>
          <w:kern w:val="0"/>
          <w:sz w:val="24"/>
        </w:rPr>
        <w:t>应符合国家现行相关施工验收规范标准，应符合我国制定的相关规定。</w:t>
      </w:r>
    </w:p>
    <w:p>
      <w:pPr>
        <w:widowControl/>
        <w:shd w:val="clear" w:color="auto" w:fill="FFFFFF"/>
        <w:spacing w:line="420" w:lineRule="exact"/>
        <w:ind w:right="-359" w:firstLine="482"/>
        <w:rPr>
          <w:rFonts w:ascii="华文仿宋" w:hAnsi="华文仿宋" w:eastAsia="华文仿宋" w:cs="宋体"/>
          <w:color w:val="000000"/>
          <w:kern w:val="0"/>
          <w:sz w:val="29"/>
          <w:szCs w:val="29"/>
        </w:rPr>
      </w:pPr>
      <w:r>
        <w:rPr>
          <w:rFonts w:hint="eastAsia" w:ascii="华文仿宋" w:hAnsi="华文仿宋" w:eastAsia="华文仿宋" w:cs="宋体"/>
          <w:b/>
          <w:bCs/>
          <w:color w:val="000000"/>
          <w:kern w:val="0"/>
          <w:sz w:val="24"/>
        </w:rPr>
        <w:t>五、工期要求</w:t>
      </w:r>
    </w:p>
    <w:p>
      <w:pPr>
        <w:widowControl/>
        <w:shd w:val="clear" w:color="auto" w:fill="FFFFFF"/>
        <w:spacing w:line="420" w:lineRule="exact"/>
        <w:ind w:right="-359" w:firstLine="480"/>
        <w:rPr>
          <w:rFonts w:ascii="华文仿宋" w:hAnsi="华文仿宋" w:eastAsia="华文仿宋" w:cs="宋体"/>
          <w:color w:val="000000"/>
          <w:kern w:val="0"/>
          <w:sz w:val="29"/>
          <w:szCs w:val="29"/>
        </w:rPr>
      </w:pPr>
      <w:r>
        <w:rPr>
          <w:rFonts w:hint="eastAsia" w:ascii="华文仿宋" w:hAnsi="华文仿宋" w:eastAsia="华文仿宋" w:cs="宋体"/>
          <w:color w:val="000000"/>
          <w:kern w:val="0"/>
          <w:sz w:val="24"/>
        </w:rPr>
        <w:t>自签订合同之日起，25日历天内完工并通过验收。</w:t>
      </w:r>
    </w:p>
    <w:p>
      <w:pPr>
        <w:widowControl/>
        <w:shd w:val="clear" w:color="auto" w:fill="FFFFFF"/>
        <w:spacing w:line="420" w:lineRule="exact"/>
        <w:ind w:right="-359" w:firstLine="482"/>
        <w:rPr>
          <w:rFonts w:ascii="华文仿宋" w:hAnsi="华文仿宋" w:eastAsia="华文仿宋" w:cs="宋体"/>
          <w:color w:val="000000"/>
          <w:kern w:val="0"/>
          <w:sz w:val="29"/>
          <w:szCs w:val="29"/>
        </w:rPr>
      </w:pPr>
      <w:r>
        <w:rPr>
          <w:rFonts w:hint="eastAsia" w:ascii="华文仿宋" w:hAnsi="华文仿宋" w:eastAsia="华文仿宋" w:cs="宋体"/>
          <w:b/>
          <w:bCs/>
          <w:color w:val="000000"/>
          <w:kern w:val="0"/>
          <w:sz w:val="24"/>
        </w:rPr>
        <w:t>六、投标报价</w:t>
      </w:r>
    </w:p>
    <w:p>
      <w:pPr>
        <w:widowControl/>
        <w:shd w:val="clear" w:color="auto" w:fill="FFFFFF"/>
        <w:spacing w:line="420" w:lineRule="exact"/>
        <w:ind w:right="-359" w:firstLine="480"/>
        <w:rPr>
          <w:rFonts w:ascii="华文仿宋" w:hAnsi="华文仿宋" w:eastAsia="华文仿宋" w:cs="宋体"/>
          <w:color w:val="000000"/>
          <w:kern w:val="0"/>
          <w:sz w:val="29"/>
          <w:szCs w:val="29"/>
        </w:rPr>
      </w:pPr>
      <w:r>
        <w:rPr>
          <w:rFonts w:hint="eastAsia" w:ascii="华文仿宋" w:hAnsi="华文仿宋" w:eastAsia="华文仿宋" w:cs="宋体"/>
          <w:color w:val="000000"/>
          <w:kern w:val="0"/>
          <w:sz w:val="24"/>
        </w:rPr>
        <w:t>1、投标报价应是磋商文件所确定的招标内容及技术要求的报价。工程量清单报价表中“综合单价”包含所有费用、税金等。</w:t>
      </w:r>
    </w:p>
    <w:p>
      <w:pPr>
        <w:widowControl/>
        <w:shd w:val="clear" w:color="auto" w:fill="FFFFFF"/>
        <w:spacing w:line="420" w:lineRule="exact"/>
        <w:ind w:right="-359" w:firstLine="480"/>
        <w:rPr>
          <w:rFonts w:ascii="华文仿宋" w:hAnsi="华文仿宋" w:eastAsia="华文仿宋" w:cs="宋体"/>
          <w:color w:val="000000"/>
          <w:kern w:val="0"/>
          <w:sz w:val="24"/>
        </w:rPr>
      </w:pPr>
      <w:r>
        <w:rPr>
          <w:rFonts w:hint="eastAsia" w:ascii="华文仿宋" w:hAnsi="华文仿宋" w:eastAsia="华文仿宋" w:cs="宋体"/>
          <w:color w:val="000000"/>
          <w:kern w:val="0"/>
          <w:sz w:val="24"/>
        </w:rPr>
        <w:t>2、根据甲方磋商文件、招标内容、现场踏勘，投标单位自行负责按市场价格和自己的实力编制投标报价﹙注：招标工程量清单中甲方已给定的主要材料暂估单价及暂列金额，报价组价时不得更改，凡是发现更改的投标报价为无效报价﹚，中标后综合单价固定，工程量经审计按实结算。</w:t>
      </w:r>
    </w:p>
    <w:p>
      <w:pPr>
        <w:widowControl/>
        <w:shd w:val="clear" w:color="auto" w:fill="FFFFFF"/>
        <w:spacing w:line="420" w:lineRule="exact"/>
        <w:ind w:right="-359" w:firstLine="482"/>
        <w:rPr>
          <w:rFonts w:ascii="华文仿宋" w:hAnsi="华文仿宋" w:eastAsia="华文仿宋" w:cs="宋体"/>
          <w:b/>
          <w:bCs/>
          <w:color w:val="000000"/>
          <w:kern w:val="0"/>
          <w:sz w:val="24"/>
        </w:rPr>
      </w:pPr>
      <w:r>
        <w:rPr>
          <w:rFonts w:hint="eastAsia" w:ascii="华文仿宋" w:hAnsi="华文仿宋" w:eastAsia="华文仿宋" w:cs="宋体"/>
          <w:b/>
          <w:bCs/>
          <w:color w:val="000000"/>
          <w:kern w:val="0"/>
          <w:sz w:val="24"/>
        </w:rPr>
        <w:t>七</w:t>
      </w:r>
      <w:r>
        <w:rPr>
          <w:rFonts w:ascii="华文仿宋" w:hAnsi="华文仿宋" w:eastAsia="华文仿宋" w:cs="宋体"/>
          <w:b/>
          <w:bCs/>
          <w:color w:val="000000"/>
          <w:kern w:val="0"/>
          <w:sz w:val="24"/>
        </w:rPr>
        <w:t>、工程质保期</w:t>
      </w:r>
    </w:p>
    <w:p>
      <w:pPr>
        <w:widowControl/>
        <w:shd w:val="clear" w:color="auto" w:fill="FFFFFF"/>
        <w:spacing w:line="420" w:lineRule="exact"/>
        <w:ind w:right="-359" w:firstLine="480"/>
      </w:pPr>
      <w:r>
        <w:rPr>
          <w:rFonts w:hint="eastAsia" w:ascii="华文仿宋" w:hAnsi="华文仿宋" w:eastAsia="华文仿宋" w:cs="宋体"/>
          <w:color w:val="000000"/>
          <w:kern w:val="0"/>
          <w:sz w:val="24"/>
        </w:rPr>
        <w:t>本项目</w:t>
      </w:r>
      <w:r>
        <w:rPr>
          <w:rFonts w:ascii="华文仿宋" w:hAnsi="华文仿宋" w:eastAsia="华文仿宋" w:cs="宋体"/>
          <w:color w:val="000000"/>
          <w:kern w:val="0"/>
          <w:sz w:val="24"/>
        </w:rPr>
        <w:t>工程质保期</w:t>
      </w:r>
      <w:r>
        <w:rPr>
          <w:rFonts w:hint="eastAsia" w:ascii="华文仿宋" w:hAnsi="华文仿宋" w:eastAsia="华文仿宋" w:cs="宋体"/>
          <w:color w:val="000000"/>
          <w:kern w:val="0"/>
          <w:sz w:val="24"/>
        </w:rPr>
        <w:t>贰</w:t>
      </w:r>
      <w:r>
        <w:rPr>
          <w:rFonts w:ascii="华文仿宋" w:hAnsi="华文仿宋" w:eastAsia="华文仿宋" w:cs="宋体"/>
          <w:color w:val="000000"/>
          <w:kern w:val="0"/>
          <w:sz w:val="24"/>
        </w:rPr>
        <w:t>年</w:t>
      </w:r>
      <w:r>
        <w:rPr>
          <w:rFonts w:hint="eastAsia" w:ascii="华文仿宋" w:hAnsi="华文仿宋" w:eastAsia="华文仿宋" w:cs="宋体"/>
          <w:color w:val="000000"/>
          <w:kern w:val="0"/>
          <w:sz w:val="24"/>
        </w:rPr>
        <w:t>。</w:t>
      </w:r>
    </w:p>
    <w:p>
      <w:pPr>
        <w:widowControl/>
        <w:shd w:val="clear" w:color="auto" w:fill="FFFFFF"/>
        <w:spacing w:line="420" w:lineRule="exact"/>
        <w:ind w:right="-359" w:firstLine="482"/>
        <w:rPr>
          <w:rFonts w:ascii="华文仿宋" w:hAnsi="华文仿宋" w:eastAsia="华文仿宋" w:cs="宋体"/>
          <w:color w:val="000000"/>
          <w:kern w:val="0"/>
          <w:sz w:val="29"/>
          <w:szCs w:val="29"/>
        </w:rPr>
      </w:pPr>
      <w:r>
        <w:rPr>
          <w:rFonts w:hint="eastAsia" w:ascii="华文仿宋" w:hAnsi="华文仿宋" w:eastAsia="华文仿宋" w:cs="宋体"/>
          <w:b/>
          <w:bCs/>
          <w:color w:val="000000"/>
          <w:kern w:val="0"/>
          <w:sz w:val="24"/>
        </w:rPr>
        <w:t>八、付款方式：</w:t>
      </w:r>
    </w:p>
    <w:p>
      <w:pPr>
        <w:widowControl/>
        <w:shd w:val="clear" w:color="auto" w:fill="FFFFFF"/>
        <w:spacing w:line="420" w:lineRule="exact"/>
        <w:ind w:right="-359" w:firstLine="480"/>
        <w:rPr>
          <w:rFonts w:ascii="华文仿宋" w:hAnsi="华文仿宋" w:eastAsia="华文仿宋" w:cs="宋体"/>
          <w:color w:val="000000"/>
          <w:kern w:val="0"/>
          <w:sz w:val="29"/>
          <w:szCs w:val="29"/>
        </w:rPr>
      </w:pPr>
      <w:r>
        <w:rPr>
          <w:rFonts w:hint="eastAsia" w:ascii="华文仿宋" w:hAnsi="华文仿宋" w:eastAsia="华文仿宋" w:cs="宋体"/>
          <w:color w:val="000000"/>
          <w:kern w:val="0"/>
          <w:sz w:val="24"/>
        </w:rPr>
        <w:t>与中标投标商施工合同签订后，付合同金额30％的预付款；工程施工完毕，验收合格，付合同金额50﹪工程款；经决算审计程序，施工单位向成都体育学院基本账户交纳审定金额的3％作质保金后，支付尾款全款，质保期满贰年，无质量问题并履行了合同条约，甲方5个</w:t>
      </w:r>
      <w:r>
        <w:rPr>
          <w:rFonts w:ascii="华文仿宋" w:hAnsi="华文仿宋" w:eastAsia="华文仿宋" w:cs="宋体"/>
          <w:color w:val="000000"/>
          <w:kern w:val="0"/>
          <w:sz w:val="24"/>
        </w:rPr>
        <w:t>工作</w:t>
      </w:r>
      <w:r>
        <w:rPr>
          <w:rFonts w:hint="eastAsia" w:ascii="华文仿宋" w:hAnsi="华文仿宋" w:eastAsia="华文仿宋" w:cs="宋体"/>
          <w:color w:val="000000"/>
          <w:kern w:val="0"/>
          <w:sz w:val="24"/>
        </w:rPr>
        <w:t>日内无息全额退还乙方质保金。</w:t>
      </w:r>
    </w:p>
    <w:p>
      <w:pPr>
        <w:widowControl/>
        <w:shd w:val="clear" w:color="auto" w:fill="FFFFFF"/>
        <w:spacing w:line="420" w:lineRule="exact"/>
        <w:ind w:right="-359" w:firstLine="482"/>
        <w:rPr>
          <w:rFonts w:ascii="华文仿宋" w:hAnsi="华文仿宋" w:eastAsia="华文仿宋" w:cs="宋体"/>
          <w:color w:val="000000"/>
          <w:kern w:val="0"/>
          <w:sz w:val="29"/>
          <w:szCs w:val="29"/>
        </w:rPr>
      </w:pPr>
      <w:r>
        <w:rPr>
          <w:rFonts w:hint="eastAsia" w:ascii="华文仿宋" w:hAnsi="华文仿宋" w:eastAsia="华文仿宋" w:cs="宋体"/>
          <w:b/>
          <w:bCs/>
          <w:color w:val="000000"/>
          <w:kern w:val="0"/>
          <w:sz w:val="24"/>
        </w:rPr>
        <w:t>九、其它要求：</w:t>
      </w:r>
    </w:p>
    <w:p>
      <w:pPr>
        <w:widowControl/>
        <w:shd w:val="clear" w:color="auto" w:fill="FFFFFF"/>
        <w:spacing w:line="420" w:lineRule="exact"/>
        <w:ind w:right="-359" w:firstLine="482"/>
        <w:rPr>
          <w:rFonts w:ascii="华文仿宋" w:hAnsi="华文仿宋" w:eastAsia="华文仿宋" w:cs="宋体"/>
          <w:color w:val="000000"/>
          <w:kern w:val="0"/>
          <w:sz w:val="29"/>
          <w:szCs w:val="29"/>
        </w:rPr>
      </w:pPr>
      <w:r>
        <w:rPr>
          <w:rFonts w:hint="eastAsia" w:ascii="华文仿宋" w:hAnsi="华文仿宋" w:eastAsia="华文仿宋" w:cs="宋体"/>
          <w:b/>
          <w:bCs/>
          <w:color w:val="000000"/>
          <w:kern w:val="0"/>
          <w:sz w:val="24"/>
        </w:rPr>
        <w:t>1、工程量清单、平面图纸及效果</w:t>
      </w:r>
      <w:r>
        <w:rPr>
          <w:rFonts w:ascii="华文仿宋" w:hAnsi="华文仿宋" w:eastAsia="华文仿宋" w:cs="宋体"/>
          <w:b/>
          <w:bCs/>
          <w:color w:val="000000"/>
          <w:kern w:val="0"/>
          <w:sz w:val="24"/>
        </w:rPr>
        <w:t>图</w:t>
      </w:r>
      <w:r>
        <w:rPr>
          <w:rFonts w:hint="eastAsia" w:ascii="华文仿宋" w:hAnsi="华文仿宋" w:eastAsia="华文仿宋" w:cs="宋体"/>
          <w:b/>
          <w:bCs/>
          <w:color w:val="000000"/>
          <w:kern w:val="0"/>
          <w:sz w:val="24"/>
        </w:rPr>
        <w:t>等详见附件。</w:t>
      </w:r>
    </w:p>
    <w:p>
      <w:pPr>
        <w:widowControl/>
        <w:shd w:val="clear" w:color="auto" w:fill="FFFFFF"/>
        <w:spacing w:line="420" w:lineRule="exact"/>
        <w:ind w:right="-359" w:firstLine="482"/>
        <w:rPr>
          <w:rFonts w:ascii="华文仿宋" w:hAnsi="华文仿宋" w:eastAsia="华文仿宋" w:cs="宋体"/>
          <w:color w:val="000000"/>
          <w:kern w:val="0"/>
          <w:sz w:val="29"/>
          <w:szCs w:val="29"/>
        </w:rPr>
      </w:pPr>
      <w:r>
        <w:rPr>
          <w:rFonts w:hint="eastAsia" w:ascii="华文仿宋" w:hAnsi="华文仿宋" w:eastAsia="华文仿宋" w:cs="宋体"/>
          <w:b/>
          <w:bCs/>
          <w:color w:val="000000"/>
          <w:kern w:val="0"/>
          <w:sz w:val="24"/>
        </w:rPr>
        <w:t>2、具体施工方案采购人有权根据实际情况进行微调，中标人不得变化投标总价，投标人承诺满足以上要求并提供承诺函，否则报价得分为零分。</w:t>
      </w:r>
    </w:p>
    <w:p>
      <w:pPr>
        <w:widowControl/>
        <w:shd w:val="clear" w:color="auto" w:fill="FFFFFF"/>
        <w:spacing w:line="420" w:lineRule="exact"/>
        <w:ind w:firstLine="482"/>
        <w:jc w:val="left"/>
        <w:rPr>
          <w:rFonts w:ascii="华文仿宋" w:hAnsi="华文仿宋" w:eastAsia="华文仿宋" w:cs="宋体"/>
          <w:color w:val="000000"/>
          <w:kern w:val="0"/>
          <w:sz w:val="29"/>
          <w:szCs w:val="29"/>
        </w:rPr>
      </w:pPr>
      <w:r>
        <w:rPr>
          <w:rFonts w:hint="eastAsia" w:ascii="华文仿宋" w:hAnsi="华文仿宋" w:eastAsia="华文仿宋" w:cs="宋体"/>
          <w:b/>
          <w:bCs/>
          <w:color w:val="000000"/>
          <w:kern w:val="0"/>
          <w:sz w:val="24"/>
        </w:rPr>
        <w:t>3、合同确定原则</w:t>
      </w:r>
    </w:p>
    <w:p>
      <w:pPr>
        <w:widowControl/>
        <w:shd w:val="clear" w:color="auto" w:fill="FFFFFF"/>
        <w:spacing w:line="420" w:lineRule="exact"/>
        <w:ind w:firstLine="480"/>
        <w:rPr>
          <w:rFonts w:ascii="华文仿宋" w:hAnsi="华文仿宋" w:eastAsia="华文仿宋" w:cs="宋体"/>
          <w:color w:val="000000"/>
          <w:kern w:val="0"/>
          <w:sz w:val="29"/>
          <w:szCs w:val="29"/>
        </w:rPr>
      </w:pPr>
      <w:r>
        <w:rPr>
          <w:rFonts w:hint="eastAsia" w:ascii="华文仿宋" w:hAnsi="华文仿宋" w:eastAsia="华文仿宋" w:cs="宋体"/>
          <w:color w:val="000000"/>
          <w:kern w:val="0"/>
          <w:sz w:val="24"/>
        </w:rPr>
        <w:t>1．成交供应商不得进行转包。</w:t>
      </w:r>
    </w:p>
    <w:p>
      <w:pPr>
        <w:widowControl/>
        <w:shd w:val="clear" w:color="auto" w:fill="FFFFFF"/>
        <w:spacing w:line="420" w:lineRule="exact"/>
        <w:ind w:firstLine="480"/>
        <w:rPr>
          <w:rFonts w:ascii="华文仿宋" w:hAnsi="华文仿宋" w:eastAsia="华文仿宋" w:cs="宋体"/>
          <w:color w:val="000000"/>
          <w:kern w:val="0"/>
          <w:sz w:val="29"/>
          <w:szCs w:val="29"/>
        </w:rPr>
      </w:pPr>
      <w:r>
        <w:rPr>
          <w:rFonts w:hint="eastAsia" w:ascii="华文仿宋" w:hAnsi="华文仿宋" w:eastAsia="华文仿宋" w:cs="宋体"/>
          <w:color w:val="000000"/>
          <w:kern w:val="0"/>
          <w:sz w:val="24"/>
        </w:rPr>
        <w:t>2．如成交供应商因生产能力不能履行合同的，采购单位可以与排位在成交供应商之后第一位的成交侯选供应商签订采购合同，以此类推。</w:t>
      </w:r>
      <w:r>
        <w:rPr>
          <w:rFonts w:ascii="华文仿宋" w:hAnsi="华文仿宋" w:eastAsia="华文仿宋"/>
          <w:color w:val="000000"/>
          <w:kern w:val="0"/>
          <w:szCs w:val="21"/>
        </w:rPr>
        <w:t>   </w:t>
      </w:r>
    </w:p>
    <w:p>
      <w:pPr>
        <w:pStyle w:val="15"/>
        <w:tabs>
          <w:tab w:val="left" w:pos="135"/>
        </w:tabs>
        <w:rPr>
          <w:rFonts w:ascii="仿宋" w:hAnsi="仿宋" w:eastAsia="仿宋"/>
        </w:rPr>
      </w:pPr>
      <w:r>
        <w:rPr>
          <w:rFonts w:hint="eastAsia" w:ascii="仿宋" w:hAnsi="仿宋" w:eastAsia="仿宋"/>
        </w:rPr>
        <w:t>第六章  磋商内容、磋商过程中可实质性变动的内容</w:t>
      </w:r>
    </w:p>
    <w:p>
      <w:pPr>
        <w:tabs>
          <w:tab w:val="left" w:pos="7665"/>
        </w:tabs>
        <w:spacing w:line="360" w:lineRule="auto"/>
        <w:ind w:firstLine="480"/>
        <w:rPr>
          <w:rFonts w:ascii="仿宋" w:hAnsi="仿宋" w:eastAsia="仿宋"/>
          <w:sz w:val="24"/>
        </w:rPr>
      </w:pPr>
      <w:r>
        <w:rPr>
          <w:rFonts w:ascii="仿宋" w:hAnsi="仿宋" w:eastAsia="仿宋"/>
          <w:sz w:val="24"/>
        </w:rPr>
        <w:t>针对</w:t>
      </w:r>
      <w:r>
        <w:rPr>
          <w:rFonts w:hint="eastAsia" w:ascii="仿宋" w:hAnsi="仿宋" w:eastAsia="仿宋"/>
          <w:sz w:val="24"/>
        </w:rPr>
        <w:t>第五章、第九章</w:t>
      </w:r>
      <w:r>
        <w:rPr>
          <w:rFonts w:ascii="仿宋" w:hAnsi="仿宋" w:eastAsia="仿宋"/>
          <w:sz w:val="24"/>
        </w:rPr>
        <w:t>所包含的</w:t>
      </w:r>
      <w:r>
        <w:rPr>
          <w:rFonts w:hint="eastAsia" w:ascii="仿宋" w:hAnsi="仿宋" w:eastAsia="仿宋"/>
          <w:sz w:val="24"/>
        </w:rPr>
        <w:t>技术、服务要求以及合同草案条款</w:t>
      </w:r>
      <w:r>
        <w:rPr>
          <w:rFonts w:ascii="仿宋" w:hAnsi="仿宋" w:eastAsia="仿宋"/>
          <w:sz w:val="24"/>
        </w:rPr>
        <w:t>，在</w:t>
      </w:r>
      <w:r>
        <w:rPr>
          <w:rFonts w:hint="eastAsia" w:ascii="仿宋" w:hAnsi="仿宋" w:eastAsia="仿宋"/>
          <w:sz w:val="24"/>
        </w:rPr>
        <w:t>磋商</w:t>
      </w:r>
      <w:r>
        <w:rPr>
          <w:rFonts w:ascii="仿宋" w:hAnsi="仿宋" w:eastAsia="仿宋"/>
          <w:sz w:val="24"/>
        </w:rPr>
        <w:t>过程中，</w:t>
      </w:r>
      <w:r>
        <w:rPr>
          <w:rFonts w:hint="eastAsia" w:ascii="仿宋" w:hAnsi="仿宋" w:eastAsia="仿宋"/>
          <w:sz w:val="24"/>
        </w:rPr>
        <w:t>磋商</w:t>
      </w:r>
      <w:r>
        <w:rPr>
          <w:rFonts w:ascii="仿宋" w:hAnsi="仿宋" w:eastAsia="仿宋"/>
          <w:sz w:val="24"/>
        </w:rPr>
        <w:t>小组在获得采购人代表确认的前提下，可以根据</w:t>
      </w:r>
      <w:r>
        <w:rPr>
          <w:rFonts w:hint="eastAsia" w:ascii="仿宋" w:hAnsi="仿宋" w:eastAsia="仿宋"/>
          <w:sz w:val="24"/>
        </w:rPr>
        <w:t>磋商</w:t>
      </w:r>
      <w:r>
        <w:rPr>
          <w:rFonts w:ascii="仿宋" w:hAnsi="仿宋" w:eastAsia="仿宋"/>
          <w:sz w:val="24"/>
        </w:rPr>
        <w:t>情况实质性变动相关内容。</w:t>
      </w:r>
      <w:r>
        <w:rPr>
          <w:rFonts w:hint="eastAsia" w:ascii="仿宋" w:hAnsi="仿宋" w:eastAsia="仿宋"/>
          <w:sz w:val="24"/>
        </w:rPr>
        <w:t>磋商</w:t>
      </w:r>
      <w:r>
        <w:rPr>
          <w:rFonts w:ascii="仿宋" w:hAnsi="仿宋" w:eastAsia="仿宋"/>
          <w:sz w:val="24"/>
        </w:rPr>
        <w:t>小组对</w:t>
      </w:r>
      <w:r>
        <w:rPr>
          <w:rFonts w:hint="eastAsia" w:ascii="仿宋" w:hAnsi="仿宋" w:eastAsia="仿宋"/>
          <w:sz w:val="24"/>
        </w:rPr>
        <w:t>磋商</w:t>
      </w:r>
      <w:r>
        <w:rPr>
          <w:rFonts w:ascii="仿宋" w:hAnsi="仿宋" w:eastAsia="仿宋"/>
          <w:sz w:val="24"/>
        </w:rPr>
        <w:t>文件作出的实质性变动是</w:t>
      </w:r>
      <w:r>
        <w:rPr>
          <w:rFonts w:hint="eastAsia" w:ascii="仿宋" w:hAnsi="仿宋" w:eastAsia="仿宋"/>
          <w:sz w:val="24"/>
        </w:rPr>
        <w:t>磋商</w:t>
      </w:r>
      <w:r>
        <w:rPr>
          <w:rFonts w:ascii="仿宋" w:hAnsi="仿宋" w:eastAsia="仿宋"/>
          <w:sz w:val="24"/>
        </w:rPr>
        <w:t>文件的有效组成部分，</w:t>
      </w:r>
      <w:r>
        <w:rPr>
          <w:rFonts w:hint="eastAsia" w:ascii="仿宋" w:hAnsi="仿宋" w:eastAsia="仿宋"/>
          <w:sz w:val="24"/>
        </w:rPr>
        <w:t>磋商</w:t>
      </w:r>
      <w:r>
        <w:rPr>
          <w:rFonts w:ascii="仿宋" w:hAnsi="仿宋" w:eastAsia="仿宋"/>
          <w:sz w:val="24"/>
        </w:rPr>
        <w:t>小组会及时以书面形式通知所有参加</w:t>
      </w:r>
      <w:r>
        <w:rPr>
          <w:rFonts w:hint="eastAsia" w:ascii="仿宋" w:hAnsi="仿宋" w:eastAsia="仿宋"/>
          <w:sz w:val="24"/>
        </w:rPr>
        <w:t>磋商</w:t>
      </w:r>
      <w:r>
        <w:rPr>
          <w:rFonts w:ascii="仿宋" w:hAnsi="仿宋" w:eastAsia="仿宋"/>
          <w:sz w:val="24"/>
        </w:rPr>
        <w:t>的供应商。</w:t>
      </w:r>
      <w:bookmarkStart w:id="69" w:name="_Toc511289486"/>
      <w:bookmarkStart w:id="70" w:name="_Toc509579146"/>
    </w:p>
    <w:p>
      <w:pPr>
        <w:tabs>
          <w:tab w:val="left" w:pos="7665"/>
        </w:tabs>
        <w:spacing w:line="360" w:lineRule="auto"/>
        <w:ind w:firstLine="480"/>
        <w:jc w:val="center"/>
        <w:rPr>
          <w:rFonts w:ascii="仿宋" w:hAnsi="仿宋" w:eastAsia="仿宋" w:cstheme="minorBidi"/>
          <w:b/>
          <w:bCs/>
          <w:sz w:val="32"/>
          <w:szCs w:val="32"/>
        </w:rPr>
      </w:pPr>
      <w:r>
        <w:rPr>
          <w:rFonts w:hint="eastAsia" w:ascii="仿宋" w:hAnsi="仿宋" w:eastAsia="仿宋" w:cstheme="minorBidi"/>
          <w:b/>
          <w:bCs/>
          <w:sz w:val="32"/>
          <w:szCs w:val="32"/>
        </w:rPr>
        <w:t>第七章  响应文件格式</w:t>
      </w:r>
      <w:bookmarkEnd w:id="69"/>
      <w:bookmarkEnd w:id="70"/>
    </w:p>
    <w:p>
      <w:pPr>
        <w:spacing w:line="360" w:lineRule="auto"/>
        <w:rPr>
          <w:rFonts w:ascii="仿宋" w:hAnsi="仿宋" w:eastAsia="仿宋"/>
          <w:sz w:val="24"/>
        </w:rPr>
      </w:pPr>
      <w:r>
        <w:rPr>
          <w:rFonts w:hint="eastAsia" w:ascii="仿宋" w:hAnsi="仿宋" w:eastAsia="仿宋"/>
          <w:sz w:val="24"/>
        </w:rPr>
        <w:t xml:space="preserve">    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rPr>
          <w:rFonts w:ascii="仿宋" w:hAnsi="仿宋" w:eastAsia="仿宋"/>
          <w:sz w:val="24"/>
        </w:rPr>
      </w:pPr>
      <w:r>
        <w:rPr>
          <w:rFonts w:hint="eastAsia" w:ascii="仿宋" w:hAnsi="仿宋" w:eastAsia="仿宋"/>
          <w:sz w:val="24"/>
        </w:rPr>
        <w:t xml:space="preserve">    二、本章所制响应文件格式有关表格中的备注栏，由供应商根据自身响应情况作解释性说明，不作为必填项。</w:t>
      </w:r>
    </w:p>
    <w:p>
      <w:pPr>
        <w:spacing w:line="360" w:lineRule="auto"/>
        <w:ind w:firstLine="480" w:firstLineChars="200"/>
        <w:rPr>
          <w:rFonts w:ascii="仿宋" w:hAnsi="仿宋" w:eastAsia="仿宋"/>
          <w:sz w:val="24"/>
        </w:rPr>
      </w:pPr>
      <w:r>
        <w:rPr>
          <w:rFonts w:hint="eastAsia" w:ascii="仿宋" w:hAnsi="仿宋" w:eastAsia="仿宋"/>
          <w:sz w:val="24"/>
        </w:rPr>
        <w:t>三、本章所制响应文件格式中需要填写的相关内容事项，可能会与本采购项目无关，在不改变响应文件原义、不影响本项目采购需求的情况下，供应商可以不予填写，但应当注明。</w:t>
      </w:r>
    </w:p>
    <w:p>
      <w:pPr>
        <w:pStyle w:val="2"/>
        <w:rPr>
          <w:rFonts w:ascii="仿宋" w:hAnsi="仿宋" w:eastAsia="仿宋"/>
          <w:sz w:val="24"/>
        </w:rPr>
      </w:pPr>
    </w:p>
    <w:p>
      <w:pPr>
        <w:rPr>
          <w:rFonts w:ascii="仿宋" w:hAnsi="仿宋" w:eastAsia="仿宋"/>
          <w:sz w:val="24"/>
        </w:rPr>
      </w:pPr>
    </w:p>
    <w:p>
      <w:pPr>
        <w:rPr>
          <w:rFonts w:ascii="仿宋" w:hAnsi="仿宋" w:eastAsia="仿宋"/>
          <w:sz w:val="24"/>
        </w:rPr>
      </w:pPr>
    </w:p>
    <w:p>
      <w:pPr>
        <w:pStyle w:val="2"/>
      </w:pPr>
    </w:p>
    <w:p>
      <w:pPr>
        <w:pStyle w:val="2"/>
        <w:rPr>
          <w:rFonts w:ascii="仿宋" w:hAnsi="仿宋" w:eastAsia="仿宋"/>
          <w:sz w:val="24"/>
        </w:rPr>
      </w:pPr>
    </w:p>
    <w:p>
      <w:pPr>
        <w:rPr>
          <w:rFonts w:ascii="仿宋" w:hAnsi="仿宋" w:eastAsia="仿宋"/>
          <w:sz w:val="24"/>
        </w:rPr>
      </w:pPr>
    </w:p>
    <w:p>
      <w:pPr>
        <w:pStyle w:val="2"/>
        <w:rPr>
          <w:rFonts w:ascii="仿宋" w:hAnsi="仿宋" w:eastAsia="仿宋"/>
          <w:sz w:val="24"/>
        </w:rPr>
      </w:pPr>
    </w:p>
    <w:p>
      <w:pPr>
        <w:rPr>
          <w:rFonts w:ascii="仿宋" w:hAnsi="仿宋" w:eastAsia="仿宋"/>
          <w:sz w:val="24"/>
        </w:rPr>
      </w:pPr>
    </w:p>
    <w:p>
      <w:pPr>
        <w:pStyle w:val="2"/>
        <w:rPr>
          <w:rFonts w:ascii="仿宋" w:hAnsi="仿宋" w:eastAsia="仿宋"/>
          <w:sz w:val="24"/>
        </w:rPr>
      </w:pPr>
    </w:p>
    <w:p>
      <w:pPr>
        <w:rPr>
          <w:rFonts w:ascii="仿宋" w:hAnsi="仿宋" w:eastAsia="仿宋"/>
          <w:sz w:val="24"/>
        </w:rPr>
      </w:pPr>
    </w:p>
    <w:p>
      <w:pPr>
        <w:pStyle w:val="2"/>
      </w:pPr>
    </w:p>
    <w:p>
      <w:pPr>
        <w:pStyle w:val="2"/>
        <w:rPr>
          <w:rFonts w:ascii="仿宋" w:hAnsi="仿宋" w:eastAsia="仿宋"/>
          <w:sz w:val="24"/>
        </w:rPr>
      </w:pPr>
    </w:p>
    <w:p>
      <w:pPr>
        <w:spacing w:line="360" w:lineRule="auto"/>
        <w:jc w:val="center"/>
        <w:rPr>
          <w:rFonts w:ascii="仿宋" w:hAnsi="仿宋" w:eastAsia="仿宋"/>
          <w:b/>
          <w:sz w:val="32"/>
          <w:szCs w:val="32"/>
        </w:rPr>
      </w:pPr>
      <w:r>
        <w:rPr>
          <w:rFonts w:ascii="仿宋" w:hAnsi="仿宋" w:eastAsia="仿宋"/>
          <w:b/>
          <w:sz w:val="32"/>
        </w:rPr>
        <w:t xml:space="preserve">第一部分     </w:t>
      </w:r>
      <w:r>
        <w:rPr>
          <w:rFonts w:hint="eastAsia" w:ascii="仿宋" w:hAnsi="仿宋" w:eastAsia="仿宋"/>
          <w:b/>
          <w:sz w:val="32"/>
        </w:rPr>
        <w:t>“</w:t>
      </w:r>
      <w:r>
        <w:rPr>
          <w:rFonts w:ascii="仿宋" w:hAnsi="仿宋" w:eastAsia="仿宋"/>
          <w:b/>
          <w:sz w:val="32"/>
        </w:rPr>
        <w:t>资格性</w:t>
      </w:r>
      <w:r>
        <w:rPr>
          <w:rFonts w:hint="eastAsia" w:ascii="仿宋" w:hAnsi="仿宋" w:eastAsia="仿宋"/>
          <w:b/>
          <w:sz w:val="32"/>
        </w:rPr>
        <w:t>响应</w:t>
      </w:r>
      <w:r>
        <w:rPr>
          <w:rFonts w:ascii="仿宋" w:hAnsi="仿宋" w:eastAsia="仿宋"/>
          <w:b/>
          <w:sz w:val="32"/>
        </w:rPr>
        <w:t>文件</w:t>
      </w:r>
      <w:r>
        <w:rPr>
          <w:rFonts w:hint="eastAsia" w:ascii="仿宋" w:hAnsi="仿宋" w:eastAsia="仿宋"/>
          <w:b/>
          <w:sz w:val="32"/>
        </w:rPr>
        <w:t>”</w:t>
      </w:r>
      <w:r>
        <w:rPr>
          <w:rFonts w:ascii="仿宋" w:hAnsi="仿宋" w:eastAsia="仿宋"/>
          <w:b/>
          <w:sz w:val="32"/>
        </w:rPr>
        <w:t>格式</w:t>
      </w:r>
    </w:p>
    <w:p>
      <w:pPr>
        <w:spacing w:line="360" w:lineRule="auto"/>
        <w:rPr>
          <w:rFonts w:ascii="仿宋" w:hAnsi="仿宋" w:eastAsia="仿宋"/>
          <w:b/>
          <w:sz w:val="28"/>
          <w:szCs w:val="28"/>
        </w:rPr>
      </w:pPr>
    </w:p>
    <w:p>
      <w:pPr>
        <w:spacing w:line="360" w:lineRule="auto"/>
        <w:jc w:val="center"/>
        <w:rPr>
          <w:rFonts w:ascii="仿宋" w:hAnsi="仿宋" w:eastAsia="仿宋"/>
          <w:b/>
          <w:sz w:val="32"/>
          <w:szCs w:val="32"/>
        </w:rPr>
      </w:pPr>
    </w:p>
    <w:p>
      <w:pPr>
        <w:spacing w:line="360" w:lineRule="auto"/>
        <w:jc w:val="right"/>
        <w:rPr>
          <w:rFonts w:ascii="仿宋" w:hAnsi="仿宋" w:eastAsia="仿宋"/>
          <w:b/>
          <w:sz w:val="36"/>
        </w:rPr>
      </w:pPr>
      <w:r>
        <w:rPr>
          <w:rFonts w:ascii="仿宋" w:hAnsi="仿宋" w:eastAsia="仿宋"/>
          <w:b/>
          <w:sz w:val="36"/>
        </w:rPr>
        <w:t>（正本/副本）</w:t>
      </w:r>
    </w:p>
    <w:p>
      <w:pPr>
        <w:spacing w:line="360" w:lineRule="auto"/>
        <w:jc w:val="center"/>
        <w:rPr>
          <w:rFonts w:ascii="仿宋" w:hAnsi="仿宋" w:eastAsia="仿宋"/>
          <w:b/>
          <w:sz w:val="72"/>
        </w:rPr>
      </w:pPr>
      <w:r>
        <w:rPr>
          <w:rFonts w:hint="eastAsia" w:ascii="仿宋" w:hAnsi="仿宋" w:eastAsia="仿宋"/>
          <w:b/>
          <w:sz w:val="40"/>
          <w:szCs w:val="48"/>
          <w:u w:val="single"/>
        </w:rPr>
        <w:t>XX</w:t>
      </w:r>
      <w:r>
        <w:rPr>
          <w:rFonts w:hint="eastAsia" w:ascii="仿宋" w:hAnsi="仿宋" w:eastAsia="仿宋"/>
          <w:b/>
          <w:sz w:val="40"/>
          <w:szCs w:val="48"/>
        </w:rPr>
        <w:t>项目</w:t>
      </w:r>
    </w:p>
    <w:p>
      <w:pPr>
        <w:spacing w:line="360" w:lineRule="auto"/>
        <w:rPr>
          <w:rFonts w:ascii="仿宋" w:hAnsi="仿宋" w:eastAsia="仿宋"/>
          <w:b/>
          <w:sz w:val="52"/>
          <w:szCs w:val="52"/>
        </w:rPr>
      </w:pPr>
    </w:p>
    <w:p>
      <w:pPr>
        <w:spacing w:line="360" w:lineRule="auto"/>
        <w:jc w:val="center"/>
        <w:rPr>
          <w:rFonts w:ascii="仿宋" w:hAnsi="仿宋" w:eastAsia="仿宋"/>
          <w:b/>
          <w:sz w:val="32"/>
          <w:szCs w:val="32"/>
        </w:rPr>
      </w:pPr>
      <w:r>
        <w:rPr>
          <w:rFonts w:hint="eastAsia" w:ascii="仿宋" w:hAnsi="仿宋" w:eastAsia="仿宋"/>
          <w:b/>
          <w:sz w:val="52"/>
          <w:szCs w:val="52"/>
        </w:rPr>
        <w:t>资格性响应文件</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供 应 商</w:t>
      </w:r>
      <w:r>
        <w:rPr>
          <w:rFonts w:ascii="仿宋" w:hAnsi="仿宋" w:eastAsia="仿宋"/>
          <w:b/>
          <w:sz w:val="32"/>
        </w:rPr>
        <w:t>名称：</w:t>
      </w: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pPr>
        <w:spacing w:line="360" w:lineRule="auto"/>
        <w:ind w:firstLine="643" w:firstLineChars="200"/>
        <w:jc w:val="left"/>
        <w:rPr>
          <w:rFonts w:ascii="仿宋" w:hAnsi="仿宋" w:eastAsia="仿宋"/>
          <w:b/>
          <w:sz w:val="36"/>
        </w:rPr>
      </w:pPr>
      <w:r>
        <w:rPr>
          <w:rFonts w:hint="eastAsia" w:ascii="仿宋" w:hAnsi="仿宋" w:eastAsia="仿宋"/>
          <w:b/>
          <w:sz w:val="32"/>
        </w:rPr>
        <w:t>包        号</w:t>
      </w:r>
      <w:r>
        <w:rPr>
          <w:rFonts w:ascii="仿宋" w:hAnsi="仿宋" w:eastAsia="仿宋"/>
          <w:b/>
          <w:sz w:val="32"/>
        </w:rPr>
        <w:t>：</w:t>
      </w:r>
    </w:p>
    <w:p>
      <w:pPr>
        <w:spacing w:line="360" w:lineRule="auto"/>
        <w:jc w:val="center"/>
        <w:rPr>
          <w:rFonts w:ascii="仿宋" w:hAnsi="仿宋" w:eastAsia="仿宋"/>
          <w:b/>
          <w:sz w:val="36"/>
        </w:rPr>
      </w:pPr>
    </w:p>
    <w:p>
      <w:pPr>
        <w:spacing w:line="360" w:lineRule="auto"/>
        <w:jc w:val="center"/>
        <w:rPr>
          <w:rFonts w:ascii="仿宋" w:hAnsi="仿宋" w:eastAsia="仿宋"/>
          <w:b/>
          <w:sz w:val="36"/>
        </w:rPr>
      </w:pPr>
    </w:p>
    <w:p>
      <w:pPr>
        <w:spacing w:line="360" w:lineRule="auto"/>
        <w:jc w:val="center"/>
        <w:rPr>
          <w:rFonts w:ascii="仿宋" w:hAnsi="仿宋" w:eastAsia="仿宋" w:cs="Arial"/>
          <w:b/>
          <w:bCs/>
          <w:sz w:val="32"/>
          <w:szCs w:val="32"/>
        </w:rPr>
      </w:pPr>
      <w:r>
        <w:rPr>
          <w:rFonts w:hint="eastAsia" w:ascii="仿宋" w:hAnsi="仿宋" w:eastAsia="仿宋"/>
          <w:b/>
          <w:sz w:val="32"/>
        </w:rPr>
        <w:t>2021年XX</w:t>
      </w:r>
      <w:r>
        <w:rPr>
          <w:rFonts w:ascii="仿宋" w:hAnsi="仿宋" w:eastAsia="仿宋"/>
          <w:b/>
          <w:sz w:val="32"/>
        </w:rPr>
        <w:t>月</w:t>
      </w:r>
      <w:r>
        <w:rPr>
          <w:rFonts w:hint="eastAsia" w:ascii="仿宋" w:hAnsi="仿宋" w:eastAsia="仿宋"/>
          <w:b/>
          <w:sz w:val="32"/>
        </w:rPr>
        <w:t>XX</w:t>
      </w:r>
      <w:r>
        <w:rPr>
          <w:rFonts w:ascii="仿宋" w:hAnsi="仿宋" w:eastAsia="仿宋"/>
          <w:b/>
          <w:sz w:val="32"/>
        </w:rPr>
        <w:t>日</w:t>
      </w:r>
    </w:p>
    <w:p>
      <w:pPr>
        <w:widowControl/>
        <w:jc w:val="left"/>
        <w:rPr>
          <w:rFonts w:ascii="仿宋" w:hAnsi="仿宋" w:eastAsia="仿宋"/>
          <w:b/>
          <w:sz w:val="28"/>
          <w:szCs w:val="28"/>
        </w:rPr>
      </w:pPr>
      <w:r>
        <w:rPr>
          <w:rFonts w:ascii="仿宋" w:hAnsi="仿宋" w:eastAsia="仿宋"/>
          <w:b/>
          <w:sz w:val="32"/>
          <w:szCs w:val="32"/>
        </w:rPr>
        <w:br w:type="page"/>
      </w:r>
    </w:p>
    <w:p>
      <w:pPr>
        <w:spacing w:line="360" w:lineRule="auto"/>
        <w:jc w:val="center"/>
        <w:rPr>
          <w:rFonts w:ascii="仿宋" w:hAnsi="仿宋" w:eastAsia="仿宋" w:cs="Arial"/>
          <w:b/>
          <w:bCs/>
          <w:sz w:val="32"/>
          <w:szCs w:val="32"/>
        </w:rPr>
      </w:pPr>
      <w:r>
        <w:rPr>
          <w:rFonts w:hint="eastAsia" w:ascii="仿宋" w:hAnsi="仿宋" w:eastAsia="仿宋" w:cs="Arial"/>
          <w:b/>
          <w:bCs/>
          <w:sz w:val="32"/>
          <w:szCs w:val="32"/>
        </w:rPr>
        <w:t>一、法定代表人/单位负责人授权书</w:t>
      </w:r>
    </w:p>
    <w:p>
      <w:pPr>
        <w:widowControl/>
        <w:spacing w:line="360" w:lineRule="auto"/>
        <w:ind w:firstLine="472" w:firstLineChars="196"/>
        <w:jc w:val="left"/>
        <w:outlineLvl w:val="1"/>
        <w:rPr>
          <w:rFonts w:ascii="仿宋" w:hAnsi="仿宋" w:eastAsia="仿宋"/>
          <w:b/>
          <w:sz w:val="24"/>
        </w:rPr>
      </w:pPr>
    </w:p>
    <w:p>
      <w:pPr>
        <w:widowControl/>
        <w:spacing w:line="360" w:lineRule="auto"/>
        <w:ind w:firstLine="472" w:firstLineChars="196"/>
        <w:jc w:val="left"/>
        <w:outlineLvl w:val="1"/>
        <w:rPr>
          <w:rFonts w:ascii="仿宋" w:hAnsi="仿宋" w:eastAsia="仿宋"/>
          <w:b/>
          <w:sz w:val="24"/>
        </w:rPr>
      </w:pPr>
    </w:p>
    <w:p>
      <w:pPr>
        <w:widowControl/>
        <w:spacing w:line="360" w:lineRule="auto"/>
        <w:jc w:val="left"/>
        <w:outlineLvl w:val="1"/>
        <w:rPr>
          <w:rFonts w:ascii="仿宋" w:hAnsi="仿宋" w:eastAsia="仿宋"/>
          <w:sz w:val="24"/>
        </w:rPr>
      </w:pPr>
      <w:r>
        <w:rPr>
          <w:rFonts w:hint="eastAsia" w:ascii="仿宋" w:hAnsi="仿宋" w:eastAsia="仿宋"/>
          <w:sz w:val="24"/>
        </w:rPr>
        <w:t>XXXXXXXX（采购人名称）：</w:t>
      </w:r>
    </w:p>
    <w:p>
      <w:pPr>
        <w:widowControl/>
        <w:spacing w:line="360" w:lineRule="auto"/>
        <w:ind w:firstLine="470" w:firstLineChars="196"/>
        <w:jc w:val="left"/>
        <w:outlineLvl w:val="1"/>
        <w:rPr>
          <w:rFonts w:ascii="仿宋" w:hAnsi="仿宋" w:eastAsia="仿宋"/>
          <w:sz w:val="24"/>
        </w:rPr>
      </w:pPr>
      <w:r>
        <w:rPr>
          <w:rFonts w:hint="eastAsia" w:ascii="仿宋" w:hAnsi="仿宋" w:eastAsia="仿宋"/>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widowControl/>
        <w:spacing w:line="360" w:lineRule="auto"/>
        <w:ind w:firstLine="470" w:firstLineChars="196"/>
        <w:jc w:val="left"/>
        <w:outlineLvl w:val="1"/>
        <w:rPr>
          <w:rFonts w:ascii="仿宋" w:hAnsi="仿宋" w:eastAsia="仿宋"/>
          <w:sz w:val="24"/>
        </w:rPr>
      </w:pPr>
      <w:r>
        <w:rPr>
          <w:rFonts w:hint="eastAsia" w:ascii="仿宋" w:hAnsi="仿宋" w:eastAsia="仿宋"/>
          <w:sz w:val="24"/>
        </w:rPr>
        <w:t>特此声明。</w:t>
      </w:r>
    </w:p>
    <w:p>
      <w:pPr>
        <w:widowControl/>
        <w:spacing w:line="360" w:lineRule="auto"/>
        <w:ind w:firstLine="470" w:firstLineChars="196"/>
        <w:jc w:val="left"/>
        <w:outlineLvl w:val="1"/>
        <w:rPr>
          <w:rFonts w:ascii="仿宋" w:hAnsi="仿宋" w:eastAsia="仿宋"/>
          <w:sz w:val="24"/>
        </w:rPr>
      </w:pPr>
    </w:p>
    <w:p>
      <w:pPr>
        <w:widowControl/>
        <w:spacing w:line="360" w:lineRule="auto"/>
        <w:ind w:firstLine="470" w:firstLineChars="196"/>
        <w:jc w:val="left"/>
        <w:outlineLvl w:val="1"/>
        <w:rPr>
          <w:rFonts w:ascii="仿宋" w:hAnsi="仿宋" w:eastAsia="仿宋"/>
          <w:sz w:val="24"/>
        </w:rPr>
      </w:pPr>
      <w:r>
        <w:rPr>
          <w:rFonts w:hint="eastAsia" w:ascii="仿宋" w:hAnsi="仿宋" w:eastAsia="仿宋"/>
          <w:sz w:val="24"/>
        </w:rPr>
        <w:t>法定代表人/单位负责人（委托人）签字或加盖个人印章：XXXX。</w:t>
      </w:r>
    </w:p>
    <w:p>
      <w:pPr>
        <w:widowControl/>
        <w:spacing w:line="360" w:lineRule="auto"/>
        <w:ind w:firstLine="470" w:firstLineChars="196"/>
        <w:jc w:val="left"/>
        <w:outlineLvl w:val="1"/>
        <w:rPr>
          <w:rFonts w:ascii="仿宋" w:hAnsi="仿宋" w:eastAsia="仿宋"/>
          <w:sz w:val="24"/>
        </w:rPr>
      </w:pPr>
    </w:p>
    <w:p>
      <w:pPr>
        <w:widowControl/>
        <w:spacing w:line="360" w:lineRule="auto"/>
        <w:ind w:firstLine="470" w:firstLineChars="196"/>
        <w:jc w:val="left"/>
        <w:outlineLvl w:val="1"/>
        <w:rPr>
          <w:rFonts w:ascii="仿宋" w:hAnsi="仿宋" w:eastAsia="仿宋"/>
          <w:sz w:val="24"/>
        </w:rPr>
      </w:pPr>
      <w:r>
        <w:rPr>
          <w:rFonts w:hint="eastAsia" w:ascii="仿宋" w:hAnsi="仿宋" w:eastAsia="仿宋"/>
          <w:sz w:val="24"/>
        </w:rPr>
        <w:t>授权代表（被授权人）签字：XXXX。</w:t>
      </w:r>
    </w:p>
    <w:p>
      <w:pPr>
        <w:widowControl/>
        <w:spacing w:line="360" w:lineRule="auto"/>
        <w:ind w:firstLine="470" w:firstLineChars="196"/>
        <w:jc w:val="left"/>
        <w:outlineLvl w:val="1"/>
        <w:rPr>
          <w:rFonts w:ascii="仿宋" w:hAnsi="仿宋" w:eastAsia="仿宋"/>
          <w:sz w:val="24"/>
        </w:rPr>
      </w:pPr>
    </w:p>
    <w:p>
      <w:pPr>
        <w:widowControl/>
        <w:spacing w:line="360" w:lineRule="auto"/>
        <w:ind w:firstLine="470" w:firstLineChars="196"/>
        <w:jc w:val="left"/>
        <w:outlineLvl w:val="1"/>
        <w:rPr>
          <w:rFonts w:ascii="仿宋" w:hAnsi="仿宋" w:eastAsia="仿宋"/>
          <w:sz w:val="24"/>
        </w:rPr>
      </w:pPr>
      <w:r>
        <w:rPr>
          <w:rFonts w:hint="eastAsia" w:ascii="仿宋" w:hAnsi="仿宋" w:eastAsia="仿宋"/>
          <w:sz w:val="24"/>
        </w:rPr>
        <w:t>供应商名称：XXXX（单位盖章）。</w:t>
      </w:r>
    </w:p>
    <w:p>
      <w:pPr>
        <w:widowControl/>
        <w:spacing w:line="360" w:lineRule="auto"/>
        <w:ind w:firstLine="470" w:firstLineChars="196"/>
        <w:jc w:val="left"/>
        <w:outlineLvl w:val="1"/>
        <w:rPr>
          <w:rFonts w:ascii="仿宋" w:hAnsi="仿宋" w:eastAsia="仿宋"/>
          <w:sz w:val="24"/>
        </w:rPr>
      </w:pPr>
      <w:r>
        <w:rPr>
          <w:rFonts w:hint="eastAsia" w:ascii="仿宋" w:hAnsi="仿宋" w:eastAsia="仿宋"/>
          <w:sz w:val="24"/>
        </w:rPr>
        <w:t>日    期：XXXX。</w:t>
      </w:r>
    </w:p>
    <w:p>
      <w:pPr>
        <w:widowControl/>
        <w:spacing w:line="360" w:lineRule="auto"/>
        <w:jc w:val="left"/>
        <w:outlineLvl w:val="1"/>
        <w:rPr>
          <w:rFonts w:ascii="仿宋" w:hAnsi="仿宋" w:eastAsia="仿宋"/>
          <w:b/>
          <w:sz w:val="24"/>
        </w:rPr>
      </w:pPr>
      <w:bookmarkStart w:id="71" w:name="_Toc217446084"/>
    </w:p>
    <w:p>
      <w:pPr>
        <w:widowControl/>
        <w:spacing w:line="360" w:lineRule="auto"/>
        <w:jc w:val="left"/>
        <w:outlineLvl w:val="1"/>
        <w:rPr>
          <w:rFonts w:ascii="仿宋" w:hAnsi="仿宋" w:eastAsia="仿宋"/>
          <w:b/>
          <w:sz w:val="24"/>
        </w:rPr>
      </w:pPr>
    </w:p>
    <w:p>
      <w:pPr>
        <w:widowControl/>
        <w:spacing w:line="360" w:lineRule="auto"/>
        <w:jc w:val="left"/>
        <w:outlineLvl w:val="1"/>
        <w:rPr>
          <w:rFonts w:ascii="仿宋" w:hAnsi="仿宋" w:eastAsia="仿宋"/>
          <w:b/>
          <w:sz w:val="24"/>
        </w:rPr>
      </w:pPr>
    </w:p>
    <w:p>
      <w:pPr>
        <w:spacing w:line="360" w:lineRule="auto"/>
        <w:ind w:left="840" w:hanging="840" w:hangingChars="350"/>
        <w:jc w:val="left"/>
        <w:rPr>
          <w:rFonts w:ascii="仿宋" w:hAnsi="仿宋" w:eastAsia="仿宋"/>
          <w:sz w:val="24"/>
        </w:rPr>
      </w:pPr>
      <w:r>
        <w:rPr>
          <w:rFonts w:hint="eastAsia" w:ascii="仿宋" w:hAnsi="仿宋" w:eastAsia="仿宋"/>
          <w:sz w:val="24"/>
        </w:rPr>
        <w:t>注：</w:t>
      </w:r>
    </w:p>
    <w:p>
      <w:pPr>
        <w:spacing w:line="360" w:lineRule="auto"/>
        <w:ind w:firstLine="480" w:firstLineChars="200"/>
        <w:rPr>
          <w:rFonts w:ascii="仿宋" w:hAnsi="仿宋" w:eastAsia="仿宋"/>
          <w:sz w:val="24"/>
        </w:rPr>
      </w:pPr>
      <w:r>
        <w:rPr>
          <w:rFonts w:hint="eastAsia" w:ascii="仿宋" w:hAnsi="仿宋" w:eastAsia="仿宋"/>
          <w:sz w:val="24"/>
        </w:rPr>
        <w:t>1、供应商为法人单位时提供“法定代表人授权书”，供应商为其他组织时提供“单位负责人授权书”，供应商为自然人时提供“自然人身份证明材料”。</w:t>
      </w:r>
    </w:p>
    <w:p>
      <w:pPr>
        <w:spacing w:line="360" w:lineRule="auto"/>
        <w:ind w:firstLine="480" w:firstLineChars="200"/>
        <w:rPr>
          <w:rFonts w:ascii="仿宋" w:hAnsi="仿宋" w:eastAsia="仿宋"/>
          <w:sz w:val="24"/>
        </w:rPr>
      </w:pPr>
      <w:r>
        <w:rPr>
          <w:rFonts w:hint="eastAsia" w:ascii="仿宋" w:hAnsi="仿宋" w:eastAsia="仿宋"/>
          <w:sz w:val="24"/>
        </w:rPr>
        <w:t>2、应附法定代表人/单位负责人身份证明材料复印件和授权代表身份证明材料复印件。</w:t>
      </w:r>
    </w:p>
    <w:p>
      <w:pPr>
        <w:spacing w:line="360" w:lineRule="auto"/>
        <w:ind w:firstLine="480" w:firstLineChars="200"/>
        <w:rPr>
          <w:rFonts w:ascii="仿宋" w:hAnsi="仿宋" w:eastAsia="仿宋"/>
          <w:sz w:val="24"/>
        </w:rPr>
      </w:pPr>
      <w:r>
        <w:rPr>
          <w:rFonts w:hint="eastAsia" w:ascii="仿宋" w:hAnsi="仿宋" w:eastAsia="仿宋"/>
          <w:sz w:val="24"/>
        </w:rPr>
        <w:t>3、身份证明材料包括居民身份证或户口本或军官证或护照等。</w:t>
      </w:r>
    </w:p>
    <w:p>
      <w:pPr>
        <w:spacing w:line="360" w:lineRule="auto"/>
        <w:ind w:firstLine="480" w:firstLineChars="200"/>
        <w:rPr>
          <w:rFonts w:ascii="仿宋" w:hAnsi="仿宋" w:eastAsia="仿宋"/>
          <w:sz w:val="24"/>
        </w:rPr>
      </w:pPr>
      <w:r>
        <w:rPr>
          <w:rFonts w:hint="eastAsia" w:ascii="仿宋" w:hAnsi="仿宋" w:eastAsia="仿宋"/>
          <w:sz w:val="24"/>
        </w:rPr>
        <w:t>4、身份证明材料应同时提供其在有效期的材料，如居民身份证正、反面复印件。</w:t>
      </w:r>
    </w:p>
    <w:bookmarkEnd w:id="71"/>
    <w:p>
      <w:pPr>
        <w:spacing w:line="360" w:lineRule="auto"/>
        <w:rPr>
          <w:rFonts w:ascii="仿宋" w:hAnsi="仿宋" w:eastAsia="仿宋"/>
          <w:b/>
          <w:sz w:val="32"/>
          <w:szCs w:val="32"/>
        </w:rPr>
      </w:pPr>
      <w:r>
        <w:rPr>
          <w:rFonts w:hint="eastAsia" w:ascii="仿宋" w:hAnsi="仿宋" w:eastAsia="仿宋"/>
          <w:b/>
          <w:sz w:val="32"/>
          <w:szCs w:val="32"/>
        </w:rPr>
        <w:br w:type="page"/>
      </w:r>
    </w:p>
    <w:p>
      <w:pPr>
        <w:spacing w:line="360" w:lineRule="auto"/>
        <w:jc w:val="center"/>
        <w:rPr>
          <w:rFonts w:ascii="仿宋" w:hAnsi="仿宋" w:eastAsia="仿宋" w:cs="Arial"/>
          <w:b/>
          <w:bCs/>
          <w:sz w:val="32"/>
          <w:szCs w:val="32"/>
        </w:rPr>
      </w:pPr>
      <w:r>
        <w:rPr>
          <w:rFonts w:hint="eastAsia" w:ascii="仿宋" w:hAnsi="仿宋" w:eastAsia="仿宋" w:cs="Arial"/>
          <w:b/>
          <w:bCs/>
          <w:sz w:val="32"/>
          <w:szCs w:val="32"/>
        </w:rPr>
        <w:t>二、承诺函</w:t>
      </w:r>
    </w:p>
    <w:p>
      <w:pPr>
        <w:widowControl/>
        <w:spacing w:line="360" w:lineRule="auto"/>
        <w:jc w:val="center"/>
        <w:outlineLvl w:val="1"/>
        <w:rPr>
          <w:rFonts w:ascii="仿宋" w:hAnsi="仿宋" w:eastAsia="仿宋"/>
          <w:b/>
          <w:sz w:val="24"/>
        </w:rPr>
      </w:pPr>
    </w:p>
    <w:p>
      <w:pPr>
        <w:widowControl/>
        <w:spacing w:line="360" w:lineRule="auto"/>
        <w:jc w:val="left"/>
        <w:outlineLvl w:val="1"/>
        <w:rPr>
          <w:rFonts w:ascii="仿宋" w:hAnsi="仿宋" w:eastAsia="仿宋"/>
          <w:sz w:val="24"/>
        </w:rPr>
      </w:pPr>
      <w:r>
        <w:rPr>
          <w:rFonts w:hint="eastAsia" w:ascii="仿宋" w:hAnsi="仿宋" w:eastAsia="仿宋"/>
          <w:sz w:val="24"/>
        </w:rPr>
        <w:t>XXXX（采购人名称）：</w:t>
      </w:r>
    </w:p>
    <w:p>
      <w:pPr>
        <w:widowControl/>
        <w:spacing w:line="360" w:lineRule="auto"/>
        <w:ind w:firstLine="480" w:firstLineChars="200"/>
        <w:jc w:val="left"/>
        <w:outlineLvl w:val="1"/>
        <w:rPr>
          <w:rFonts w:ascii="仿宋" w:hAnsi="仿宋" w:eastAsia="仿宋"/>
          <w:sz w:val="24"/>
        </w:rPr>
      </w:pPr>
      <w:r>
        <w:rPr>
          <w:rFonts w:hint="eastAsia" w:ascii="仿宋" w:hAnsi="仿宋" w:eastAsia="仿宋"/>
          <w:sz w:val="24"/>
        </w:rPr>
        <w:t>我单位作为本次采购项目的供应商，根据磋商文件要求，现郑重承诺如下：</w:t>
      </w:r>
    </w:p>
    <w:p>
      <w:pPr>
        <w:widowControl/>
        <w:spacing w:line="360" w:lineRule="auto"/>
        <w:ind w:firstLine="480" w:firstLineChars="200"/>
        <w:jc w:val="left"/>
        <w:outlineLvl w:val="1"/>
        <w:rPr>
          <w:rFonts w:ascii="仿宋" w:hAnsi="仿宋" w:eastAsia="仿宋"/>
          <w:sz w:val="24"/>
        </w:rPr>
      </w:pPr>
      <w:r>
        <w:rPr>
          <w:rFonts w:hint="eastAsia" w:ascii="仿宋" w:hAnsi="仿宋" w:eastAsia="仿宋"/>
          <w:sz w:val="24"/>
        </w:rPr>
        <w:t>一、具备《中华人民共和国政府采购法》第二十二条第一款和本项目规定的条件：</w:t>
      </w:r>
    </w:p>
    <w:p>
      <w:pPr>
        <w:widowControl/>
        <w:spacing w:line="360" w:lineRule="auto"/>
        <w:ind w:firstLine="480" w:firstLineChars="200"/>
        <w:jc w:val="left"/>
        <w:outlineLvl w:val="1"/>
        <w:rPr>
          <w:rFonts w:ascii="仿宋" w:hAnsi="仿宋" w:eastAsia="仿宋"/>
          <w:sz w:val="24"/>
        </w:rPr>
      </w:pPr>
      <w:r>
        <w:rPr>
          <w:rFonts w:hint="eastAsia" w:ascii="仿宋" w:hAnsi="仿宋" w:eastAsia="仿宋"/>
          <w:sz w:val="24"/>
        </w:rPr>
        <w:t>（一）具有独立承担民事责任的能力；</w:t>
      </w:r>
    </w:p>
    <w:p>
      <w:pPr>
        <w:widowControl/>
        <w:spacing w:line="360" w:lineRule="auto"/>
        <w:ind w:firstLine="480" w:firstLineChars="200"/>
        <w:jc w:val="left"/>
        <w:outlineLvl w:val="1"/>
        <w:rPr>
          <w:rFonts w:ascii="仿宋" w:hAnsi="仿宋" w:eastAsia="仿宋"/>
          <w:sz w:val="24"/>
        </w:rPr>
      </w:pPr>
      <w:r>
        <w:rPr>
          <w:rFonts w:hint="eastAsia" w:ascii="仿宋" w:hAnsi="仿宋" w:eastAsia="仿宋"/>
          <w:sz w:val="24"/>
        </w:rPr>
        <w:t>（二）具有良好的商业信誉和健全的财务会计制度；</w:t>
      </w:r>
    </w:p>
    <w:p>
      <w:pPr>
        <w:widowControl/>
        <w:spacing w:line="360" w:lineRule="auto"/>
        <w:ind w:firstLine="480" w:firstLineChars="200"/>
        <w:jc w:val="left"/>
        <w:outlineLvl w:val="1"/>
        <w:rPr>
          <w:rFonts w:ascii="仿宋" w:hAnsi="仿宋" w:eastAsia="仿宋"/>
          <w:sz w:val="24"/>
        </w:rPr>
      </w:pPr>
      <w:r>
        <w:rPr>
          <w:rFonts w:hint="eastAsia" w:ascii="仿宋" w:hAnsi="仿宋" w:eastAsia="仿宋"/>
          <w:sz w:val="24"/>
        </w:rPr>
        <w:t>（三）具有履行合同所必需的设备和专业技术能力；</w:t>
      </w:r>
    </w:p>
    <w:p>
      <w:pPr>
        <w:widowControl/>
        <w:spacing w:line="360" w:lineRule="auto"/>
        <w:ind w:firstLine="480" w:firstLineChars="200"/>
        <w:jc w:val="left"/>
        <w:outlineLvl w:val="1"/>
        <w:rPr>
          <w:rFonts w:ascii="仿宋" w:hAnsi="仿宋" w:eastAsia="仿宋"/>
          <w:sz w:val="24"/>
        </w:rPr>
      </w:pPr>
      <w:r>
        <w:rPr>
          <w:rFonts w:hint="eastAsia" w:ascii="仿宋" w:hAnsi="仿宋" w:eastAsia="仿宋"/>
          <w:sz w:val="24"/>
        </w:rPr>
        <w:t>（四）有依法缴纳税收和社会保障资金的良好记录；</w:t>
      </w:r>
    </w:p>
    <w:p>
      <w:pPr>
        <w:widowControl/>
        <w:spacing w:line="360" w:lineRule="auto"/>
        <w:ind w:firstLine="480" w:firstLineChars="200"/>
        <w:jc w:val="left"/>
        <w:outlineLvl w:val="1"/>
        <w:rPr>
          <w:rFonts w:ascii="仿宋" w:hAnsi="仿宋" w:eastAsia="仿宋"/>
          <w:sz w:val="24"/>
        </w:rPr>
      </w:pPr>
      <w:r>
        <w:rPr>
          <w:rFonts w:hint="eastAsia" w:ascii="仿宋" w:hAnsi="仿宋" w:eastAsia="仿宋"/>
          <w:sz w:val="24"/>
        </w:rPr>
        <w:t>（五）参加政府采购活动前三年内，在经营活动中没有重大违法记录；</w:t>
      </w:r>
    </w:p>
    <w:p>
      <w:pPr>
        <w:widowControl/>
        <w:spacing w:line="360" w:lineRule="auto"/>
        <w:ind w:firstLine="480" w:firstLineChars="200"/>
        <w:jc w:val="left"/>
        <w:outlineLvl w:val="1"/>
        <w:rPr>
          <w:rFonts w:ascii="仿宋" w:hAnsi="仿宋" w:eastAsia="仿宋"/>
          <w:sz w:val="24"/>
        </w:rPr>
      </w:pPr>
      <w:r>
        <w:rPr>
          <w:rFonts w:hint="eastAsia" w:ascii="仿宋" w:hAnsi="仿宋" w:eastAsia="仿宋"/>
          <w:sz w:val="24"/>
        </w:rPr>
        <w:t>（六）法律、行政法规规定的其他条件；</w:t>
      </w:r>
    </w:p>
    <w:p>
      <w:pPr>
        <w:widowControl/>
        <w:spacing w:line="360" w:lineRule="auto"/>
        <w:ind w:firstLine="480" w:firstLineChars="200"/>
        <w:jc w:val="left"/>
        <w:outlineLvl w:val="1"/>
        <w:rPr>
          <w:rFonts w:ascii="仿宋" w:hAnsi="仿宋" w:eastAsia="仿宋"/>
          <w:sz w:val="24"/>
        </w:rPr>
      </w:pPr>
      <w:r>
        <w:rPr>
          <w:rFonts w:hint="eastAsia" w:ascii="仿宋" w:hAnsi="仿宋" w:eastAsia="仿宋"/>
          <w:sz w:val="24"/>
        </w:rPr>
        <w:t>（七）根据采购项目提出的特殊条件</w:t>
      </w:r>
      <w:r>
        <w:rPr>
          <w:rFonts w:ascii="仿宋" w:hAnsi="仿宋" w:eastAsia="仿宋"/>
          <w:sz w:val="24"/>
        </w:rPr>
        <w:t>。</w:t>
      </w:r>
    </w:p>
    <w:p>
      <w:pPr>
        <w:widowControl/>
        <w:spacing w:line="360" w:lineRule="auto"/>
        <w:ind w:firstLine="480" w:firstLineChars="200"/>
        <w:jc w:val="left"/>
        <w:outlineLvl w:val="1"/>
        <w:rPr>
          <w:rFonts w:ascii="仿宋" w:hAnsi="仿宋" w:eastAsia="仿宋"/>
          <w:sz w:val="24"/>
        </w:rPr>
      </w:pPr>
      <w:r>
        <w:rPr>
          <w:rFonts w:hint="eastAsia" w:ascii="仿宋" w:hAnsi="仿宋" w:eastAsia="仿宋"/>
          <w:sz w:val="24"/>
        </w:rPr>
        <w:t>二、截至响应文件递交截止日未被列入失信被执行人、重大税收违法案件当事人名单、政府采购严重违法失信行为记录名单。</w:t>
      </w:r>
    </w:p>
    <w:p>
      <w:pPr>
        <w:widowControl/>
        <w:spacing w:line="360" w:lineRule="auto"/>
        <w:ind w:firstLine="480" w:firstLineChars="200"/>
        <w:jc w:val="left"/>
        <w:outlineLvl w:val="1"/>
        <w:rPr>
          <w:rFonts w:ascii="仿宋" w:hAnsi="仿宋" w:eastAsia="仿宋"/>
          <w:sz w:val="24"/>
        </w:rPr>
      </w:pPr>
      <w:r>
        <w:rPr>
          <w:rFonts w:hint="eastAsia" w:ascii="仿宋" w:hAnsi="仿宋" w:eastAsia="仿宋"/>
          <w:sz w:val="24"/>
        </w:rPr>
        <w:t>本单位对上述承诺的内容事项真实性负责。如经查实上述承诺的内容事项存在虚假，我单位愿意接受以提供虚假材料谋取成交追究法律责任。</w:t>
      </w:r>
    </w:p>
    <w:p>
      <w:pPr>
        <w:widowControl/>
        <w:spacing w:line="360" w:lineRule="auto"/>
        <w:ind w:firstLine="470" w:firstLineChars="196"/>
        <w:jc w:val="left"/>
        <w:outlineLvl w:val="1"/>
        <w:rPr>
          <w:rFonts w:ascii="仿宋" w:hAnsi="仿宋" w:eastAsia="仿宋"/>
          <w:sz w:val="24"/>
        </w:rPr>
      </w:pPr>
    </w:p>
    <w:p>
      <w:pPr>
        <w:widowControl/>
        <w:spacing w:line="360" w:lineRule="auto"/>
        <w:ind w:firstLine="470" w:firstLineChars="196"/>
        <w:jc w:val="left"/>
        <w:outlineLvl w:val="1"/>
        <w:rPr>
          <w:rFonts w:ascii="仿宋" w:hAnsi="仿宋" w:eastAsia="仿宋"/>
          <w:sz w:val="24"/>
        </w:rPr>
      </w:pPr>
      <w:r>
        <w:rPr>
          <w:rFonts w:hint="eastAsia" w:ascii="仿宋" w:hAnsi="仿宋" w:eastAsia="仿宋"/>
          <w:sz w:val="24"/>
        </w:rPr>
        <w:t>供应商名称：XXXX（单位公章）。</w:t>
      </w:r>
    </w:p>
    <w:p>
      <w:pPr>
        <w:widowControl/>
        <w:spacing w:line="360" w:lineRule="auto"/>
        <w:ind w:firstLine="470" w:firstLineChars="196"/>
        <w:jc w:val="left"/>
        <w:outlineLvl w:val="1"/>
        <w:rPr>
          <w:rFonts w:ascii="仿宋" w:hAnsi="仿宋" w:eastAsia="仿宋"/>
          <w:sz w:val="24"/>
        </w:rPr>
      </w:pPr>
      <w:r>
        <w:rPr>
          <w:rFonts w:hint="eastAsia" w:ascii="仿宋" w:hAnsi="仿宋" w:eastAsia="仿宋"/>
          <w:sz w:val="24"/>
        </w:rPr>
        <w:t>法定代表人/单位负责人或授权代表（签字或加盖个人印章）：XXXX。</w:t>
      </w:r>
    </w:p>
    <w:p>
      <w:pPr>
        <w:widowControl/>
        <w:spacing w:line="360" w:lineRule="auto"/>
        <w:ind w:firstLine="470" w:firstLineChars="196"/>
        <w:jc w:val="left"/>
        <w:outlineLvl w:val="1"/>
        <w:rPr>
          <w:rFonts w:ascii="仿宋" w:hAnsi="仿宋" w:eastAsia="仿宋"/>
          <w:sz w:val="24"/>
        </w:rPr>
      </w:pPr>
      <w:r>
        <w:rPr>
          <w:rFonts w:hint="eastAsia" w:ascii="仿宋" w:hAnsi="仿宋" w:eastAsia="仿宋"/>
          <w:sz w:val="24"/>
        </w:rPr>
        <w:t>日    期：XXXX。</w:t>
      </w:r>
    </w:p>
    <w:p>
      <w:pPr>
        <w:spacing w:line="360" w:lineRule="auto"/>
        <w:rPr>
          <w:rFonts w:ascii="仿宋" w:hAnsi="仿宋" w:eastAsia="仿宋"/>
          <w:b/>
          <w:sz w:val="32"/>
          <w:szCs w:val="32"/>
        </w:rPr>
      </w:pPr>
      <w:r>
        <w:rPr>
          <w:rFonts w:hint="eastAsia" w:ascii="仿宋" w:hAnsi="仿宋" w:eastAsia="仿宋"/>
          <w:sz w:val="24"/>
        </w:rPr>
        <w:br w:type="page"/>
      </w:r>
    </w:p>
    <w:p>
      <w:pPr>
        <w:spacing w:line="360" w:lineRule="auto"/>
        <w:jc w:val="center"/>
        <w:rPr>
          <w:rFonts w:ascii="仿宋" w:hAnsi="仿宋" w:eastAsia="仿宋" w:cs="Arial"/>
          <w:b/>
          <w:bCs/>
          <w:sz w:val="32"/>
          <w:szCs w:val="32"/>
        </w:rPr>
      </w:pPr>
      <w:r>
        <w:rPr>
          <w:rFonts w:hint="eastAsia" w:ascii="仿宋" w:hAnsi="仿宋" w:eastAsia="仿宋" w:cs="Arial"/>
          <w:b/>
          <w:bCs/>
          <w:sz w:val="32"/>
          <w:szCs w:val="32"/>
        </w:rPr>
        <w:t>供应商和报价产品其他资格、资质性及其他类似效力要求的相关证明材料</w:t>
      </w:r>
    </w:p>
    <w:p>
      <w:pPr>
        <w:spacing w:line="360" w:lineRule="auto"/>
        <w:rPr>
          <w:rFonts w:ascii="仿宋" w:hAnsi="仿宋" w:eastAsia="仿宋" w:cs="宋体"/>
          <w:bCs/>
          <w:sz w:val="24"/>
        </w:rPr>
      </w:pPr>
      <w:r>
        <w:rPr>
          <w:rFonts w:hint="eastAsia" w:ascii="仿宋" w:hAnsi="仿宋" w:eastAsia="仿宋" w:cs="宋体"/>
          <w:bCs/>
          <w:sz w:val="24"/>
        </w:rPr>
        <w:t>注：供应商应按磋商文件第四章相关要求提供佐证材料，有格式要求的从其要求，无格式要求的格式自拟。</w:t>
      </w:r>
    </w:p>
    <w:p>
      <w:pPr>
        <w:widowControl/>
        <w:spacing w:line="360" w:lineRule="auto"/>
        <w:jc w:val="left"/>
        <w:rPr>
          <w:rFonts w:ascii="仿宋" w:hAnsi="仿宋" w:eastAsia="仿宋" w:cs="宋体"/>
          <w:bCs/>
          <w:sz w:val="24"/>
        </w:rPr>
      </w:pPr>
      <w:r>
        <w:rPr>
          <w:rFonts w:ascii="仿宋" w:hAnsi="仿宋" w:eastAsia="仿宋" w:cs="宋体"/>
          <w:bCs/>
          <w:sz w:val="24"/>
        </w:rPr>
        <w:br w:type="page"/>
      </w:r>
    </w:p>
    <w:p>
      <w:pPr>
        <w:spacing w:line="360" w:lineRule="auto"/>
        <w:jc w:val="center"/>
        <w:rPr>
          <w:rFonts w:ascii="仿宋" w:hAnsi="仿宋" w:eastAsia="仿宋" w:cs="Arial"/>
          <w:b/>
          <w:bCs/>
          <w:sz w:val="32"/>
          <w:szCs w:val="32"/>
        </w:rPr>
      </w:pPr>
      <w:r>
        <w:rPr>
          <w:rFonts w:hint="eastAsia" w:ascii="仿宋" w:hAnsi="仿宋" w:eastAsia="仿宋" w:cs="Arial"/>
          <w:b/>
          <w:bCs/>
          <w:sz w:val="32"/>
          <w:szCs w:val="32"/>
        </w:rPr>
        <w:t>承诺函（如涉及）</w:t>
      </w:r>
    </w:p>
    <w:p>
      <w:pPr>
        <w:widowControl/>
        <w:spacing w:line="360" w:lineRule="auto"/>
        <w:jc w:val="center"/>
        <w:outlineLvl w:val="1"/>
        <w:rPr>
          <w:rFonts w:ascii="仿宋" w:hAnsi="仿宋" w:eastAsia="仿宋"/>
          <w:b/>
          <w:sz w:val="24"/>
        </w:rPr>
      </w:pPr>
    </w:p>
    <w:p>
      <w:pPr>
        <w:spacing w:line="360" w:lineRule="auto"/>
        <w:rPr>
          <w:rFonts w:ascii="仿宋" w:hAnsi="仿宋" w:eastAsia="仿宋" w:cs="宋体"/>
          <w:bCs/>
          <w:sz w:val="24"/>
        </w:rPr>
      </w:pPr>
      <w:r>
        <w:rPr>
          <w:rFonts w:hint="eastAsia" w:ascii="仿宋" w:hAnsi="仿宋" w:eastAsia="仿宋" w:cs="宋体"/>
          <w:bCs/>
          <w:sz w:val="24"/>
        </w:rPr>
        <w:t>XXXX（采购代人名称）：</w:t>
      </w:r>
    </w:p>
    <w:p>
      <w:pPr>
        <w:spacing w:line="360" w:lineRule="auto"/>
        <w:rPr>
          <w:rFonts w:ascii="仿宋" w:hAnsi="仿宋" w:eastAsia="仿宋" w:cs="宋体"/>
          <w:bCs/>
          <w:sz w:val="24"/>
        </w:rPr>
      </w:pPr>
      <w:r>
        <w:rPr>
          <w:rFonts w:hint="eastAsia" w:ascii="仿宋" w:hAnsi="仿宋" w:eastAsia="仿宋" w:cs="宋体"/>
          <w:bCs/>
          <w:sz w:val="24"/>
        </w:rPr>
        <w:t>我单位作为本次采购项目的供应商，现郑重承诺如下：</w:t>
      </w:r>
    </w:p>
    <w:p>
      <w:pPr>
        <w:spacing w:line="360" w:lineRule="auto"/>
        <w:rPr>
          <w:rFonts w:ascii="仿宋" w:hAnsi="仿宋" w:eastAsia="仿宋" w:cs="宋体"/>
          <w:bCs/>
          <w:sz w:val="24"/>
        </w:rPr>
      </w:pPr>
      <w:r>
        <w:rPr>
          <w:rFonts w:hint="eastAsia" w:ascii="仿宋" w:hAnsi="仿宋" w:eastAsia="仿宋" w:cs="宋体"/>
          <w:bCs/>
          <w:sz w:val="24"/>
        </w:rPr>
        <w:t>根据本项目磋商文件</w:t>
      </w:r>
      <w:r>
        <w:rPr>
          <w:rFonts w:ascii="仿宋" w:hAnsi="仿宋" w:eastAsia="仿宋" w:cs="宋体"/>
          <w:bCs/>
          <w:sz w:val="24"/>
        </w:rPr>
        <w:t>第四章资格证明要求中第</w:t>
      </w:r>
      <w:r>
        <w:rPr>
          <w:rFonts w:hint="eastAsia" w:ascii="仿宋" w:hAnsi="仿宋" w:eastAsia="仿宋" w:cs="宋体"/>
          <w:bCs/>
          <w:sz w:val="24"/>
          <w:u w:val="single"/>
        </w:rPr>
        <w:t xml:space="preserve">  </w:t>
      </w:r>
      <w:r>
        <w:rPr>
          <w:rFonts w:hint="eastAsia" w:ascii="仿宋" w:hAnsi="仿宋" w:eastAsia="仿宋" w:cs="宋体"/>
          <w:bCs/>
          <w:sz w:val="24"/>
        </w:rPr>
        <w:t>项，</w:t>
      </w:r>
      <w:r>
        <w:rPr>
          <w:rFonts w:ascii="仿宋" w:hAnsi="仿宋" w:eastAsia="仿宋" w:cs="宋体"/>
          <w:bCs/>
          <w:sz w:val="24"/>
        </w:rPr>
        <w:t>我</w:t>
      </w:r>
      <w:r>
        <w:rPr>
          <w:rFonts w:hint="eastAsia" w:ascii="仿宋" w:hAnsi="仿宋" w:eastAsia="仿宋" w:cs="宋体"/>
          <w:bCs/>
          <w:sz w:val="24"/>
        </w:rPr>
        <w:t>单位</w:t>
      </w:r>
      <w:r>
        <w:rPr>
          <w:rFonts w:ascii="仿宋" w:hAnsi="仿宋" w:eastAsia="仿宋" w:cs="宋体"/>
          <w:bCs/>
          <w:sz w:val="24"/>
        </w:rPr>
        <w:t>应具备</w:t>
      </w:r>
      <w:r>
        <w:rPr>
          <w:rFonts w:hint="eastAsia" w:ascii="仿宋" w:hAnsi="仿宋" w:eastAsia="仿宋" w:cs="宋体"/>
          <w:bCs/>
          <w:sz w:val="24"/>
          <w:u w:val="single"/>
        </w:rPr>
        <w:t xml:space="preserve">        </w:t>
      </w:r>
      <w:r>
        <w:rPr>
          <w:rFonts w:hint="eastAsia" w:ascii="仿宋" w:hAnsi="仿宋" w:eastAsia="仿宋" w:cs="宋体"/>
          <w:bCs/>
          <w:sz w:val="24"/>
        </w:rPr>
        <w:t>（备案</w:t>
      </w:r>
      <w:r>
        <w:rPr>
          <w:rFonts w:ascii="仿宋" w:hAnsi="仿宋" w:eastAsia="仿宋" w:cs="宋体"/>
          <w:bCs/>
          <w:sz w:val="24"/>
        </w:rPr>
        <w:t>、登记、其他证照</w:t>
      </w:r>
      <w:r>
        <w:rPr>
          <w:rFonts w:hint="eastAsia" w:ascii="仿宋" w:hAnsi="仿宋" w:eastAsia="仿宋" w:cs="宋体"/>
          <w:bCs/>
          <w:sz w:val="24"/>
        </w:rPr>
        <w:t>）。但因</w:t>
      </w:r>
      <w:r>
        <w:rPr>
          <w:rFonts w:ascii="仿宋" w:hAnsi="仿宋" w:eastAsia="仿宋" w:cs="宋体"/>
          <w:bCs/>
          <w:sz w:val="24"/>
        </w:rPr>
        <w:t>我单位所在地</w:t>
      </w:r>
      <w:r>
        <w:rPr>
          <w:rFonts w:hint="eastAsia" w:ascii="仿宋" w:hAnsi="仿宋" w:eastAsia="仿宋" w:cs="宋体"/>
          <w:bCs/>
          <w:sz w:val="24"/>
        </w:rPr>
        <w:t>已对</w:t>
      </w:r>
      <w:r>
        <w:rPr>
          <w:rFonts w:ascii="仿宋" w:hAnsi="仿宋" w:eastAsia="仿宋" w:cs="宋体"/>
          <w:bCs/>
          <w:sz w:val="24"/>
        </w:rPr>
        <w:t>上述</w:t>
      </w:r>
      <w:r>
        <w:rPr>
          <w:rFonts w:hint="eastAsia" w:ascii="仿宋" w:hAnsi="仿宋" w:eastAsia="仿宋" w:cs="宋体"/>
          <w:bCs/>
          <w:sz w:val="24"/>
        </w:rPr>
        <w:t>备案</w:t>
      </w:r>
      <w:r>
        <w:rPr>
          <w:rFonts w:ascii="仿宋" w:hAnsi="仿宋" w:eastAsia="仿宋" w:cs="宋体"/>
          <w:bCs/>
          <w:sz w:val="24"/>
        </w:rPr>
        <w:t>、登记、其他证照</w:t>
      </w:r>
      <w:r>
        <w:rPr>
          <w:rFonts w:hint="eastAsia" w:ascii="仿宋" w:hAnsi="仿宋" w:eastAsia="仿宋" w:cs="宋体"/>
          <w:bCs/>
          <w:sz w:val="24"/>
        </w:rPr>
        <w:t>实行</w:t>
      </w:r>
      <w:r>
        <w:rPr>
          <w:rFonts w:ascii="仿宋" w:hAnsi="仿宋" w:eastAsia="仿宋" w:cs="宋体"/>
          <w:bCs/>
          <w:sz w:val="24"/>
        </w:rPr>
        <w:t>“</w:t>
      </w:r>
      <w:r>
        <w:rPr>
          <w:rFonts w:hint="eastAsia" w:ascii="仿宋" w:hAnsi="仿宋" w:eastAsia="仿宋" w:cs="宋体"/>
          <w:bCs/>
          <w:sz w:val="24"/>
        </w:rPr>
        <w:t>多证合一</w:t>
      </w:r>
      <w:r>
        <w:rPr>
          <w:rFonts w:ascii="仿宋" w:hAnsi="仿宋" w:eastAsia="仿宋" w:cs="宋体"/>
          <w:bCs/>
          <w:sz w:val="24"/>
        </w:rPr>
        <w:t>”</w:t>
      </w:r>
      <w:r>
        <w:rPr>
          <w:rFonts w:hint="eastAsia" w:ascii="仿宋" w:hAnsi="仿宋" w:eastAsia="仿宋" w:cs="宋体"/>
          <w:bCs/>
          <w:sz w:val="24"/>
        </w:rPr>
        <w:t>，</w:t>
      </w:r>
      <w:r>
        <w:rPr>
          <w:rFonts w:ascii="仿宋" w:hAnsi="仿宋" w:eastAsia="仿宋" w:cs="宋体"/>
          <w:bCs/>
          <w:sz w:val="24"/>
        </w:rPr>
        <w:t>故在此次采购活动</w:t>
      </w:r>
      <w:r>
        <w:rPr>
          <w:rFonts w:hint="eastAsia" w:ascii="仿宋" w:hAnsi="仿宋" w:eastAsia="仿宋" w:cs="宋体"/>
          <w:bCs/>
          <w:sz w:val="24"/>
        </w:rPr>
        <w:t>中</w:t>
      </w:r>
      <w:r>
        <w:rPr>
          <w:rFonts w:ascii="仿宋" w:hAnsi="仿宋" w:eastAsia="仿宋" w:cs="宋体"/>
          <w:bCs/>
          <w:sz w:val="24"/>
        </w:rPr>
        <w:t>提供</w:t>
      </w:r>
      <w:r>
        <w:rPr>
          <w:rFonts w:hint="eastAsia" w:ascii="仿宋" w:hAnsi="仿宋" w:eastAsia="仿宋" w:cs="宋体"/>
          <w:bCs/>
          <w:sz w:val="24"/>
        </w:rPr>
        <w:t>满足</w:t>
      </w:r>
      <w:r>
        <w:rPr>
          <w:rFonts w:ascii="仿宋" w:hAnsi="仿宋" w:eastAsia="仿宋" w:cs="宋体"/>
          <w:bCs/>
          <w:sz w:val="24"/>
        </w:rPr>
        <w:t>资格要求</w:t>
      </w:r>
      <w:r>
        <w:rPr>
          <w:rFonts w:hint="eastAsia" w:ascii="仿宋" w:hAnsi="仿宋" w:eastAsia="仿宋" w:cs="宋体"/>
          <w:bCs/>
          <w:sz w:val="24"/>
        </w:rPr>
        <w:t>：</w:t>
      </w:r>
      <w:r>
        <w:rPr>
          <w:rFonts w:hint="eastAsia" w:ascii="仿宋" w:hAnsi="仿宋" w:eastAsia="仿宋" w:cs="宋体"/>
          <w:bCs/>
          <w:sz w:val="24"/>
          <w:u w:val="single"/>
        </w:rPr>
        <w:t xml:space="preserve">       </w:t>
      </w:r>
      <w:r>
        <w:rPr>
          <w:rFonts w:hint="eastAsia" w:ascii="仿宋" w:hAnsi="仿宋" w:eastAsia="仿宋" w:cs="宋体"/>
          <w:bCs/>
          <w:sz w:val="24"/>
        </w:rPr>
        <w:t>（营业执照</w:t>
      </w:r>
      <w:r>
        <w:rPr>
          <w:rFonts w:ascii="仿宋" w:hAnsi="仿宋" w:eastAsia="仿宋" w:cs="宋体"/>
          <w:bCs/>
          <w:sz w:val="24"/>
        </w:rPr>
        <w:t>中对</w:t>
      </w:r>
      <w:r>
        <w:rPr>
          <w:rFonts w:hint="eastAsia" w:ascii="仿宋" w:hAnsi="仿宋" w:eastAsia="仿宋" w:cs="宋体"/>
          <w:bCs/>
          <w:sz w:val="24"/>
        </w:rPr>
        <w:t>该备案</w:t>
      </w:r>
      <w:r>
        <w:rPr>
          <w:rFonts w:ascii="仿宋" w:hAnsi="仿宋" w:eastAsia="仿宋" w:cs="宋体"/>
          <w:bCs/>
          <w:sz w:val="24"/>
        </w:rPr>
        <w:t>、登记、其他证照</w:t>
      </w:r>
      <w:r>
        <w:rPr>
          <w:rFonts w:hint="eastAsia" w:ascii="仿宋" w:hAnsi="仿宋" w:eastAsia="仿宋" w:cs="宋体"/>
          <w:bCs/>
          <w:sz w:val="24"/>
        </w:rPr>
        <w:t>的</w:t>
      </w:r>
      <w:r>
        <w:rPr>
          <w:rFonts w:ascii="仿宋" w:hAnsi="仿宋" w:eastAsia="仿宋" w:cs="宋体"/>
          <w:bCs/>
          <w:sz w:val="24"/>
        </w:rPr>
        <w:t>描述</w:t>
      </w:r>
      <w:r>
        <w:rPr>
          <w:rFonts w:hint="eastAsia" w:ascii="仿宋" w:hAnsi="仿宋" w:eastAsia="仿宋" w:cs="宋体"/>
          <w:bCs/>
          <w:sz w:val="24"/>
        </w:rPr>
        <w:t>）的</w:t>
      </w:r>
      <w:r>
        <w:rPr>
          <w:rFonts w:ascii="仿宋" w:hAnsi="仿宋" w:eastAsia="仿宋" w:cs="宋体"/>
          <w:bCs/>
          <w:sz w:val="24"/>
        </w:rPr>
        <w:t>“</w:t>
      </w:r>
      <w:r>
        <w:rPr>
          <w:rFonts w:hint="eastAsia" w:ascii="仿宋" w:hAnsi="仿宋" w:eastAsia="仿宋" w:cs="宋体"/>
          <w:bCs/>
          <w:sz w:val="24"/>
        </w:rPr>
        <w:t>多证合一</w:t>
      </w:r>
      <w:r>
        <w:rPr>
          <w:rFonts w:ascii="仿宋" w:hAnsi="仿宋" w:eastAsia="仿宋" w:cs="宋体"/>
          <w:bCs/>
          <w:sz w:val="24"/>
        </w:rPr>
        <w:t>”</w:t>
      </w:r>
      <w:r>
        <w:rPr>
          <w:rFonts w:hint="eastAsia" w:ascii="仿宋" w:hAnsi="仿宋" w:eastAsia="仿宋" w:cs="宋体"/>
          <w:bCs/>
          <w:sz w:val="24"/>
        </w:rPr>
        <w:t>营业执照</w:t>
      </w:r>
      <w:r>
        <w:rPr>
          <w:rFonts w:ascii="仿宋" w:hAnsi="仿宋" w:eastAsia="仿宋" w:cs="宋体"/>
          <w:bCs/>
          <w:sz w:val="24"/>
        </w:rPr>
        <w:t>。</w:t>
      </w:r>
    </w:p>
    <w:p>
      <w:pPr>
        <w:spacing w:line="360" w:lineRule="auto"/>
        <w:rPr>
          <w:rFonts w:ascii="仿宋" w:hAnsi="仿宋" w:eastAsia="仿宋" w:cs="宋体"/>
          <w:bCs/>
          <w:sz w:val="24"/>
        </w:rPr>
      </w:pPr>
    </w:p>
    <w:p>
      <w:pPr>
        <w:spacing w:line="360" w:lineRule="auto"/>
        <w:rPr>
          <w:rFonts w:ascii="仿宋" w:hAnsi="仿宋" w:eastAsia="仿宋" w:cs="宋体"/>
          <w:bCs/>
          <w:sz w:val="24"/>
        </w:rPr>
      </w:pPr>
      <w:r>
        <w:rPr>
          <w:rFonts w:hint="eastAsia" w:ascii="仿宋" w:hAnsi="仿宋" w:eastAsia="仿宋" w:cs="宋体"/>
          <w:bCs/>
          <w:sz w:val="24"/>
        </w:rPr>
        <w:t>我单位对上述承诺的内容事项真实性负责。如经查实上述承诺内容存在虚假，我单位愿意接受以提供虚假材料谋取成交追究法律责任。</w:t>
      </w:r>
    </w:p>
    <w:p>
      <w:pPr>
        <w:spacing w:line="360" w:lineRule="auto"/>
        <w:rPr>
          <w:rFonts w:ascii="仿宋" w:hAnsi="仿宋" w:eastAsia="仿宋" w:cs="宋体"/>
          <w:bCs/>
          <w:sz w:val="24"/>
        </w:rPr>
      </w:pPr>
    </w:p>
    <w:p>
      <w:pPr>
        <w:spacing w:line="360" w:lineRule="auto"/>
        <w:rPr>
          <w:rFonts w:ascii="仿宋" w:hAnsi="仿宋" w:eastAsia="仿宋" w:cs="宋体"/>
          <w:bCs/>
          <w:sz w:val="24"/>
        </w:rPr>
      </w:pPr>
      <w:r>
        <w:rPr>
          <w:rFonts w:hint="eastAsia" w:ascii="仿宋" w:hAnsi="仿宋" w:eastAsia="仿宋" w:cs="宋体"/>
          <w:bCs/>
          <w:sz w:val="24"/>
        </w:rPr>
        <w:t>供应商名称：XXXX（单位公章）。</w:t>
      </w:r>
    </w:p>
    <w:p>
      <w:pPr>
        <w:spacing w:line="360" w:lineRule="auto"/>
        <w:rPr>
          <w:rFonts w:ascii="仿宋" w:hAnsi="仿宋" w:eastAsia="仿宋" w:cs="宋体"/>
          <w:bCs/>
          <w:sz w:val="24"/>
        </w:rPr>
      </w:pPr>
      <w:r>
        <w:rPr>
          <w:rFonts w:hint="eastAsia" w:ascii="仿宋" w:hAnsi="仿宋" w:eastAsia="仿宋" w:cs="宋体"/>
          <w:bCs/>
          <w:sz w:val="24"/>
        </w:rPr>
        <w:t>法定代表人/单位负责人或授权代表（签字或加盖个人印章）：XXXX。</w:t>
      </w:r>
    </w:p>
    <w:p>
      <w:pPr>
        <w:spacing w:line="360" w:lineRule="auto"/>
        <w:rPr>
          <w:rFonts w:ascii="仿宋" w:hAnsi="仿宋" w:eastAsia="仿宋" w:cs="宋体"/>
          <w:bCs/>
          <w:sz w:val="24"/>
        </w:rPr>
      </w:pPr>
      <w:r>
        <w:rPr>
          <w:rFonts w:hint="eastAsia" w:ascii="仿宋" w:hAnsi="仿宋" w:eastAsia="仿宋" w:cs="宋体"/>
          <w:bCs/>
          <w:sz w:val="24"/>
        </w:rPr>
        <w:t>日    期：XXXX。</w:t>
      </w:r>
    </w:p>
    <w:p>
      <w:pPr>
        <w:spacing w:line="360" w:lineRule="auto"/>
        <w:rPr>
          <w:rFonts w:ascii="仿宋" w:hAnsi="仿宋" w:eastAsia="仿宋" w:cs="宋体"/>
          <w:bCs/>
          <w:sz w:val="24"/>
        </w:rPr>
      </w:pPr>
      <w:r>
        <w:rPr>
          <w:rFonts w:hint="eastAsia" w:ascii="仿宋" w:hAnsi="仿宋" w:eastAsia="仿宋" w:cs="宋体"/>
          <w:bCs/>
          <w:sz w:val="24"/>
        </w:rPr>
        <w:t>注：1.</w:t>
      </w:r>
      <w:r>
        <w:rPr>
          <w:rFonts w:ascii="仿宋" w:hAnsi="仿宋" w:eastAsia="仿宋" w:cs="宋体"/>
          <w:bCs/>
          <w:sz w:val="24"/>
        </w:rPr>
        <w:t>根据国务院办公厅关于加快推进“多证合一”改革的指导意见（国办发【2017】41号）等政策要求，</w:t>
      </w:r>
      <w:r>
        <w:rPr>
          <w:rFonts w:ascii="仿宋" w:hAnsi="仿宋" w:eastAsia="仿宋" w:cs="宋体"/>
          <w:b/>
          <w:bCs/>
          <w:sz w:val="24"/>
        </w:rPr>
        <w:t>若资格要求涉及的登记、备案等有关事项和各类证照已实行多证合一导致供应商无法提供该类证明材料的</w:t>
      </w:r>
      <w:r>
        <w:rPr>
          <w:rFonts w:ascii="仿宋" w:hAnsi="仿宋" w:eastAsia="仿宋" w:cs="宋体"/>
          <w:bCs/>
          <w:sz w:val="24"/>
        </w:rPr>
        <w:t>，供应商须提供</w:t>
      </w:r>
      <w:r>
        <w:rPr>
          <w:rFonts w:hint="eastAsia" w:ascii="仿宋" w:hAnsi="仿宋" w:eastAsia="仿宋" w:cs="宋体"/>
          <w:bCs/>
          <w:sz w:val="24"/>
        </w:rPr>
        <w:t>该</w:t>
      </w:r>
      <w:r>
        <w:rPr>
          <w:rFonts w:ascii="仿宋" w:hAnsi="仿宋" w:eastAsia="仿宋" w:cs="宋体"/>
          <w:bCs/>
          <w:sz w:val="24"/>
        </w:rPr>
        <w:t>承诺。</w:t>
      </w:r>
    </w:p>
    <w:p>
      <w:pPr>
        <w:spacing w:line="360" w:lineRule="auto"/>
        <w:ind w:firstLine="360" w:firstLineChars="150"/>
        <w:rPr>
          <w:rFonts w:ascii="仿宋" w:hAnsi="仿宋" w:eastAsia="仿宋" w:cs="宋体"/>
          <w:bCs/>
          <w:sz w:val="24"/>
        </w:rPr>
      </w:pPr>
      <w:r>
        <w:rPr>
          <w:rFonts w:hint="eastAsia" w:ascii="仿宋" w:hAnsi="仿宋" w:eastAsia="仿宋" w:cs="宋体"/>
          <w:bCs/>
          <w:sz w:val="24"/>
        </w:rPr>
        <w:t>2.若已提供</w:t>
      </w:r>
      <w:r>
        <w:rPr>
          <w:rFonts w:ascii="仿宋" w:hAnsi="仿宋" w:eastAsia="仿宋" w:cs="宋体"/>
          <w:bCs/>
          <w:sz w:val="24"/>
        </w:rPr>
        <w:t>资格要求涉及的登记、备案等有关事项和各类证照</w:t>
      </w:r>
      <w:r>
        <w:rPr>
          <w:rFonts w:hint="eastAsia" w:ascii="仿宋" w:hAnsi="仿宋" w:eastAsia="仿宋" w:cs="宋体"/>
          <w:bCs/>
          <w:sz w:val="24"/>
        </w:rPr>
        <w:t>的证明材料，无需提供该承诺。</w:t>
      </w:r>
    </w:p>
    <w:p>
      <w:pPr>
        <w:widowControl/>
        <w:spacing w:line="360" w:lineRule="auto"/>
        <w:ind w:firstLine="360" w:firstLineChars="150"/>
        <w:jc w:val="left"/>
        <w:rPr>
          <w:rFonts w:ascii="仿宋" w:hAnsi="仿宋" w:eastAsia="仿宋" w:cs="宋体"/>
          <w:bCs/>
          <w:sz w:val="24"/>
        </w:rPr>
      </w:pPr>
      <w:r>
        <w:rPr>
          <w:rFonts w:hint="eastAsia" w:ascii="仿宋" w:hAnsi="仿宋" w:eastAsia="仿宋" w:cs="宋体"/>
          <w:bCs/>
          <w:sz w:val="24"/>
        </w:rPr>
        <w:t>3.若本项目资格要求不涉及，无需提供该承诺。</w:t>
      </w:r>
    </w:p>
    <w:p>
      <w:pPr>
        <w:spacing w:line="360" w:lineRule="auto"/>
        <w:rPr>
          <w:rFonts w:ascii="仿宋" w:hAnsi="仿宋" w:eastAsia="仿宋" w:cs="宋体"/>
          <w:bCs/>
          <w:sz w:val="24"/>
        </w:rPr>
      </w:pPr>
    </w:p>
    <w:p>
      <w:pPr>
        <w:numPr>
          <w:ilvl w:val="0"/>
          <w:numId w:val="1"/>
        </w:numPr>
        <w:tabs>
          <w:tab w:val="left" w:pos="900"/>
        </w:tabs>
        <w:spacing w:line="360" w:lineRule="auto"/>
        <w:jc w:val="center"/>
        <w:rPr>
          <w:rFonts w:ascii="仿宋" w:hAnsi="仿宋" w:eastAsia="仿宋"/>
          <w:b/>
          <w:sz w:val="32"/>
        </w:rPr>
      </w:pPr>
      <w:r>
        <w:rPr>
          <w:rFonts w:hint="eastAsia" w:ascii="仿宋" w:hAnsi="仿宋" w:eastAsia="仿宋"/>
          <w:b/>
          <w:sz w:val="32"/>
          <w:szCs w:val="32"/>
        </w:rPr>
        <w:br w:type="page"/>
      </w:r>
      <w:r>
        <w:rPr>
          <w:rFonts w:ascii="仿宋" w:hAnsi="仿宋" w:eastAsia="仿宋"/>
          <w:b/>
          <w:sz w:val="32"/>
        </w:rPr>
        <w:t xml:space="preserve">    </w:t>
      </w:r>
      <w:r>
        <w:rPr>
          <w:rFonts w:hint="eastAsia" w:ascii="仿宋" w:hAnsi="仿宋" w:eastAsia="仿宋"/>
          <w:b/>
          <w:sz w:val="32"/>
        </w:rPr>
        <w:t>“其他响应</w:t>
      </w:r>
      <w:r>
        <w:rPr>
          <w:rFonts w:ascii="仿宋" w:hAnsi="仿宋" w:eastAsia="仿宋"/>
          <w:b/>
          <w:sz w:val="32"/>
        </w:rPr>
        <w:t>文件</w:t>
      </w:r>
      <w:r>
        <w:rPr>
          <w:rFonts w:hint="eastAsia" w:ascii="仿宋" w:hAnsi="仿宋" w:eastAsia="仿宋"/>
          <w:b/>
          <w:sz w:val="32"/>
        </w:rPr>
        <w:t>”</w:t>
      </w:r>
      <w:r>
        <w:rPr>
          <w:rFonts w:ascii="仿宋" w:hAnsi="仿宋" w:eastAsia="仿宋"/>
          <w:b/>
          <w:sz w:val="32"/>
        </w:rPr>
        <w:t>格式</w:t>
      </w:r>
    </w:p>
    <w:p>
      <w:pPr>
        <w:pStyle w:val="2"/>
      </w:pPr>
    </w:p>
    <w:p>
      <w:pPr>
        <w:spacing w:line="360" w:lineRule="auto"/>
        <w:rPr>
          <w:rFonts w:ascii="仿宋" w:hAnsi="仿宋" w:eastAsia="仿宋"/>
          <w:b/>
          <w:sz w:val="32"/>
          <w:szCs w:val="32"/>
        </w:rPr>
      </w:pPr>
      <w:r>
        <w:rPr>
          <w:rFonts w:hint="eastAsia" w:ascii="仿宋" w:hAnsi="仿宋" w:eastAsia="仿宋"/>
          <w:b/>
          <w:sz w:val="32"/>
          <w:szCs w:val="32"/>
        </w:rPr>
        <w:t>封面：</w:t>
      </w:r>
    </w:p>
    <w:p>
      <w:pPr>
        <w:spacing w:line="360" w:lineRule="auto"/>
        <w:jc w:val="right"/>
        <w:rPr>
          <w:rFonts w:ascii="仿宋" w:hAnsi="仿宋" w:eastAsia="仿宋"/>
          <w:b/>
          <w:sz w:val="36"/>
        </w:rPr>
      </w:pPr>
      <w:r>
        <w:rPr>
          <w:rFonts w:ascii="仿宋" w:hAnsi="仿宋" w:eastAsia="仿宋"/>
          <w:b/>
          <w:sz w:val="36"/>
        </w:rPr>
        <w:t>（正本/副本）</w:t>
      </w:r>
    </w:p>
    <w:p>
      <w:pPr>
        <w:spacing w:line="360" w:lineRule="auto"/>
        <w:rPr>
          <w:rFonts w:ascii="仿宋" w:hAnsi="仿宋" w:eastAsia="仿宋"/>
          <w:b/>
          <w:sz w:val="32"/>
          <w:szCs w:val="32"/>
        </w:rPr>
      </w:pPr>
    </w:p>
    <w:p>
      <w:pPr>
        <w:spacing w:line="360" w:lineRule="auto"/>
        <w:jc w:val="center"/>
        <w:rPr>
          <w:rFonts w:ascii="仿宋" w:hAnsi="仿宋" w:eastAsia="仿宋"/>
          <w:b/>
          <w:sz w:val="72"/>
        </w:rPr>
      </w:pPr>
      <w:r>
        <w:rPr>
          <w:rFonts w:hint="eastAsia" w:ascii="仿宋" w:hAnsi="仿宋" w:eastAsia="仿宋"/>
          <w:b/>
          <w:sz w:val="40"/>
          <w:szCs w:val="48"/>
        </w:rPr>
        <w:t>XX项目</w:t>
      </w:r>
    </w:p>
    <w:p>
      <w:pPr>
        <w:spacing w:line="360" w:lineRule="auto"/>
        <w:rPr>
          <w:rFonts w:ascii="仿宋" w:hAnsi="仿宋" w:eastAsia="仿宋"/>
          <w:b/>
          <w:sz w:val="52"/>
          <w:szCs w:val="52"/>
        </w:rPr>
      </w:pPr>
    </w:p>
    <w:p>
      <w:pPr>
        <w:spacing w:line="360" w:lineRule="auto"/>
        <w:jc w:val="center"/>
        <w:rPr>
          <w:rFonts w:ascii="仿宋" w:hAnsi="仿宋" w:eastAsia="仿宋"/>
          <w:b/>
          <w:sz w:val="32"/>
          <w:szCs w:val="32"/>
        </w:rPr>
      </w:pPr>
      <w:r>
        <w:rPr>
          <w:rFonts w:hint="eastAsia" w:ascii="仿宋" w:hAnsi="仿宋" w:eastAsia="仿宋"/>
          <w:b/>
          <w:sz w:val="52"/>
          <w:szCs w:val="52"/>
        </w:rPr>
        <w:t>其他响应文件</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供 应 商</w:t>
      </w:r>
      <w:r>
        <w:rPr>
          <w:rFonts w:ascii="仿宋" w:hAnsi="仿宋" w:eastAsia="仿宋"/>
          <w:b/>
          <w:sz w:val="32"/>
        </w:rPr>
        <w:t>名称：</w:t>
      </w: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包        号</w:t>
      </w:r>
      <w:r>
        <w:rPr>
          <w:rFonts w:ascii="仿宋" w:hAnsi="仿宋" w:eastAsia="仿宋"/>
          <w:b/>
          <w:sz w:val="32"/>
        </w:rPr>
        <w:t>：</w:t>
      </w:r>
    </w:p>
    <w:p>
      <w:pPr>
        <w:spacing w:line="360" w:lineRule="auto"/>
        <w:ind w:firstLine="790" w:firstLineChars="246"/>
        <w:jc w:val="center"/>
        <w:rPr>
          <w:rFonts w:ascii="仿宋" w:hAnsi="仿宋" w:eastAsia="仿宋"/>
          <w:b/>
          <w:sz w:val="32"/>
        </w:rPr>
      </w:pPr>
    </w:p>
    <w:p>
      <w:pPr>
        <w:spacing w:line="360" w:lineRule="auto"/>
        <w:ind w:firstLine="790" w:firstLineChars="246"/>
        <w:jc w:val="center"/>
        <w:rPr>
          <w:rFonts w:ascii="仿宋" w:hAnsi="仿宋" w:eastAsia="仿宋"/>
          <w:b/>
          <w:sz w:val="32"/>
        </w:rPr>
      </w:pPr>
      <w:r>
        <w:rPr>
          <w:rFonts w:hint="eastAsia" w:ascii="仿宋" w:hAnsi="仿宋" w:eastAsia="仿宋"/>
          <w:b/>
          <w:sz w:val="32"/>
        </w:rPr>
        <w:t>2021年XX</w:t>
      </w:r>
      <w:r>
        <w:rPr>
          <w:rFonts w:ascii="仿宋" w:hAnsi="仿宋" w:eastAsia="仿宋"/>
          <w:b/>
          <w:sz w:val="32"/>
        </w:rPr>
        <w:t>月</w:t>
      </w:r>
      <w:r>
        <w:rPr>
          <w:rFonts w:hint="eastAsia" w:ascii="仿宋" w:hAnsi="仿宋" w:eastAsia="仿宋"/>
          <w:b/>
          <w:sz w:val="32"/>
        </w:rPr>
        <w:t>XX</w:t>
      </w:r>
      <w:r>
        <w:rPr>
          <w:rFonts w:ascii="仿宋" w:hAnsi="仿宋" w:eastAsia="仿宋"/>
          <w:b/>
          <w:sz w:val="32"/>
        </w:rPr>
        <w:t>日</w:t>
      </w:r>
    </w:p>
    <w:p>
      <w:pPr>
        <w:spacing w:line="360" w:lineRule="auto"/>
        <w:rPr>
          <w:rFonts w:ascii="仿宋" w:hAnsi="仿宋" w:eastAsia="仿宋"/>
          <w:b/>
          <w:sz w:val="32"/>
          <w:szCs w:val="32"/>
        </w:rPr>
      </w:pPr>
      <w:r>
        <w:rPr>
          <w:rFonts w:ascii="仿宋" w:hAnsi="仿宋" w:eastAsia="仿宋"/>
          <w:b/>
          <w:sz w:val="32"/>
        </w:rPr>
        <w:br w:type="page"/>
      </w:r>
    </w:p>
    <w:p>
      <w:pPr>
        <w:ind w:firstLine="1446" w:firstLineChars="450"/>
        <w:outlineLvl w:val="1"/>
        <w:rPr>
          <w:rFonts w:ascii="华文仿宋" w:hAnsi="华文仿宋" w:eastAsia="华文仿宋"/>
          <w:b/>
          <w:sz w:val="32"/>
          <w:szCs w:val="32"/>
        </w:rPr>
      </w:pPr>
      <w:bookmarkStart w:id="72" w:name="_Toc308164824"/>
      <w:r>
        <w:rPr>
          <w:rFonts w:hint="eastAsia" w:ascii="华文仿宋" w:hAnsi="华文仿宋" w:eastAsia="华文仿宋"/>
          <w:b/>
          <w:sz w:val="32"/>
          <w:szCs w:val="32"/>
        </w:rPr>
        <w:t>一、法定代表人授权书</w:t>
      </w:r>
    </w:p>
    <w:p>
      <w:pPr>
        <w:jc w:val="center"/>
        <w:rPr>
          <w:rFonts w:ascii="华文仿宋" w:hAnsi="华文仿宋" w:eastAsia="华文仿宋"/>
          <w:b/>
          <w:sz w:val="44"/>
        </w:rPr>
      </w:pPr>
    </w:p>
    <w:p>
      <w:pPr>
        <w:spacing w:line="400" w:lineRule="exact"/>
        <w:rPr>
          <w:rFonts w:ascii="华文仿宋" w:hAnsi="华文仿宋" w:eastAsia="华文仿宋"/>
          <w:sz w:val="24"/>
        </w:rPr>
      </w:pPr>
      <w:r>
        <w:rPr>
          <w:rFonts w:hint="eastAsia" w:ascii="华文仿宋" w:hAnsi="华文仿宋" w:eastAsia="华文仿宋"/>
          <w:sz w:val="24"/>
        </w:rPr>
        <w:t>成都体育学院附属</w:t>
      </w:r>
      <w:r>
        <w:rPr>
          <w:rFonts w:ascii="华文仿宋" w:hAnsi="华文仿宋" w:eastAsia="华文仿宋"/>
          <w:sz w:val="24"/>
        </w:rPr>
        <w:t>体育医院</w:t>
      </w:r>
      <w:r>
        <w:rPr>
          <w:rFonts w:hint="eastAsia" w:ascii="华文仿宋" w:hAnsi="华文仿宋" w:eastAsia="华文仿宋"/>
          <w:sz w:val="24"/>
        </w:rPr>
        <w:t>：</w:t>
      </w:r>
    </w:p>
    <w:p>
      <w:pPr>
        <w:spacing w:line="400" w:lineRule="exact"/>
        <w:ind w:firstLine="480" w:firstLineChars="200"/>
        <w:rPr>
          <w:rFonts w:ascii="华文仿宋" w:hAnsi="华文仿宋" w:eastAsia="华文仿宋"/>
          <w:sz w:val="24"/>
        </w:rPr>
      </w:pPr>
      <w:r>
        <w:rPr>
          <w:rFonts w:hint="eastAsia" w:ascii="华文仿宋" w:hAnsi="华文仿宋" w:eastAsia="华文仿宋"/>
          <w:sz w:val="24"/>
        </w:rPr>
        <w:t>本授权声明：XXX（单位名称）,XXX（法定代表人姓名、职务）授权</w:t>
      </w:r>
      <w:r>
        <w:rPr>
          <w:rFonts w:hint="eastAsia" w:ascii="华文仿宋" w:hAnsi="华文仿宋" w:eastAsia="华文仿宋"/>
          <w:sz w:val="24"/>
          <w:u w:val="single"/>
        </w:rPr>
        <w:t xml:space="preserve">                   </w:t>
      </w:r>
      <w:r>
        <w:rPr>
          <w:rFonts w:hint="eastAsia" w:ascii="华文仿宋" w:hAnsi="华文仿宋" w:eastAsia="华文仿宋"/>
          <w:sz w:val="24"/>
        </w:rPr>
        <w:t>（被授权人姓名、职务）为我方参加XXX项目（采购编号：XXX）磋商采购活动的合法代表，以我方名义全权处理该项目有关磋商、报价、签订合同以及执行合同等一切事宜。</w:t>
      </w:r>
    </w:p>
    <w:p>
      <w:pPr>
        <w:spacing w:line="400" w:lineRule="exact"/>
        <w:ind w:firstLine="480" w:firstLineChars="200"/>
        <w:rPr>
          <w:rFonts w:ascii="华文仿宋" w:hAnsi="华文仿宋" w:eastAsia="华文仿宋"/>
          <w:sz w:val="24"/>
        </w:rPr>
      </w:pPr>
      <w:r>
        <w:rPr>
          <w:rFonts w:hint="eastAsia" w:ascii="华文仿宋" w:hAnsi="华文仿宋" w:eastAsia="华文仿宋"/>
          <w:sz w:val="24"/>
        </w:rPr>
        <w:t>特此声明。</w:t>
      </w:r>
    </w:p>
    <w:p>
      <w:pPr>
        <w:spacing w:line="600" w:lineRule="exact"/>
        <w:ind w:firstLine="480" w:firstLineChars="200"/>
        <w:rPr>
          <w:rFonts w:ascii="华文仿宋" w:hAnsi="华文仿宋" w:eastAsia="华文仿宋" w:cs="宋体"/>
          <w:sz w:val="24"/>
          <w:u w:val="single"/>
        </w:rPr>
      </w:pPr>
      <w:r>
        <w:rPr>
          <w:rFonts w:hint="eastAsia" w:ascii="华文仿宋" w:hAnsi="华文仿宋" w:eastAsia="华文仿宋" w:cs="宋体"/>
          <w:sz w:val="24"/>
        </w:rPr>
        <w:t>委托期限：</w:t>
      </w:r>
      <w:r>
        <w:rPr>
          <w:rFonts w:hint="eastAsia" w:ascii="华文仿宋" w:hAnsi="华文仿宋" w:eastAsia="华文仿宋" w:cs="宋体"/>
          <w:sz w:val="24"/>
          <w:u w:val="single"/>
        </w:rPr>
        <w:t>自本授权委托书签署之日起至磋商文件约定的“磋商有效期”结束为止。</w:t>
      </w:r>
    </w:p>
    <w:p>
      <w:pPr>
        <w:spacing w:line="400" w:lineRule="exact"/>
        <w:ind w:firstLine="480" w:firstLineChars="200"/>
        <w:rPr>
          <w:rFonts w:ascii="华文仿宋" w:hAnsi="华文仿宋" w:eastAsia="华文仿宋"/>
          <w:sz w:val="24"/>
        </w:rPr>
      </w:pPr>
      <w:r>
        <w:rPr>
          <w:rFonts w:hint="eastAsia" w:ascii="华文仿宋" w:hAnsi="华文仿宋" w:eastAsia="华文仿宋" w:cs="宋体"/>
          <w:sz w:val="24"/>
        </w:rPr>
        <w:t>代理人无转委托权，特此委托</w:t>
      </w:r>
    </w:p>
    <w:p>
      <w:pPr>
        <w:spacing w:line="600" w:lineRule="exact"/>
        <w:ind w:firstLine="480" w:firstLineChars="200"/>
        <w:rPr>
          <w:rFonts w:ascii="华文仿宋" w:hAnsi="华文仿宋" w:eastAsia="华文仿宋" w:cs="宋体"/>
          <w:sz w:val="24"/>
        </w:rPr>
      </w:pPr>
      <w:r>
        <w:rPr>
          <w:rFonts w:hint="eastAsia" w:ascii="华文仿宋" w:hAnsi="华文仿宋" w:eastAsia="华文仿宋" w:cs="宋体"/>
          <w:sz w:val="24"/>
        </w:rPr>
        <w:t>附：法定代表人及被委托人身份证复印件</w:t>
      </w:r>
    </w:p>
    <w:p>
      <w:pPr>
        <w:spacing w:line="400" w:lineRule="exact"/>
        <w:ind w:firstLine="480" w:firstLineChars="200"/>
        <w:rPr>
          <w:rFonts w:ascii="华文仿宋" w:hAnsi="华文仿宋" w:eastAsia="华文仿宋"/>
          <w:sz w:val="24"/>
        </w:rPr>
      </w:pPr>
    </w:p>
    <w:p>
      <w:pPr>
        <w:spacing w:line="400" w:lineRule="exact"/>
        <w:ind w:firstLine="480" w:firstLineChars="200"/>
        <w:rPr>
          <w:rFonts w:ascii="华文仿宋" w:hAnsi="华文仿宋" w:eastAsia="华文仿宋"/>
          <w:sz w:val="24"/>
        </w:rPr>
      </w:pPr>
    </w:p>
    <w:p>
      <w:pPr>
        <w:spacing w:line="400" w:lineRule="exact"/>
        <w:ind w:firstLine="480" w:firstLineChars="200"/>
        <w:rPr>
          <w:rFonts w:ascii="华文仿宋" w:hAnsi="华文仿宋" w:eastAsia="华文仿宋"/>
          <w:sz w:val="24"/>
        </w:rPr>
      </w:pPr>
      <w:r>
        <w:rPr>
          <w:rFonts w:hint="eastAsia" w:ascii="华文仿宋" w:hAnsi="华文仿宋" w:eastAsia="华文仿宋"/>
          <w:sz w:val="24"/>
        </w:rPr>
        <w:t>供应商名称：XXX（盖单位公章）</w:t>
      </w:r>
    </w:p>
    <w:p>
      <w:pPr>
        <w:spacing w:line="400" w:lineRule="exact"/>
        <w:ind w:firstLine="480" w:firstLineChars="200"/>
        <w:rPr>
          <w:rFonts w:ascii="华文仿宋" w:hAnsi="华文仿宋" w:eastAsia="华文仿宋"/>
          <w:sz w:val="24"/>
        </w:rPr>
      </w:pPr>
      <w:r>
        <w:rPr>
          <w:rFonts w:hint="eastAsia" w:ascii="华文仿宋" w:hAnsi="华文仿宋" w:eastAsia="华文仿宋"/>
          <w:sz w:val="24"/>
        </w:rPr>
        <w:t>法定代表人（签字或盖章）：XXX</w:t>
      </w:r>
    </w:p>
    <w:p>
      <w:pPr>
        <w:spacing w:line="400" w:lineRule="exact"/>
        <w:ind w:firstLine="480" w:firstLineChars="200"/>
        <w:rPr>
          <w:rFonts w:ascii="华文仿宋" w:hAnsi="华文仿宋" w:eastAsia="华文仿宋"/>
          <w:sz w:val="24"/>
        </w:rPr>
      </w:pPr>
      <w:r>
        <w:rPr>
          <w:rFonts w:hint="eastAsia" w:ascii="华文仿宋" w:hAnsi="华文仿宋" w:eastAsia="华文仿宋"/>
          <w:sz w:val="24"/>
        </w:rPr>
        <w:t>职    务：XXX</w:t>
      </w:r>
    </w:p>
    <w:p>
      <w:pPr>
        <w:spacing w:line="400" w:lineRule="exact"/>
        <w:ind w:firstLine="480" w:firstLineChars="200"/>
        <w:rPr>
          <w:rFonts w:ascii="华文仿宋" w:hAnsi="华文仿宋" w:eastAsia="华文仿宋"/>
          <w:sz w:val="24"/>
        </w:rPr>
      </w:pPr>
      <w:r>
        <w:rPr>
          <w:rFonts w:hint="eastAsia" w:ascii="华文仿宋" w:hAnsi="华文仿宋" w:eastAsia="华文仿宋"/>
          <w:sz w:val="24"/>
        </w:rPr>
        <w:t>被授权人签字：XXX</w:t>
      </w:r>
    </w:p>
    <w:p>
      <w:pPr>
        <w:spacing w:line="400" w:lineRule="exact"/>
        <w:ind w:firstLine="480" w:firstLineChars="200"/>
        <w:rPr>
          <w:rFonts w:ascii="华文仿宋" w:hAnsi="华文仿宋" w:eastAsia="华文仿宋"/>
          <w:sz w:val="24"/>
        </w:rPr>
      </w:pPr>
      <w:r>
        <w:rPr>
          <w:rFonts w:hint="eastAsia" w:ascii="华文仿宋" w:hAnsi="华文仿宋" w:eastAsia="华文仿宋"/>
          <w:sz w:val="24"/>
        </w:rPr>
        <w:t>职    务：XXX</w:t>
      </w:r>
    </w:p>
    <w:p>
      <w:pPr>
        <w:spacing w:line="400" w:lineRule="exact"/>
        <w:ind w:firstLine="480" w:firstLineChars="200"/>
        <w:rPr>
          <w:rFonts w:ascii="华文仿宋" w:hAnsi="华文仿宋" w:eastAsia="华文仿宋"/>
          <w:sz w:val="24"/>
        </w:rPr>
      </w:pPr>
      <w:r>
        <w:rPr>
          <w:rFonts w:hint="eastAsia" w:ascii="华文仿宋" w:hAnsi="华文仿宋" w:eastAsia="华文仿宋"/>
          <w:sz w:val="24"/>
        </w:rPr>
        <w:t>日    期：XXX年XXX月XXX日</w:t>
      </w:r>
    </w:p>
    <w:p>
      <w:pPr>
        <w:pStyle w:val="6"/>
        <w:rPr>
          <w:rFonts w:ascii="华文仿宋" w:hAnsi="华文仿宋" w:eastAsia="华文仿宋"/>
          <w:sz w:val="24"/>
        </w:rPr>
      </w:pPr>
    </w:p>
    <w:p>
      <w:pPr>
        <w:widowControl/>
        <w:spacing w:line="360" w:lineRule="atLeast"/>
        <w:jc w:val="left"/>
        <w:rPr>
          <w:rFonts w:ascii="华文仿宋" w:hAnsi="华文仿宋" w:eastAsia="华文仿宋"/>
          <w:b/>
          <w:sz w:val="24"/>
        </w:rPr>
      </w:pPr>
      <w:r>
        <w:rPr>
          <w:rFonts w:hint="eastAsia" w:ascii="华文仿宋" w:hAnsi="华文仿宋" w:eastAsia="华文仿宋"/>
          <w:b/>
          <w:sz w:val="24"/>
        </w:rPr>
        <w:t>附：授权代表身份证复印件和法定代表人身份证复印件（正反面）；</w:t>
      </w:r>
    </w:p>
    <w:p>
      <w:pPr>
        <w:widowControl/>
        <w:spacing w:line="360" w:lineRule="atLeast"/>
        <w:jc w:val="left"/>
        <w:rPr>
          <w:rFonts w:ascii="华文仿宋" w:hAnsi="华文仿宋" w:eastAsia="华文仿宋"/>
          <w:b/>
          <w:sz w:val="24"/>
        </w:rPr>
      </w:pPr>
    </w:p>
    <w:p>
      <w:pPr>
        <w:widowControl/>
        <w:spacing w:line="360" w:lineRule="atLeast"/>
        <w:jc w:val="left"/>
        <w:rPr>
          <w:rFonts w:ascii="华文仿宋" w:hAnsi="华文仿宋" w:eastAsia="华文仿宋"/>
          <w:b/>
          <w:sz w:val="24"/>
        </w:rPr>
      </w:pPr>
      <w:r>
        <w:rPr>
          <w:rFonts w:hint="eastAsia" w:ascii="华文仿宋" w:hAnsi="华文仿宋" w:eastAsia="华文仿宋"/>
          <w:b/>
          <w:sz w:val="24"/>
        </w:rPr>
        <w:t>注：1、此授权书盖章处未做强制性要求。</w:t>
      </w:r>
    </w:p>
    <w:p>
      <w:pPr>
        <w:widowControl/>
        <w:spacing w:line="360" w:lineRule="atLeast"/>
        <w:ind w:firstLine="495"/>
        <w:jc w:val="left"/>
        <w:rPr>
          <w:rFonts w:ascii="华文仿宋" w:hAnsi="华文仿宋" w:eastAsia="华文仿宋"/>
          <w:b/>
          <w:sz w:val="24"/>
        </w:rPr>
      </w:pPr>
      <w:r>
        <w:rPr>
          <w:rFonts w:hint="eastAsia" w:ascii="华文仿宋" w:hAnsi="华文仿宋" w:eastAsia="华文仿宋"/>
          <w:b/>
          <w:sz w:val="24"/>
        </w:rPr>
        <w:t>2、授权代表是法定代表人时，只须提供法定代表人身份证复印件。</w:t>
      </w:r>
    </w:p>
    <w:p>
      <w:pPr>
        <w:pStyle w:val="2"/>
        <w:ind w:firstLine="495"/>
      </w:pPr>
    </w:p>
    <w:p>
      <w:pPr>
        <w:spacing w:line="360" w:lineRule="auto"/>
        <w:jc w:val="center"/>
        <w:rPr>
          <w:rFonts w:ascii="仿宋" w:hAnsi="仿宋" w:eastAsia="仿宋" w:cs="Arial"/>
          <w:b/>
          <w:bCs/>
          <w:sz w:val="32"/>
          <w:szCs w:val="32"/>
        </w:rPr>
      </w:pPr>
      <w:r>
        <w:rPr>
          <w:rFonts w:hint="eastAsia" w:ascii="仿宋" w:hAnsi="仿宋" w:eastAsia="仿宋" w:cs="Arial"/>
          <w:b/>
          <w:bCs/>
          <w:sz w:val="32"/>
          <w:szCs w:val="32"/>
        </w:rPr>
        <w:t>二、报价函</w:t>
      </w:r>
    </w:p>
    <w:p>
      <w:pPr>
        <w:pStyle w:val="4"/>
        <w:spacing w:line="400" w:lineRule="exact"/>
        <w:jc w:val="center"/>
        <w:rPr>
          <w:rFonts w:ascii="华文仿宋" w:hAnsi="华文仿宋" w:eastAsia="华文仿宋" w:cs="宋体"/>
        </w:rPr>
      </w:pPr>
      <w:r>
        <w:rPr>
          <w:rFonts w:hint="eastAsia" w:ascii="华文仿宋" w:hAnsi="华文仿宋" w:eastAsia="华文仿宋" w:cs="宋体"/>
        </w:rPr>
        <w:t>初始报价一览表</w:t>
      </w:r>
    </w:p>
    <w:p>
      <w:pPr>
        <w:pStyle w:val="7"/>
        <w:spacing w:before="100" w:beforeAutospacing="1"/>
        <w:ind w:firstLine="480"/>
        <w:rPr>
          <w:rFonts w:ascii="华文仿宋" w:hAnsi="华文仿宋" w:eastAsia="华文仿宋" w:cs="宋体"/>
          <w:sz w:val="24"/>
        </w:rPr>
      </w:pPr>
      <w:r>
        <w:rPr>
          <w:rFonts w:hint="eastAsia" w:ascii="华文仿宋" w:hAnsi="华文仿宋" w:eastAsia="华文仿宋" w:cs="宋体"/>
          <w:sz w:val="24"/>
        </w:rPr>
        <w:t xml:space="preserve">                                            </w:t>
      </w:r>
    </w:p>
    <w:tbl>
      <w:tblPr>
        <w:tblStyle w:val="16"/>
        <w:tblW w:w="9484" w:type="dxa"/>
        <w:jc w:val="center"/>
        <w:tblLayout w:type="fixed"/>
        <w:tblCellMar>
          <w:top w:w="0" w:type="dxa"/>
          <w:left w:w="108" w:type="dxa"/>
          <w:bottom w:w="0" w:type="dxa"/>
          <w:right w:w="108" w:type="dxa"/>
        </w:tblCellMar>
      </w:tblPr>
      <w:tblGrid>
        <w:gridCol w:w="887"/>
        <w:gridCol w:w="1286"/>
        <w:gridCol w:w="719"/>
        <w:gridCol w:w="3509"/>
        <w:gridCol w:w="3083"/>
      </w:tblGrid>
      <w:tr>
        <w:tblPrEx>
          <w:tblCellMar>
            <w:top w:w="0" w:type="dxa"/>
            <w:left w:w="108" w:type="dxa"/>
            <w:bottom w:w="0" w:type="dxa"/>
            <w:right w:w="108" w:type="dxa"/>
          </w:tblCellMar>
        </w:tblPrEx>
        <w:trPr>
          <w:trHeight w:val="506" w:hRule="atLeast"/>
          <w:jc w:val="center"/>
        </w:trPr>
        <w:tc>
          <w:tcPr>
            <w:tcW w:w="28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bCs/>
                <w:sz w:val="24"/>
              </w:rPr>
            </w:pPr>
            <w:r>
              <w:rPr>
                <w:rFonts w:hint="eastAsia" w:ascii="华文仿宋" w:hAnsi="华文仿宋" w:eastAsia="华文仿宋" w:cs="宋体"/>
                <w:bCs/>
                <w:sz w:val="24"/>
              </w:rPr>
              <w:t>项目名称</w:t>
            </w:r>
          </w:p>
        </w:tc>
        <w:tc>
          <w:tcPr>
            <w:tcW w:w="6592" w:type="dxa"/>
            <w:gridSpan w:val="2"/>
            <w:tcBorders>
              <w:top w:val="single" w:color="auto" w:sz="4" w:space="0"/>
              <w:left w:val="nil"/>
              <w:bottom w:val="single" w:color="auto" w:sz="4" w:space="0"/>
              <w:right w:val="single" w:color="auto" w:sz="4" w:space="0"/>
            </w:tcBorders>
            <w:vAlign w:val="center"/>
          </w:tcPr>
          <w:p>
            <w:pPr>
              <w:rPr>
                <w:rFonts w:ascii="华文仿宋" w:hAnsi="华文仿宋" w:eastAsia="华文仿宋" w:cs="宋体"/>
                <w:bCs/>
                <w:sz w:val="24"/>
              </w:rPr>
            </w:pPr>
          </w:p>
        </w:tc>
      </w:tr>
      <w:tr>
        <w:tblPrEx>
          <w:tblCellMar>
            <w:top w:w="0" w:type="dxa"/>
            <w:left w:w="108" w:type="dxa"/>
            <w:bottom w:w="0" w:type="dxa"/>
            <w:right w:w="108" w:type="dxa"/>
          </w:tblCellMar>
        </w:tblPrEx>
        <w:trPr>
          <w:trHeight w:val="518" w:hRule="atLeast"/>
          <w:jc w:val="center"/>
        </w:trPr>
        <w:tc>
          <w:tcPr>
            <w:tcW w:w="289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bCs/>
                <w:sz w:val="24"/>
              </w:rPr>
            </w:pPr>
            <w:r>
              <w:rPr>
                <w:rFonts w:hint="eastAsia" w:ascii="华文仿宋" w:hAnsi="华文仿宋" w:eastAsia="华文仿宋" w:cs="宋体"/>
                <w:bCs/>
                <w:sz w:val="24"/>
              </w:rPr>
              <w:t>项目编号</w:t>
            </w:r>
          </w:p>
        </w:tc>
        <w:tc>
          <w:tcPr>
            <w:tcW w:w="6592" w:type="dxa"/>
            <w:gridSpan w:val="2"/>
            <w:tcBorders>
              <w:top w:val="single" w:color="auto" w:sz="4" w:space="0"/>
              <w:left w:val="nil"/>
              <w:bottom w:val="single" w:color="auto" w:sz="4" w:space="0"/>
              <w:right w:val="single" w:color="auto" w:sz="4" w:space="0"/>
            </w:tcBorders>
            <w:vAlign w:val="center"/>
          </w:tcPr>
          <w:p>
            <w:pPr>
              <w:rPr>
                <w:rFonts w:ascii="华文仿宋" w:hAnsi="华文仿宋" w:eastAsia="华文仿宋" w:cs="宋体"/>
                <w:bCs/>
                <w:sz w:val="24"/>
              </w:rPr>
            </w:pPr>
          </w:p>
        </w:tc>
      </w:tr>
      <w:tr>
        <w:tblPrEx>
          <w:tblCellMar>
            <w:top w:w="0" w:type="dxa"/>
            <w:left w:w="108" w:type="dxa"/>
            <w:bottom w:w="0" w:type="dxa"/>
            <w:right w:w="108" w:type="dxa"/>
          </w:tblCellMar>
        </w:tblPrEx>
        <w:trPr>
          <w:trHeight w:val="960" w:hRule="atLeast"/>
          <w:jc w:val="center"/>
        </w:trPr>
        <w:tc>
          <w:tcPr>
            <w:tcW w:w="887" w:type="dxa"/>
            <w:tcBorders>
              <w:top w:val="nil"/>
              <w:left w:val="single" w:color="auto" w:sz="4" w:space="0"/>
              <w:bottom w:val="single" w:color="auto" w:sz="4" w:space="0"/>
              <w:right w:val="single" w:color="auto" w:sz="4" w:space="0"/>
            </w:tcBorders>
            <w:vAlign w:val="center"/>
          </w:tcPr>
          <w:p>
            <w:pPr>
              <w:jc w:val="center"/>
              <w:rPr>
                <w:rFonts w:ascii="华文仿宋" w:hAnsi="华文仿宋" w:eastAsia="华文仿宋" w:cs="宋体"/>
                <w:bCs/>
                <w:sz w:val="24"/>
              </w:rPr>
            </w:pPr>
            <w:r>
              <w:rPr>
                <w:rFonts w:hint="eastAsia" w:ascii="华文仿宋" w:hAnsi="华文仿宋" w:eastAsia="华文仿宋" w:cs="宋体"/>
                <w:bCs/>
                <w:sz w:val="24"/>
              </w:rPr>
              <w:t>序号</w:t>
            </w:r>
          </w:p>
        </w:tc>
        <w:tc>
          <w:tcPr>
            <w:tcW w:w="5514" w:type="dxa"/>
            <w:gridSpan w:val="3"/>
            <w:tcBorders>
              <w:top w:val="nil"/>
              <w:left w:val="nil"/>
              <w:bottom w:val="single" w:color="auto" w:sz="4" w:space="0"/>
              <w:right w:val="single" w:color="auto" w:sz="4" w:space="0"/>
            </w:tcBorders>
            <w:vAlign w:val="center"/>
          </w:tcPr>
          <w:p>
            <w:pPr>
              <w:jc w:val="center"/>
              <w:rPr>
                <w:rFonts w:ascii="华文仿宋" w:hAnsi="华文仿宋" w:eastAsia="华文仿宋" w:cs="宋体"/>
                <w:bCs/>
                <w:sz w:val="24"/>
              </w:rPr>
            </w:pPr>
            <w:r>
              <w:rPr>
                <w:rFonts w:hint="eastAsia" w:ascii="华文仿宋" w:hAnsi="华文仿宋" w:eastAsia="华文仿宋" w:cs="宋体"/>
                <w:bCs/>
                <w:sz w:val="24"/>
              </w:rPr>
              <w:t>工程内容</w:t>
            </w:r>
          </w:p>
        </w:tc>
        <w:tc>
          <w:tcPr>
            <w:tcW w:w="3083" w:type="dxa"/>
            <w:tcBorders>
              <w:top w:val="nil"/>
              <w:left w:val="nil"/>
              <w:bottom w:val="single" w:color="auto" w:sz="4" w:space="0"/>
              <w:right w:val="single" w:color="auto" w:sz="4" w:space="0"/>
            </w:tcBorders>
            <w:vAlign w:val="center"/>
          </w:tcPr>
          <w:p>
            <w:pPr>
              <w:jc w:val="center"/>
              <w:rPr>
                <w:rFonts w:ascii="华文仿宋" w:hAnsi="华文仿宋" w:eastAsia="华文仿宋" w:cs="宋体"/>
                <w:bCs/>
                <w:sz w:val="24"/>
              </w:rPr>
            </w:pPr>
            <w:r>
              <w:rPr>
                <w:rFonts w:hint="eastAsia" w:ascii="华文仿宋" w:hAnsi="华文仿宋" w:eastAsia="华文仿宋" w:cs="宋体"/>
                <w:bCs/>
                <w:sz w:val="24"/>
              </w:rPr>
              <w:t>工期（天）</w:t>
            </w:r>
          </w:p>
        </w:tc>
      </w:tr>
      <w:tr>
        <w:tblPrEx>
          <w:tblCellMar>
            <w:top w:w="0" w:type="dxa"/>
            <w:left w:w="108" w:type="dxa"/>
            <w:bottom w:w="0" w:type="dxa"/>
            <w:right w:w="108" w:type="dxa"/>
          </w:tblCellMar>
        </w:tblPrEx>
        <w:trPr>
          <w:trHeight w:val="816" w:hRule="atLeast"/>
          <w:jc w:val="center"/>
        </w:trPr>
        <w:tc>
          <w:tcPr>
            <w:tcW w:w="887" w:type="dxa"/>
            <w:tcBorders>
              <w:top w:val="nil"/>
              <w:left w:val="single" w:color="auto" w:sz="4" w:space="0"/>
              <w:bottom w:val="single" w:color="auto" w:sz="4" w:space="0"/>
              <w:right w:val="single" w:color="auto" w:sz="4" w:space="0"/>
            </w:tcBorders>
            <w:vAlign w:val="center"/>
          </w:tcPr>
          <w:p>
            <w:pPr>
              <w:jc w:val="center"/>
              <w:rPr>
                <w:rFonts w:ascii="华文仿宋" w:hAnsi="华文仿宋" w:eastAsia="华文仿宋" w:cs="宋体"/>
                <w:bCs/>
                <w:sz w:val="24"/>
              </w:rPr>
            </w:pPr>
            <w:r>
              <w:rPr>
                <w:rFonts w:hint="eastAsia" w:ascii="华文仿宋" w:hAnsi="华文仿宋" w:eastAsia="华文仿宋" w:cs="宋体"/>
                <w:bCs/>
                <w:sz w:val="24"/>
              </w:rPr>
              <w:t>1</w:t>
            </w:r>
          </w:p>
        </w:tc>
        <w:tc>
          <w:tcPr>
            <w:tcW w:w="5514" w:type="dxa"/>
            <w:gridSpan w:val="3"/>
            <w:tcBorders>
              <w:top w:val="nil"/>
              <w:left w:val="nil"/>
              <w:bottom w:val="single" w:color="auto" w:sz="4" w:space="0"/>
              <w:right w:val="single" w:color="auto" w:sz="4" w:space="0"/>
            </w:tcBorders>
            <w:vAlign w:val="center"/>
          </w:tcPr>
          <w:p>
            <w:pPr>
              <w:jc w:val="center"/>
              <w:rPr>
                <w:rFonts w:ascii="华文仿宋" w:hAnsi="华文仿宋" w:eastAsia="华文仿宋" w:cs="宋体"/>
                <w:bCs/>
                <w:sz w:val="24"/>
              </w:rPr>
            </w:pPr>
          </w:p>
        </w:tc>
        <w:tc>
          <w:tcPr>
            <w:tcW w:w="3083" w:type="dxa"/>
            <w:tcBorders>
              <w:top w:val="nil"/>
              <w:left w:val="nil"/>
              <w:bottom w:val="single" w:color="auto" w:sz="4" w:space="0"/>
              <w:right w:val="single" w:color="auto" w:sz="4" w:space="0"/>
            </w:tcBorders>
            <w:vAlign w:val="center"/>
          </w:tcPr>
          <w:p>
            <w:pPr>
              <w:widowControl/>
              <w:spacing w:line="360" w:lineRule="auto"/>
              <w:jc w:val="center"/>
              <w:rPr>
                <w:rFonts w:ascii="华文仿宋" w:hAnsi="华文仿宋" w:eastAsia="华文仿宋" w:cs="宋体"/>
                <w:bCs/>
                <w:sz w:val="24"/>
              </w:rPr>
            </w:pPr>
          </w:p>
        </w:tc>
      </w:tr>
      <w:tr>
        <w:tblPrEx>
          <w:tblCellMar>
            <w:top w:w="0" w:type="dxa"/>
            <w:left w:w="108" w:type="dxa"/>
            <w:bottom w:w="0" w:type="dxa"/>
            <w:right w:w="108" w:type="dxa"/>
          </w:tblCellMar>
        </w:tblPrEx>
        <w:trPr>
          <w:trHeight w:val="1271" w:hRule="atLeast"/>
          <w:jc w:val="center"/>
        </w:trPr>
        <w:tc>
          <w:tcPr>
            <w:tcW w:w="21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sz w:val="24"/>
              </w:rPr>
            </w:pPr>
            <w:r>
              <w:rPr>
                <w:rFonts w:hint="eastAsia" w:ascii="华文仿宋" w:hAnsi="华文仿宋" w:eastAsia="华文仿宋" w:cs="宋体"/>
                <w:bCs/>
                <w:sz w:val="24"/>
              </w:rPr>
              <w:t>报价总价</w:t>
            </w:r>
          </w:p>
        </w:tc>
        <w:tc>
          <w:tcPr>
            <w:tcW w:w="7311" w:type="dxa"/>
            <w:gridSpan w:val="3"/>
            <w:tcBorders>
              <w:top w:val="single" w:color="auto" w:sz="4" w:space="0"/>
              <w:left w:val="nil"/>
              <w:bottom w:val="single" w:color="auto" w:sz="4" w:space="0"/>
              <w:right w:val="single" w:color="auto" w:sz="4" w:space="0"/>
            </w:tcBorders>
            <w:vAlign w:val="center"/>
          </w:tcPr>
          <w:p>
            <w:pPr>
              <w:rPr>
                <w:rFonts w:ascii="华文仿宋" w:hAnsi="华文仿宋" w:eastAsia="华文仿宋" w:cs="宋体"/>
                <w:b/>
                <w:sz w:val="24"/>
              </w:rPr>
            </w:pPr>
            <w:r>
              <w:rPr>
                <w:rFonts w:hint="eastAsia" w:ascii="华文仿宋" w:hAnsi="华文仿宋" w:eastAsia="华文仿宋" w:cs="宋体"/>
                <w:b/>
                <w:bCs/>
                <w:sz w:val="24"/>
              </w:rPr>
              <w:t>人民币大写：             元   （小写：           ）</w:t>
            </w:r>
          </w:p>
        </w:tc>
      </w:tr>
      <w:tr>
        <w:tblPrEx>
          <w:tblCellMar>
            <w:top w:w="0" w:type="dxa"/>
            <w:left w:w="108" w:type="dxa"/>
            <w:bottom w:w="0" w:type="dxa"/>
            <w:right w:w="108" w:type="dxa"/>
          </w:tblCellMar>
        </w:tblPrEx>
        <w:trPr>
          <w:trHeight w:val="1616" w:hRule="atLeast"/>
          <w:jc w:val="center"/>
        </w:trPr>
        <w:tc>
          <w:tcPr>
            <w:tcW w:w="217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59" w:rightChars="-171"/>
              <w:rPr>
                <w:rFonts w:ascii="华文仿宋" w:hAnsi="华文仿宋" w:eastAsia="华文仿宋" w:cs="宋体"/>
                <w:bCs/>
                <w:sz w:val="24"/>
              </w:rPr>
            </w:pPr>
            <w:r>
              <w:rPr>
                <w:rFonts w:hint="eastAsia" w:ascii="华文仿宋" w:hAnsi="华文仿宋" w:eastAsia="华文仿宋"/>
                <w:b/>
                <w:sz w:val="24"/>
              </w:rPr>
              <w:t>其中</w:t>
            </w:r>
            <w:r>
              <w:rPr>
                <w:rFonts w:hint="eastAsia" w:ascii="华文仿宋" w:hAnsi="华文仿宋" w:eastAsia="华文仿宋"/>
                <w:sz w:val="24"/>
              </w:rPr>
              <w:t>不可竞争费用：</w:t>
            </w:r>
          </w:p>
        </w:tc>
        <w:tc>
          <w:tcPr>
            <w:tcW w:w="7311" w:type="dxa"/>
            <w:gridSpan w:val="3"/>
            <w:tcBorders>
              <w:top w:val="single" w:color="auto" w:sz="4" w:space="0"/>
              <w:left w:val="nil"/>
              <w:bottom w:val="single" w:color="auto" w:sz="4" w:space="0"/>
              <w:right w:val="single" w:color="auto" w:sz="4" w:space="0"/>
            </w:tcBorders>
            <w:vAlign w:val="center"/>
          </w:tcPr>
          <w:p>
            <w:pPr>
              <w:spacing w:line="400" w:lineRule="exact"/>
              <w:ind w:right="-359" w:rightChars="-171"/>
              <w:rPr>
                <w:rFonts w:ascii="华文仿宋" w:hAnsi="华文仿宋" w:eastAsia="华文仿宋"/>
                <w:sz w:val="24"/>
              </w:rPr>
            </w:pPr>
            <w:r>
              <w:rPr>
                <w:rFonts w:hint="eastAsia" w:ascii="华文仿宋" w:hAnsi="华文仿宋" w:eastAsia="华文仿宋"/>
                <w:sz w:val="24"/>
              </w:rPr>
              <w:t>安全文明施工费用：</w:t>
            </w:r>
          </w:p>
          <w:p>
            <w:pPr>
              <w:spacing w:line="400" w:lineRule="exact"/>
              <w:ind w:right="-359" w:rightChars="-171"/>
              <w:rPr>
                <w:rFonts w:ascii="华文仿宋" w:hAnsi="华文仿宋" w:eastAsia="华文仿宋"/>
                <w:sz w:val="24"/>
              </w:rPr>
            </w:pPr>
            <w:r>
              <w:rPr>
                <w:rFonts w:hint="eastAsia" w:ascii="华文仿宋" w:hAnsi="华文仿宋" w:eastAsia="华文仿宋"/>
                <w:sz w:val="24"/>
              </w:rPr>
              <w:t>规费、税金：</w:t>
            </w:r>
          </w:p>
          <w:p>
            <w:pPr>
              <w:spacing w:line="400" w:lineRule="exact"/>
              <w:ind w:right="-359" w:rightChars="-171"/>
              <w:rPr>
                <w:rFonts w:ascii="华文仿宋" w:hAnsi="华文仿宋" w:eastAsia="华文仿宋" w:cs="宋体"/>
                <w:b/>
                <w:bCs/>
                <w:sz w:val="24"/>
              </w:rPr>
            </w:pPr>
            <w:r>
              <w:rPr>
                <w:rFonts w:hint="eastAsia" w:ascii="华文仿宋" w:hAnsi="华文仿宋" w:eastAsia="华文仿宋"/>
                <w:sz w:val="24"/>
              </w:rPr>
              <w:t>其他费用（暂列金、暂估价等）</w:t>
            </w:r>
          </w:p>
        </w:tc>
      </w:tr>
    </w:tbl>
    <w:p>
      <w:pPr>
        <w:spacing w:line="400" w:lineRule="exact"/>
        <w:ind w:firstLine="240" w:firstLineChars="100"/>
        <w:jc w:val="left"/>
        <w:rPr>
          <w:rFonts w:ascii="华文仿宋" w:hAnsi="华文仿宋" w:eastAsia="华文仿宋" w:cs="宋体"/>
          <w:sz w:val="24"/>
        </w:rPr>
      </w:pPr>
    </w:p>
    <w:p>
      <w:pPr>
        <w:spacing w:line="400" w:lineRule="exact"/>
        <w:ind w:firstLine="240" w:firstLineChars="100"/>
        <w:jc w:val="left"/>
        <w:rPr>
          <w:rFonts w:ascii="华文仿宋" w:hAnsi="华文仿宋" w:eastAsia="华文仿宋" w:cs="宋体"/>
          <w:sz w:val="24"/>
        </w:rPr>
      </w:pPr>
      <w:r>
        <w:rPr>
          <w:rFonts w:hint="eastAsia" w:ascii="华文仿宋" w:hAnsi="华文仿宋" w:eastAsia="华文仿宋" w:cs="宋体"/>
          <w:sz w:val="24"/>
        </w:rPr>
        <w:t>注：1、其他需要承诺的事宜；</w:t>
      </w:r>
    </w:p>
    <w:p>
      <w:pPr>
        <w:spacing w:line="400" w:lineRule="exact"/>
        <w:ind w:firstLine="723" w:firstLineChars="300"/>
        <w:jc w:val="left"/>
        <w:rPr>
          <w:rFonts w:ascii="华文仿宋" w:hAnsi="华文仿宋" w:eastAsia="华文仿宋" w:cs="宋体"/>
          <w:b/>
          <w:bCs/>
          <w:sz w:val="24"/>
        </w:rPr>
      </w:pPr>
      <w:r>
        <w:rPr>
          <w:rFonts w:hint="eastAsia" w:ascii="华文仿宋" w:hAnsi="华文仿宋" w:eastAsia="华文仿宋" w:cs="宋体"/>
          <w:b/>
          <w:bCs/>
          <w:sz w:val="24"/>
        </w:rPr>
        <w:t>2、</w:t>
      </w:r>
      <w:r>
        <w:rPr>
          <w:rFonts w:hint="eastAsia" w:ascii="华文仿宋" w:hAnsi="华文仿宋" w:eastAsia="华文仿宋" w:cs="宋体"/>
          <w:b/>
          <w:bCs/>
          <w:sz w:val="24"/>
          <w:lang w:val="zh-CN"/>
        </w:rPr>
        <w:t>此表在磋商文件中作为</w:t>
      </w:r>
      <w:r>
        <w:rPr>
          <w:rFonts w:hint="eastAsia" w:ascii="华文仿宋" w:hAnsi="华文仿宋" w:eastAsia="华文仿宋" w:cs="宋体"/>
          <w:b/>
          <w:bCs/>
          <w:sz w:val="24"/>
        </w:rPr>
        <w:t>第一轮报价。</w:t>
      </w:r>
    </w:p>
    <w:p>
      <w:pPr>
        <w:spacing w:line="400" w:lineRule="exact"/>
        <w:ind w:firstLine="720" w:firstLineChars="300"/>
        <w:jc w:val="left"/>
        <w:rPr>
          <w:rFonts w:ascii="华文仿宋" w:hAnsi="华文仿宋" w:eastAsia="华文仿宋" w:cs="宋体"/>
          <w:sz w:val="24"/>
        </w:rPr>
      </w:pPr>
      <w:r>
        <w:rPr>
          <w:rFonts w:hint="eastAsia" w:ascii="华文仿宋" w:hAnsi="华文仿宋" w:eastAsia="华文仿宋" w:cs="宋体"/>
          <w:sz w:val="24"/>
        </w:rPr>
        <w:t>3、报价应包括响应文件规定的全部内容。</w:t>
      </w:r>
    </w:p>
    <w:p>
      <w:pPr>
        <w:spacing w:line="400" w:lineRule="exact"/>
        <w:ind w:firstLine="480" w:firstLineChars="200"/>
        <w:rPr>
          <w:rFonts w:ascii="华文仿宋" w:hAnsi="华文仿宋" w:eastAsia="华文仿宋" w:cs="宋体"/>
          <w:sz w:val="24"/>
        </w:rPr>
      </w:pPr>
    </w:p>
    <w:p>
      <w:pPr>
        <w:spacing w:line="400" w:lineRule="exact"/>
        <w:ind w:firstLine="480" w:firstLineChars="200"/>
        <w:rPr>
          <w:rFonts w:ascii="华文仿宋" w:hAnsi="华文仿宋" w:eastAsia="华文仿宋" w:cs="宋体"/>
          <w:sz w:val="24"/>
        </w:rPr>
      </w:pPr>
      <w:r>
        <w:rPr>
          <w:rFonts w:hint="eastAsia" w:ascii="华文仿宋" w:hAnsi="华文仿宋" w:eastAsia="华文仿宋" w:cs="宋体"/>
          <w:sz w:val="24"/>
        </w:rPr>
        <w:t>法定代表或授权代表签字：</w:t>
      </w:r>
    </w:p>
    <w:p>
      <w:pPr>
        <w:spacing w:line="400" w:lineRule="exact"/>
        <w:ind w:firstLine="480" w:firstLineChars="200"/>
        <w:rPr>
          <w:rFonts w:ascii="华文仿宋" w:hAnsi="华文仿宋" w:eastAsia="华文仿宋" w:cs="宋体"/>
          <w:sz w:val="24"/>
        </w:rPr>
      </w:pPr>
    </w:p>
    <w:p>
      <w:pPr>
        <w:spacing w:line="400" w:lineRule="exact"/>
        <w:ind w:firstLine="480" w:firstLineChars="200"/>
        <w:rPr>
          <w:rFonts w:ascii="华文仿宋" w:hAnsi="华文仿宋" w:eastAsia="华文仿宋" w:cs="宋体"/>
          <w:sz w:val="24"/>
        </w:rPr>
      </w:pPr>
      <w:r>
        <w:rPr>
          <w:rFonts w:hint="eastAsia" w:ascii="华文仿宋" w:hAnsi="华文仿宋" w:eastAsia="华文仿宋" w:cs="宋体"/>
          <w:sz w:val="24"/>
        </w:rPr>
        <w:t>磋商供应商名称：         (盖章)</w:t>
      </w:r>
    </w:p>
    <w:p>
      <w:pPr>
        <w:spacing w:line="400" w:lineRule="exact"/>
        <w:rPr>
          <w:rFonts w:ascii="华文仿宋" w:hAnsi="华文仿宋" w:eastAsia="华文仿宋" w:cs="宋体"/>
          <w:sz w:val="24"/>
        </w:rPr>
      </w:pPr>
    </w:p>
    <w:p>
      <w:pPr>
        <w:spacing w:line="400" w:lineRule="exact"/>
        <w:ind w:firstLine="480" w:firstLineChars="200"/>
        <w:rPr>
          <w:rFonts w:ascii="华文仿宋" w:hAnsi="华文仿宋" w:eastAsia="华文仿宋" w:cs="宋体"/>
          <w:sz w:val="24"/>
        </w:rPr>
      </w:pPr>
      <w:r>
        <w:rPr>
          <w:rFonts w:hint="eastAsia" w:ascii="华文仿宋" w:hAnsi="华文仿宋" w:eastAsia="华文仿宋" w:cs="宋体"/>
          <w:sz w:val="24"/>
        </w:rPr>
        <w:t>日    期：</w:t>
      </w:r>
    </w:p>
    <w:p>
      <w:pPr>
        <w:spacing w:line="360" w:lineRule="auto"/>
        <w:ind w:firstLine="420" w:firstLineChars="200"/>
        <w:rPr>
          <w:rFonts w:ascii="仿宋" w:hAnsi="仿宋" w:eastAsia="仿宋"/>
          <w:sz w:val="24"/>
        </w:rPr>
      </w:pPr>
      <w:r>
        <w:rPr>
          <w:rFonts w:hint="eastAsia" w:ascii="宋体" w:hAnsi="宋体" w:cs="宋体"/>
        </w:rPr>
        <w:br w:type="page"/>
      </w:r>
    </w:p>
    <w:p>
      <w:pPr>
        <w:pStyle w:val="4"/>
        <w:spacing w:line="400" w:lineRule="exact"/>
        <w:jc w:val="center"/>
        <w:rPr>
          <w:rFonts w:ascii="华文仿宋" w:hAnsi="华文仿宋" w:eastAsia="华文仿宋" w:cs="宋体"/>
        </w:rPr>
      </w:pPr>
      <w:r>
        <w:rPr>
          <w:rFonts w:hint="eastAsia" w:ascii="华文仿宋" w:hAnsi="华文仿宋" w:eastAsia="华文仿宋" w:cs="宋体"/>
        </w:rPr>
        <w:t>最后报价一览表</w:t>
      </w:r>
    </w:p>
    <w:tbl>
      <w:tblPr>
        <w:tblStyle w:val="16"/>
        <w:tblW w:w="10127" w:type="dxa"/>
        <w:jc w:val="center"/>
        <w:tblLayout w:type="fixed"/>
        <w:tblCellMar>
          <w:top w:w="0" w:type="dxa"/>
          <w:left w:w="108" w:type="dxa"/>
          <w:bottom w:w="0" w:type="dxa"/>
          <w:right w:w="108" w:type="dxa"/>
        </w:tblCellMar>
      </w:tblPr>
      <w:tblGrid>
        <w:gridCol w:w="947"/>
        <w:gridCol w:w="1373"/>
        <w:gridCol w:w="767"/>
        <w:gridCol w:w="2437"/>
        <w:gridCol w:w="4603"/>
      </w:tblGrid>
      <w:tr>
        <w:tblPrEx>
          <w:tblCellMar>
            <w:top w:w="0" w:type="dxa"/>
            <w:left w:w="108" w:type="dxa"/>
            <w:bottom w:w="0" w:type="dxa"/>
            <w:right w:w="108" w:type="dxa"/>
          </w:tblCellMar>
        </w:tblPrEx>
        <w:trPr>
          <w:trHeight w:val="293" w:hRule="atLeast"/>
          <w:jc w:val="center"/>
        </w:trPr>
        <w:tc>
          <w:tcPr>
            <w:tcW w:w="308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bCs/>
                <w:sz w:val="24"/>
              </w:rPr>
            </w:pPr>
            <w:r>
              <w:rPr>
                <w:rFonts w:hint="eastAsia" w:ascii="华文仿宋" w:hAnsi="华文仿宋" w:eastAsia="华文仿宋" w:cs="宋体"/>
                <w:sz w:val="24"/>
              </w:rPr>
              <w:t xml:space="preserve">     </w:t>
            </w:r>
            <w:r>
              <w:rPr>
                <w:rFonts w:hint="eastAsia" w:ascii="华文仿宋" w:hAnsi="华文仿宋" w:eastAsia="华文仿宋" w:cs="宋体"/>
                <w:bCs/>
                <w:sz w:val="24"/>
              </w:rPr>
              <w:t>项目名称</w:t>
            </w:r>
          </w:p>
        </w:tc>
        <w:tc>
          <w:tcPr>
            <w:tcW w:w="7040" w:type="dxa"/>
            <w:gridSpan w:val="2"/>
            <w:tcBorders>
              <w:top w:val="single" w:color="auto" w:sz="4" w:space="0"/>
              <w:left w:val="nil"/>
              <w:bottom w:val="single" w:color="auto" w:sz="4" w:space="0"/>
              <w:right w:val="single" w:color="auto" w:sz="4" w:space="0"/>
            </w:tcBorders>
            <w:vAlign w:val="center"/>
          </w:tcPr>
          <w:p>
            <w:pPr>
              <w:rPr>
                <w:rFonts w:ascii="华文仿宋" w:hAnsi="华文仿宋" w:eastAsia="华文仿宋" w:cs="宋体"/>
                <w:bCs/>
                <w:sz w:val="24"/>
              </w:rPr>
            </w:pPr>
          </w:p>
        </w:tc>
      </w:tr>
      <w:tr>
        <w:tblPrEx>
          <w:tblCellMar>
            <w:top w:w="0" w:type="dxa"/>
            <w:left w:w="108" w:type="dxa"/>
            <w:bottom w:w="0" w:type="dxa"/>
            <w:right w:w="108" w:type="dxa"/>
          </w:tblCellMar>
        </w:tblPrEx>
        <w:trPr>
          <w:trHeight w:val="300" w:hRule="atLeast"/>
          <w:jc w:val="center"/>
        </w:trPr>
        <w:tc>
          <w:tcPr>
            <w:tcW w:w="308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bCs/>
                <w:sz w:val="24"/>
              </w:rPr>
            </w:pPr>
            <w:r>
              <w:rPr>
                <w:rFonts w:hint="eastAsia" w:ascii="华文仿宋" w:hAnsi="华文仿宋" w:eastAsia="华文仿宋" w:cs="宋体"/>
                <w:bCs/>
                <w:sz w:val="24"/>
              </w:rPr>
              <w:t>项目编号</w:t>
            </w:r>
          </w:p>
        </w:tc>
        <w:tc>
          <w:tcPr>
            <w:tcW w:w="7040" w:type="dxa"/>
            <w:gridSpan w:val="2"/>
            <w:tcBorders>
              <w:top w:val="single" w:color="auto" w:sz="4" w:space="0"/>
              <w:left w:val="nil"/>
              <w:bottom w:val="single" w:color="auto" w:sz="4" w:space="0"/>
              <w:right w:val="single" w:color="auto" w:sz="4" w:space="0"/>
            </w:tcBorders>
            <w:vAlign w:val="center"/>
          </w:tcPr>
          <w:p>
            <w:pPr>
              <w:rPr>
                <w:rFonts w:ascii="华文仿宋" w:hAnsi="华文仿宋" w:eastAsia="华文仿宋" w:cs="宋体"/>
                <w:bCs/>
                <w:sz w:val="24"/>
              </w:rPr>
            </w:pPr>
          </w:p>
        </w:tc>
      </w:tr>
      <w:tr>
        <w:tblPrEx>
          <w:tblCellMar>
            <w:top w:w="0" w:type="dxa"/>
            <w:left w:w="108" w:type="dxa"/>
            <w:bottom w:w="0" w:type="dxa"/>
            <w:right w:w="108" w:type="dxa"/>
          </w:tblCellMar>
        </w:tblPrEx>
        <w:trPr>
          <w:trHeight w:val="557" w:hRule="atLeast"/>
          <w:jc w:val="center"/>
        </w:trPr>
        <w:tc>
          <w:tcPr>
            <w:tcW w:w="947" w:type="dxa"/>
            <w:tcBorders>
              <w:top w:val="nil"/>
              <w:left w:val="single" w:color="auto" w:sz="4" w:space="0"/>
              <w:bottom w:val="single" w:color="auto" w:sz="4" w:space="0"/>
              <w:right w:val="single" w:color="auto" w:sz="4" w:space="0"/>
            </w:tcBorders>
            <w:vAlign w:val="center"/>
          </w:tcPr>
          <w:p>
            <w:pPr>
              <w:jc w:val="center"/>
              <w:rPr>
                <w:rFonts w:ascii="华文仿宋" w:hAnsi="华文仿宋" w:eastAsia="华文仿宋" w:cs="宋体"/>
                <w:bCs/>
                <w:sz w:val="24"/>
              </w:rPr>
            </w:pPr>
            <w:r>
              <w:rPr>
                <w:rFonts w:hint="eastAsia" w:ascii="华文仿宋" w:hAnsi="华文仿宋" w:eastAsia="华文仿宋" w:cs="宋体"/>
                <w:bCs/>
                <w:sz w:val="24"/>
              </w:rPr>
              <w:t>序号</w:t>
            </w:r>
          </w:p>
        </w:tc>
        <w:tc>
          <w:tcPr>
            <w:tcW w:w="4577" w:type="dxa"/>
            <w:gridSpan w:val="3"/>
            <w:tcBorders>
              <w:top w:val="nil"/>
              <w:left w:val="nil"/>
              <w:bottom w:val="single" w:color="auto" w:sz="4" w:space="0"/>
              <w:right w:val="single" w:color="auto" w:sz="4" w:space="0"/>
            </w:tcBorders>
            <w:vAlign w:val="center"/>
          </w:tcPr>
          <w:p>
            <w:pPr>
              <w:jc w:val="center"/>
              <w:rPr>
                <w:rFonts w:ascii="华文仿宋" w:hAnsi="华文仿宋" w:eastAsia="华文仿宋" w:cs="宋体"/>
                <w:bCs/>
                <w:sz w:val="24"/>
              </w:rPr>
            </w:pPr>
            <w:r>
              <w:rPr>
                <w:rFonts w:hint="eastAsia" w:ascii="华文仿宋" w:hAnsi="华文仿宋" w:eastAsia="华文仿宋" w:cs="宋体"/>
                <w:bCs/>
                <w:sz w:val="24"/>
              </w:rPr>
              <w:t>工程内容</w:t>
            </w:r>
          </w:p>
        </w:tc>
        <w:tc>
          <w:tcPr>
            <w:tcW w:w="4603" w:type="dxa"/>
            <w:tcBorders>
              <w:top w:val="nil"/>
              <w:left w:val="nil"/>
              <w:bottom w:val="single" w:color="auto" w:sz="4" w:space="0"/>
              <w:right w:val="single" w:color="auto" w:sz="4" w:space="0"/>
            </w:tcBorders>
            <w:vAlign w:val="center"/>
          </w:tcPr>
          <w:p>
            <w:pPr>
              <w:jc w:val="center"/>
              <w:rPr>
                <w:rFonts w:ascii="华文仿宋" w:hAnsi="华文仿宋" w:eastAsia="华文仿宋" w:cs="宋体"/>
                <w:bCs/>
                <w:sz w:val="24"/>
              </w:rPr>
            </w:pPr>
            <w:r>
              <w:rPr>
                <w:rFonts w:hint="eastAsia" w:ascii="华文仿宋" w:hAnsi="华文仿宋" w:eastAsia="华文仿宋" w:cs="宋体"/>
                <w:bCs/>
                <w:sz w:val="24"/>
              </w:rPr>
              <w:t>工期（天）</w:t>
            </w:r>
          </w:p>
        </w:tc>
      </w:tr>
      <w:tr>
        <w:tblPrEx>
          <w:tblCellMar>
            <w:top w:w="0" w:type="dxa"/>
            <w:left w:w="108" w:type="dxa"/>
            <w:bottom w:w="0" w:type="dxa"/>
            <w:right w:w="108" w:type="dxa"/>
          </w:tblCellMar>
        </w:tblPrEx>
        <w:trPr>
          <w:trHeight w:val="473" w:hRule="atLeast"/>
          <w:jc w:val="center"/>
        </w:trPr>
        <w:tc>
          <w:tcPr>
            <w:tcW w:w="947" w:type="dxa"/>
            <w:tcBorders>
              <w:top w:val="nil"/>
              <w:left w:val="single" w:color="auto" w:sz="4" w:space="0"/>
              <w:bottom w:val="single" w:color="auto" w:sz="4" w:space="0"/>
              <w:right w:val="single" w:color="auto" w:sz="4" w:space="0"/>
            </w:tcBorders>
            <w:vAlign w:val="center"/>
          </w:tcPr>
          <w:p>
            <w:pPr>
              <w:jc w:val="center"/>
              <w:rPr>
                <w:rFonts w:ascii="华文仿宋" w:hAnsi="华文仿宋" w:eastAsia="华文仿宋" w:cs="宋体"/>
                <w:bCs/>
                <w:sz w:val="24"/>
              </w:rPr>
            </w:pPr>
            <w:r>
              <w:rPr>
                <w:rFonts w:hint="eastAsia" w:ascii="华文仿宋" w:hAnsi="华文仿宋" w:eastAsia="华文仿宋" w:cs="宋体"/>
                <w:bCs/>
                <w:sz w:val="24"/>
              </w:rPr>
              <w:t>1</w:t>
            </w:r>
          </w:p>
        </w:tc>
        <w:tc>
          <w:tcPr>
            <w:tcW w:w="4577" w:type="dxa"/>
            <w:gridSpan w:val="3"/>
            <w:tcBorders>
              <w:top w:val="nil"/>
              <w:left w:val="nil"/>
              <w:bottom w:val="single" w:color="auto" w:sz="4" w:space="0"/>
              <w:right w:val="single" w:color="auto" w:sz="4" w:space="0"/>
            </w:tcBorders>
            <w:vAlign w:val="center"/>
          </w:tcPr>
          <w:p>
            <w:pPr>
              <w:jc w:val="center"/>
              <w:rPr>
                <w:rFonts w:ascii="华文仿宋" w:hAnsi="华文仿宋" w:eastAsia="华文仿宋" w:cs="宋体"/>
                <w:bCs/>
                <w:sz w:val="24"/>
              </w:rPr>
            </w:pPr>
          </w:p>
        </w:tc>
        <w:tc>
          <w:tcPr>
            <w:tcW w:w="4603" w:type="dxa"/>
            <w:tcBorders>
              <w:top w:val="nil"/>
              <w:left w:val="nil"/>
              <w:bottom w:val="single" w:color="auto" w:sz="4" w:space="0"/>
              <w:right w:val="single" w:color="auto" w:sz="4" w:space="0"/>
            </w:tcBorders>
            <w:vAlign w:val="center"/>
          </w:tcPr>
          <w:p>
            <w:pPr>
              <w:widowControl/>
              <w:spacing w:line="360" w:lineRule="auto"/>
              <w:jc w:val="center"/>
              <w:rPr>
                <w:rFonts w:ascii="华文仿宋" w:hAnsi="华文仿宋" w:eastAsia="华文仿宋" w:cs="宋体"/>
                <w:bCs/>
                <w:sz w:val="24"/>
              </w:rPr>
            </w:pPr>
          </w:p>
        </w:tc>
      </w:tr>
      <w:tr>
        <w:tblPrEx>
          <w:tblCellMar>
            <w:top w:w="0" w:type="dxa"/>
            <w:left w:w="108" w:type="dxa"/>
            <w:bottom w:w="0" w:type="dxa"/>
            <w:right w:w="108" w:type="dxa"/>
          </w:tblCellMar>
        </w:tblPrEx>
        <w:trPr>
          <w:trHeight w:val="737" w:hRule="atLeast"/>
          <w:jc w:val="center"/>
        </w:trPr>
        <w:tc>
          <w:tcPr>
            <w:tcW w:w="23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宋体"/>
                <w:sz w:val="24"/>
              </w:rPr>
            </w:pPr>
            <w:r>
              <w:rPr>
                <w:rFonts w:hint="eastAsia" w:ascii="华文仿宋" w:hAnsi="华文仿宋" w:eastAsia="华文仿宋" w:cs="宋体"/>
                <w:bCs/>
                <w:sz w:val="24"/>
              </w:rPr>
              <w:t>报价总价</w:t>
            </w:r>
          </w:p>
        </w:tc>
        <w:tc>
          <w:tcPr>
            <w:tcW w:w="7807" w:type="dxa"/>
            <w:gridSpan w:val="3"/>
            <w:tcBorders>
              <w:top w:val="single" w:color="auto" w:sz="4" w:space="0"/>
              <w:left w:val="nil"/>
              <w:bottom w:val="single" w:color="auto" w:sz="4" w:space="0"/>
              <w:right w:val="single" w:color="auto" w:sz="4" w:space="0"/>
            </w:tcBorders>
            <w:vAlign w:val="center"/>
          </w:tcPr>
          <w:p>
            <w:pPr>
              <w:rPr>
                <w:rFonts w:ascii="华文仿宋" w:hAnsi="华文仿宋" w:eastAsia="华文仿宋" w:cs="宋体"/>
                <w:b/>
                <w:sz w:val="24"/>
              </w:rPr>
            </w:pPr>
            <w:r>
              <w:rPr>
                <w:rFonts w:hint="eastAsia" w:ascii="华文仿宋" w:hAnsi="华文仿宋" w:eastAsia="华文仿宋" w:cs="宋体"/>
                <w:b/>
                <w:bCs/>
                <w:sz w:val="24"/>
              </w:rPr>
              <w:t>人民币大写：             元   （小写：           ）</w:t>
            </w:r>
          </w:p>
        </w:tc>
      </w:tr>
      <w:tr>
        <w:tblPrEx>
          <w:tblCellMar>
            <w:top w:w="0" w:type="dxa"/>
            <w:left w:w="108" w:type="dxa"/>
            <w:bottom w:w="0" w:type="dxa"/>
            <w:right w:w="108" w:type="dxa"/>
          </w:tblCellMar>
        </w:tblPrEx>
        <w:trPr>
          <w:trHeight w:val="938" w:hRule="atLeast"/>
          <w:jc w:val="center"/>
        </w:trPr>
        <w:tc>
          <w:tcPr>
            <w:tcW w:w="23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59" w:rightChars="-171"/>
              <w:rPr>
                <w:rFonts w:ascii="华文仿宋" w:hAnsi="华文仿宋" w:eastAsia="华文仿宋" w:cs="宋体"/>
                <w:bCs/>
                <w:sz w:val="24"/>
              </w:rPr>
            </w:pPr>
            <w:r>
              <w:rPr>
                <w:rFonts w:hint="eastAsia" w:ascii="华文仿宋" w:hAnsi="华文仿宋" w:eastAsia="华文仿宋"/>
                <w:b/>
                <w:sz w:val="24"/>
              </w:rPr>
              <w:t>其中</w:t>
            </w:r>
            <w:r>
              <w:rPr>
                <w:rFonts w:hint="eastAsia" w:ascii="华文仿宋" w:hAnsi="华文仿宋" w:eastAsia="华文仿宋"/>
                <w:sz w:val="24"/>
              </w:rPr>
              <w:t>不可竞争费用：</w:t>
            </w:r>
          </w:p>
        </w:tc>
        <w:tc>
          <w:tcPr>
            <w:tcW w:w="7807" w:type="dxa"/>
            <w:gridSpan w:val="3"/>
            <w:tcBorders>
              <w:top w:val="single" w:color="auto" w:sz="4" w:space="0"/>
              <w:left w:val="nil"/>
              <w:bottom w:val="single" w:color="auto" w:sz="4" w:space="0"/>
              <w:right w:val="single" w:color="auto" w:sz="4" w:space="0"/>
            </w:tcBorders>
            <w:vAlign w:val="center"/>
          </w:tcPr>
          <w:p>
            <w:pPr>
              <w:spacing w:line="400" w:lineRule="exact"/>
              <w:ind w:right="-359" w:rightChars="-171"/>
              <w:rPr>
                <w:rFonts w:ascii="华文仿宋" w:hAnsi="华文仿宋" w:eastAsia="华文仿宋"/>
                <w:sz w:val="24"/>
              </w:rPr>
            </w:pPr>
            <w:r>
              <w:rPr>
                <w:rFonts w:hint="eastAsia" w:ascii="华文仿宋" w:hAnsi="华文仿宋" w:eastAsia="华文仿宋"/>
                <w:sz w:val="24"/>
              </w:rPr>
              <w:t>安全文明施工费用：</w:t>
            </w:r>
          </w:p>
          <w:p>
            <w:pPr>
              <w:spacing w:line="400" w:lineRule="exact"/>
              <w:ind w:right="-359" w:rightChars="-171"/>
              <w:rPr>
                <w:rFonts w:ascii="华文仿宋" w:hAnsi="华文仿宋" w:eastAsia="华文仿宋"/>
                <w:sz w:val="24"/>
              </w:rPr>
            </w:pPr>
            <w:r>
              <w:rPr>
                <w:rFonts w:hint="eastAsia" w:ascii="华文仿宋" w:hAnsi="华文仿宋" w:eastAsia="华文仿宋"/>
                <w:sz w:val="24"/>
              </w:rPr>
              <w:t>规费、税金：</w:t>
            </w:r>
          </w:p>
          <w:p>
            <w:pPr>
              <w:spacing w:line="400" w:lineRule="exact"/>
              <w:ind w:right="-359" w:rightChars="-171"/>
              <w:rPr>
                <w:rFonts w:ascii="华文仿宋" w:hAnsi="华文仿宋" w:eastAsia="华文仿宋" w:cs="宋体"/>
                <w:b/>
                <w:bCs/>
                <w:sz w:val="24"/>
              </w:rPr>
            </w:pPr>
            <w:r>
              <w:rPr>
                <w:rFonts w:hint="eastAsia" w:ascii="华文仿宋" w:hAnsi="华文仿宋" w:eastAsia="华文仿宋"/>
                <w:sz w:val="24"/>
              </w:rPr>
              <w:t>其他费用（暂列金、暂估价等）</w:t>
            </w:r>
          </w:p>
        </w:tc>
      </w:tr>
      <w:tr>
        <w:tblPrEx>
          <w:tblCellMar>
            <w:top w:w="0" w:type="dxa"/>
            <w:left w:w="108" w:type="dxa"/>
            <w:bottom w:w="0" w:type="dxa"/>
            <w:right w:w="108" w:type="dxa"/>
          </w:tblCellMar>
        </w:tblPrEx>
        <w:trPr>
          <w:trHeight w:val="938" w:hRule="atLeast"/>
          <w:jc w:val="center"/>
        </w:trPr>
        <w:tc>
          <w:tcPr>
            <w:tcW w:w="23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59" w:rightChars="-171"/>
              <w:rPr>
                <w:rFonts w:ascii="华文仿宋" w:hAnsi="华文仿宋" w:eastAsia="华文仿宋"/>
                <w:b/>
                <w:sz w:val="24"/>
              </w:rPr>
            </w:pPr>
            <w:r>
              <w:rPr>
                <w:rFonts w:hint="eastAsia" w:ascii="华文仿宋" w:hAnsi="华文仿宋" w:eastAsia="华文仿宋"/>
                <w:sz w:val="24"/>
              </w:rPr>
              <w:t>浮动比例</w:t>
            </w:r>
          </w:p>
        </w:tc>
        <w:tc>
          <w:tcPr>
            <w:tcW w:w="7807" w:type="dxa"/>
            <w:gridSpan w:val="3"/>
            <w:tcBorders>
              <w:top w:val="single" w:color="auto" w:sz="4" w:space="0"/>
              <w:left w:val="nil"/>
              <w:bottom w:val="single" w:color="auto" w:sz="4" w:space="0"/>
              <w:right w:val="single" w:color="auto" w:sz="4" w:space="0"/>
            </w:tcBorders>
            <w:vAlign w:val="center"/>
          </w:tcPr>
          <w:p>
            <w:pPr>
              <w:spacing w:line="400" w:lineRule="exact"/>
              <w:ind w:right="-359" w:rightChars="-171"/>
              <w:rPr>
                <w:rFonts w:ascii="华文仿宋" w:hAnsi="华文仿宋" w:eastAsia="华文仿宋"/>
                <w:sz w:val="24"/>
              </w:rPr>
            </w:pPr>
          </w:p>
        </w:tc>
      </w:tr>
    </w:tbl>
    <w:p>
      <w:pPr>
        <w:spacing w:line="400" w:lineRule="exact"/>
        <w:ind w:firstLine="240" w:firstLineChars="100"/>
        <w:jc w:val="left"/>
        <w:rPr>
          <w:rFonts w:ascii="华文仿宋" w:hAnsi="华文仿宋" w:eastAsia="华文仿宋" w:cs="宋体"/>
          <w:sz w:val="24"/>
        </w:rPr>
      </w:pPr>
      <w:r>
        <w:rPr>
          <w:rFonts w:hint="eastAsia" w:ascii="华文仿宋" w:hAnsi="华文仿宋" w:eastAsia="华文仿宋" w:cs="宋体"/>
          <w:sz w:val="24"/>
        </w:rPr>
        <w:t>注：1、其他需要承诺的事宜；</w:t>
      </w:r>
    </w:p>
    <w:p>
      <w:pPr>
        <w:spacing w:line="400" w:lineRule="exact"/>
        <w:ind w:firstLine="720" w:firstLineChars="300"/>
        <w:jc w:val="left"/>
        <w:rPr>
          <w:rFonts w:ascii="华文仿宋" w:hAnsi="华文仿宋" w:eastAsia="华文仿宋" w:cs="宋体"/>
          <w:sz w:val="24"/>
        </w:rPr>
      </w:pPr>
      <w:r>
        <w:rPr>
          <w:rFonts w:hint="eastAsia" w:ascii="华文仿宋" w:hAnsi="华文仿宋" w:eastAsia="华文仿宋" w:cs="宋体"/>
          <w:sz w:val="24"/>
        </w:rPr>
        <w:t>2、</w:t>
      </w:r>
      <w:r>
        <w:rPr>
          <w:rFonts w:hint="eastAsia" w:ascii="华文仿宋" w:hAnsi="华文仿宋" w:eastAsia="华文仿宋" w:cs="宋体"/>
          <w:b/>
          <w:sz w:val="24"/>
        </w:rPr>
        <w:t>此表不放在磋商文件中</w:t>
      </w:r>
      <w:r>
        <w:rPr>
          <w:rFonts w:hint="eastAsia" w:ascii="华文仿宋" w:hAnsi="华文仿宋" w:eastAsia="华文仿宋" w:cs="宋体"/>
          <w:sz w:val="24"/>
        </w:rPr>
        <w:t>，请供应商提前盖章留存后在资格性与有效性审查结束并通过后，</w:t>
      </w:r>
      <w:r>
        <w:rPr>
          <w:rFonts w:hint="eastAsia" w:ascii="华文仿宋" w:hAnsi="华文仿宋" w:eastAsia="华文仿宋" w:cs="Arial"/>
          <w:b/>
          <w:bCs/>
          <w:sz w:val="24"/>
        </w:rPr>
        <w:t>密封现场递交</w:t>
      </w:r>
      <w:r>
        <w:rPr>
          <w:rFonts w:hint="eastAsia" w:ascii="华文仿宋" w:hAnsi="华文仿宋" w:eastAsia="华文仿宋" w:cs="Arial"/>
          <w:b/>
          <w:bCs/>
          <w:szCs w:val="28"/>
        </w:rPr>
        <w:t>。</w:t>
      </w:r>
    </w:p>
    <w:p>
      <w:pPr>
        <w:spacing w:line="400" w:lineRule="exact"/>
        <w:ind w:firstLine="720" w:firstLineChars="300"/>
        <w:jc w:val="left"/>
        <w:rPr>
          <w:rFonts w:ascii="华文仿宋" w:hAnsi="华文仿宋" w:eastAsia="华文仿宋" w:cs="宋体"/>
          <w:sz w:val="24"/>
        </w:rPr>
      </w:pPr>
      <w:r>
        <w:rPr>
          <w:rFonts w:hint="eastAsia" w:ascii="华文仿宋" w:hAnsi="华文仿宋" w:eastAsia="华文仿宋" w:cs="宋体"/>
          <w:sz w:val="24"/>
        </w:rPr>
        <w:t>3、最后报价应包括响应文件规定的全部内容。</w:t>
      </w:r>
    </w:p>
    <w:p>
      <w:pPr>
        <w:spacing w:line="400" w:lineRule="exact"/>
        <w:ind w:firstLine="720" w:firstLineChars="300"/>
        <w:jc w:val="left"/>
        <w:rPr>
          <w:rFonts w:ascii="华文仿宋" w:hAnsi="华文仿宋" w:eastAsia="华文仿宋" w:cs="宋体"/>
          <w:sz w:val="24"/>
        </w:rPr>
      </w:pPr>
      <w:r>
        <w:rPr>
          <w:rFonts w:hint="eastAsia" w:ascii="华文仿宋" w:hAnsi="华文仿宋" w:eastAsia="华文仿宋" w:cs="宋体"/>
          <w:sz w:val="24"/>
        </w:rPr>
        <w:t>4、若最后报价与工程量清单不一致时，应按照最后报价按照比例整体修改工程量清单中可竞争费用部分。</w:t>
      </w:r>
    </w:p>
    <w:p>
      <w:pPr>
        <w:spacing w:line="400" w:lineRule="exact"/>
        <w:ind w:firstLine="720" w:firstLineChars="300"/>
        <w:jc w:val="left"/>
        <w:rPr>
          <w:rFonts w:ascii="华文仿宋" w:hAnsi="华文仿宋" w:eastAsia="华文仿宋" w:cs="宋体"/>
          <w:sz w:val="24"/>
        </w:rPr>
      </w:pPr>
      <w:r>
        <w:rPr>
          <w:rFonts w:hint="eastAsia" w:ascii="华文仿宋" w:hAnsi="华文仿宋" w:eastAsia="华文仿宋" w:cs="宋体"/>
          <w:sz w:val="24"/>
        </w:rPr>
        <w:t>5、最后报价一览表应当签字（或盖章）确认或者加盖公章。</w:t>
      </w:r>
    </w:p>
    <w:p>
      <w:pPr>
        <w:spacing w:line="400" w:lineRule="exact"/>
        <w:ind w:firstLine="720" w:firstLineChars="300"/>
        <w:rPr>
          <w:rFonts w:ascii="华文仿宋" w:hAnsi="华文仿宋" w:eastAsia="华文仿宋" w:cs="宋体"/>
          <w:sz w:val="24"/>
        </w:rPr>
      </w:pPr>
      <w:r>
        <w:rPr>
          <w:rFonts w:hint="eastAsia" w:ascii="华文仿宋" w:hAnsi="华文仿宋" w:eastAsia="华文仿宋" w:cs="宋体"/>
          <w:sz w:val="24"/>
        </w:rPr>
        <w:t>6、表格中“浮动比例”指磋商人所递交的工程量清单中的总价和磋商人最后一轮报价之间价差比例（例如：工程量清单中所报总价为100万元，磋商人最终报价为98万元，则浮动比例填写“下浮2%”，若磋商人最终报价与工程量清单一致，则浮动比例填写“0%”），磋商人最后一轮报价和浮动后的工程量清单各个单项价格为合同执行价格。</w:t>
      </w:r>
    </w:p>
    <w:p>
      <w:pPr>
        <w:spacing w:line="400" w:lineRule="exact"/>
        <w:ind w:firstLine="960" w:firstLineChars="400"/>
        <w:rPr>
          <w:rFonts w:ascii="华文仿宋" w:hAnsi="华文仿宋" w:eastAsia="华文仿宋" w:cs="宋体"/>
          <w:sz w:val="24"/>
        </w:rPr>
      </w:pPr>
      <w:r>
        <w:rPr>
          <w:rFonts w:hint="eastAsia" w:ascii="华文仿宋" w:hAnsi="华文仿宋" w:eastAsia="华文仿宋" w:cs="宋体"/>
          <w:sz w:val="24"/>
        </w:rPr>
        <w:t>7、暂列金、工程暂估价、安全文明施工费、规费在最终报价中不予浮动。</w:t>
      </w:r>
    </w:p>
    <w:p>
      <w:pPr>
        <w:spacing w:line="400" w:lineRule="exact"/>
        <w:ind w:firstLine="480" w:firstLineChars="200"/>
        <w:rPr>
          <w:rFonts w:ascii="华文仿宋" w:hAnsi="华文仿宋" w:eastAsia="华文仿宋" w:cs="宋体"/>
          <w:sz w:val="24"/>
        </w:rPr>
      </w:pPr>
      <w:r>
        <w:rPr>
          <w:rFonts w:hint="eastAsia" w:ascii="华文仿宋" w:hAnsi="华文仿宋" w:eastAsia="华文仿宋" w:cs="宋体"/>
          <w:sz w:val="24"/>
        </w:rPr>
        <w:t>法定代表或授权代表签字：</w:t>
      </w:r>
    </w:p>
    <w:p>
      <w:pPr>
        <w:spacing w:line="400" w:lineRule="exact"/>
        <w:ind w:firstLine="480" w:firstLineChars="200"/>
        <w:rPr>
          <w:rFonts w:ascii="华文仿宋" w:hAnsi="华文仿宋" w:eastAsia="华文仿宋" w:cs="宋体"/>
          <w:sz w:val="24"/>
        </w:rPr>
      </w:pPr>
    </w:p>
    <w:p>
      <w:pPr>
        <w:spacing w:line="400" w:lineRule="exact"/>
        <w:ind w:firstLine="480" w:firstLineChars="200"/>
        <w:rPr>
          <w:rFonts w:ascii="华文仿宋" w:hAnsi="华文仿宋" w:eastAsia="华文仿宋" w:cs="宋体"/>
          <w:sz w:val="24"/>
        </w:rPr>
      </w:pPr>
      <w:r>
        <w:rPr>
          <w:rFonts w:hint="eastAsia" w:ascii="华文仿宋" w:hAnsi="华文仿宋" w:eastAsia="华文仿宋" w:cs="宋体"/>
          <w:sz w:val="24"/>
        </w:rPr>
        <w:t>磋商供应商名称：         (盖章)</w:t>
      </w:r>
    </w:p>
    <w:p>
      <w:pPr>
        <w:spacing w:line="400" w:lineRule="exact"/>
        <w:ind w:firstLine="480" w:firstLineChars="200"/>
        <w:rPr>
          <w:rFonts w:ascii="华文仿宋" w:hAnsi="华文仿宋" w:eastAsia="华文仿宋" w:cs="宋体"/>
          <w:sz w:val="24"/>
        </w:rPr>
      </w:pPr>
    </w:p>
    <w:p>
      <w:pPr>
        <w:spacing w:line="400" w:lineRule="exact"/>
        <w:ind w:firstLine="480" w:firstLineChars="200"/>
        <w:rPr>
          <w:rFonts w:ascii="华文仿宋" w:hAnsi="华文仿宋" w:eastAsia="华文仿宋"/>
          <w:b/>
          <w:sz w:val="32"/>
          <w:szCs w:val="32"/>
        </w:rPr>
      </w:pPr>
      <w:r>
        <w:rPr>
          <w:rFonts w:hint="eastAsia" w:ascii="华文仿宋" w:hAnsi="华文仿宋" w:eastAsia="华文仿宋" w:cs="宋体"/>
          <w:sz w:val="24"/>
        </w:rPr>
        <w:t>日    期：</w:t>
      </w:r>
      <w:r>
        <w:rPr>
          <w:rFonts w:hint="eastAsia" w:ascii="华文仿宋" w:hAnsi="华文仿宋" w:eastAsia="华文仿宋"/>
          <w:b/>
          <w:sz w:val="32"/>
          <w:szCs w:val="32"/>
        </w:rPr>
        <w:br w:type="page"/>
      </w:r>
    </w:p>
    <w:p>
      <w:pPr>
        <w:spacing w:line="360" w:lineRule="auto"/>
        <w:jc w:val="center"/>
        <w:rPr>
          <w:rFonts w:ascii="仿宋" w:hAnsi="仿宋" w:eastAsia="仿宋" w:cs="Arial"/>
          <w:b/>
          <w:bCs/>
          <w:sz w:val="32"/>
          <w:szCs w:val="32"/>
        </w:rPr>
      </w:pPr>
      <w:r>
        <w:rPr>
          <w:rFonts w:hint="eastAsia" w:ascii="仿宋" w:hAnsi="仿宋" w:eastAsia="仿宋" w:cs="Arial"/>
          <w:b/>
          <w:bCs/>
          <w:sz w:val="32"/>
          <w:szCs w:val="32"/>
        </w:rPr>
        <w:t>三、承诺函</w:t>
      </w:r>
      <w:r>
        <w:rPr>
          <w:rFonts w:hint="eastAsia" w:ascii="仿宋" w:hAnsi="仿宋" w:eastAsia="仿宋"/>
          <w:b/>
          <w:sz w:val="32"/>
          <w:szCs w:val="32"/>
        </w:rPr>
        <w:t>（实质性要求）</w:t>
      </w:r>
    </w:p>
    <w:p>
      <w:pPr>
        <w:widowControl/>
        <w:spacing w:line="360" w:lineRule="auto"/>
        <w:jc w:val="center"/>
        <w:outlineLvl w:val="1"/>
        <w:rPr>
          <w:rFonts w:ascii="仿宋" w:hAnsi="仿宋" w:eastAsia="仿宋"/>
          <w:b/>
          <w:sz w:val="24"/>
        </w:rPr>
      </w:pPr>
    </w:p>
    <w:p>
      <w:pPr>
        <w:spacing w:line="360" w:lineRule="auto"/>
        <w:rPr>
          <w:rFonts w:ascii="仿宋" w:hAnsi="仿宋" w:eastAsia="仿宋"/>
          <w:sz w:val="24"/>
        </w:rPr>
      </w:pPr>
      <w:r>
        <w:rPr>
          <w:rFonts w:hint="eastAsia" w:ascii="仿宋" w:hAnsi="仿宋" w:eastAsia="仿宋"/>
          <w:sz w:val="24"/>
        </w:rPr>
        <w:t>XXX（采购人名称）：</w:t>
      </w:r>
    </w:p>
    <w:p>
      <w:pPr>
        <w:spacing w:line="360" w:lineRule="auto"/>
        <w:ind w:firstLine="480" w:firstLineChars="200"/>
        <w:rPr>
          <w:rFonts w:ascii="仿宋" w:hAnsi="仿宋" w:eastAsia="仿宋"/>
          <w:sz w:val="24"/>
        </w:rPr>
      </w:pPr>
      <w:r>
        <w:rPr>
          <w:rFonts w:hint="eastAsia" w:ascii="仿宋" w:hAnsi="仿宋" w:eastAsia="仿宋"/>
          <w:sz w:val="24"/>
        </w:rPr>
        <w:t>我公司作为本次采购项目的供应商，根据磋商文件要求，现郑重承诺如下：</w:t>
      </w:r>
    </w:p>
    <w:p>
      <w:pPr>
        <w:spacing w:line="360" w:lineRule="auto"/>
        <w:ind w:firstLine="480" w:firstLineChars="200"/>
        <w:rPr>
          <w:rFonts w:ascii="仿宋" w:hAnsi="仿宋" w:eastAsia="仿宋"/>
          <w:sz w:val="24"/>
        </w:rPr>
      </w:pPr>
      <w:r>
        <w:rPr>
          <w:rFonts w:hint="eastAsia" w:ascii="仿宋" w:hAnsi="仿宋" w:eastAsia="仿宋"/>
          <w:sz w:val="24"/>
        </w:rPr>
        <w:t>一、具备《中华人民共和国政府采购法》第二十二条第一款和本项目规定的条件：</w:t>
      </w:r>
    </w:p>
    <w:p>
      <w:pPr>
        <w:spacing w:line="360" w:lineRule="auto"/>
        <w:ind w:firstLine="480" w:firstLineChars="200"/>
        <w:rPr>
          <w:rFonts w:ascii="仿宋" w:hAnsi="仿宋" w:eastAsia="仿宋"/>
          <w:sz w:val="24"/>
        </w:rPr>
      </w:pPr>
      <w:r>
        <w:rPr>
          <w:rFonts w:hint="eastAsia" w:ascii="仿宋" w:hAnsi="仿宋" w:eastAsia="仿宋"/>
          <w:sz w:val="24"/>
        </w:rPr>
        <w:t>（一）具有独立承担民事责任的能力；</w:t>
      </w:r>
    </w:p>
    <w:p>
      <w:pPr>
        <w:spacing w:line="360" w:lineRule="auto"/>
        <w:ind w:firstLine="480" w:firstLineChars="200"/>
        <w:rPr>
          <w:rFonts w:ascii="仿宋" w:hAnsi="仿宋" w:eastAsia="仿宋"/>
          <w:sz w:val="24"/>
        </w:rPr>
      </w:pPr>
      <w:r>
        <w:rPr>
          <w:rFonts w:hint="eastAsia" w:ascii="仿宋" w:hAnsi="仿宋" w:eastAsia="仿宋"/>
          <w:sz w:val="24"/>
        </w:rPr>
        <w:t>（二）具有良好的商业信誉和健全的财务会计制度；</w:t>
      </w:r>
    </w:p>
    <w:p>
      <w:pPr>
        <w:spacing w:line="360" w:lineRule="auto"/>
        <w:ind w:firstLine="480" w:firstLineChars="200"/>
        <w:rPr>
          <w:rFonts w:ascii="仿宋" w:hAnsi="仿宋" w:eastAsia="仿宋"/>
          <w:sz w:val="24"/>
        </w:rPr>
      </w:pPr>
      <w:r>
        <w:rPr>
          <w:rFonts w:hint="eastAsia" w:ascii="仿宋" w:hAnsi="仿宋" w:eastAsia="仿宋"/>
          <w:sz w:val="24"/>
        </w:rPr>
        <w:t>（三）具有履行合同所必需的设备和专业技术能力；</w:t>
      </w:r>
    </w:p>
    <w:p>
      <w:pPr>
        <w:spacing w:line="360" w:lineRule="auto"/>
        <w:ind w:firstLine="480" w:firstLineChars="200"/>
        <w:rPr>
          <w:rFonts w:ascii="仿宋" w:hAnsi="仿宋" w:eastAsia="仿宋"/>
          <w:sz w:val="24"/>
        </w:rPr>
      </w:pPr>
      <w:r>
        <w:rPr>
          <w:rFonts w:hint="eastAsia" w:ascii="仿宋" w:hAnsi="仿宋" w:eastAsia="仿宋"/>
          <w:sz w:val="24"/>
        </w:rPr>
        <w:t>（四）有依法缴纳税收和社会保障资金的良好记录；</w:t>
      </w:r>
    </w:p>
    <w:p>
      <w:pPr>
        <w:spacing w:line="360" w:lineRule="auto"/>
        <w:ind w:firstLine="480" w:firstLineChars="200"/>
        <w:rPr>
          <w:rFonts w:ascii="仿宋" w:hAnsi="仿宋" w:eastAsia="仿宋"/>
          <w:sz w:val="24"/>
        </w:rPr>
      </w:pPr>
      <w:r>
        <w:rPr>
          <w:rFonts w:hint="eastAsia" w:ascii="仿宋" w:hAnsi="仿宋" w:eastAsia="仿宋"/>
          <w:sz w:val="24"/>
        </w:rPr>
        <w:t>（五）参加政府采购活动前三年内，在经营活动中没有重大违法记录；</w:t>
      </w:r>
    </w:p>
    <w:p>
      <w:pPr>
        <w:spacing w:line="360" w:lineRule="auto"/>
        <w:ind w:firstLine="480" w:firstLineChars="200"/>
        <w:rPr>
          <w:rFonts w:ascii="仿宋" w:hAnsi="仿宋" w:eastAsia="仿宋"/>
          <w:sz w:val="24"/>
        </w:rPr>
      </w:pPr>
      <w:r>
        <w:rPr>
          <w:rFonts w:hint="eastAsia" w:ascii="仿宋" w:hAnsi="仿宋" w:eastAsia="仿宋"/>
          <w:sz w:val="24"/>
        </w:rPr>
        <w:t>（六）法律、行政法规规定的其他条件；</w:t>
      </w:r>
    </w:p>
    <w:p>
      <w:pPr>
        <w:spacing w:line="360" w:lineRule="auto"/>
        <w:ind w:firstLine="480" w:firstLineChars="200"/>
        <w:rPr>
          <w:rFonts w:ascii="仿宋" w:hAnsi="仿宋" w:eastAsia="仿宋"/>
          <w:sz w:val="24"/>
        </w:rPr>
      </w:pPr>
      <w:r>
        <w:rPr>
          <w:rFonts w:hint="eastAsia" w:ascii="仿宋" w:hAnsi="仿宋" w:eastAsia="仿宋"/>
          <w:sz w:val="24"/>
        </w:rPr>
        <w:t>（七）根据采购项目提出的特殊条件。</w:t>
      </w:r>
    </w:p>
    <w:p>
      <w:pPr>
        <w:spacing w:line="360" w:lineRule="auto"/>
        <w:ind w:firstLine="480" w:firstLineChars="200"/>
        <w:rPr>
          <w:rFonts w:ascii="仿宋" w:hAnsi="仿宋" w:eastAsia="仿宋"/>
          <w:sz w:val="24"/>
        </w:rPr>
      </w:pPr>
      <w:r>
        <w:rPr>
          <w:rFonts w:hint="eastAsia" w:ascii="仿宋" w:hAnsi="仿宋" w:eastAsia="仿宋"/>
          <w:sz w:val="24"/>
        </w:rPr>
        <w:t>二、完全接受和满足本项目磋商文件中规定的实质性要求（如低于成本价不正当竞争预防措施、国家规定的强制采购范围、充分、公平竞争保障措施、联合体磋商、磋商保证金、响应文件有效期、知识产权、磋商文件的构成、响应文件的语言、计量单位、报价货币、合同分包、合同转包、履约保证金等实质性要求），如对磋商文件有异议，已经在递交响应文件截止时间届满前依法进行维权救济，不存在对磋商文件有异议的同时又参加磋商以求侥幸成交或者为实现其他非法目的的行为。</w:t>
      </w:r>
    </w:p>
    <w:p>
      <w:pPr>
        <w:spacing w:line="360" w:lineRule="auto"/>
        <w:ind w:firstLine="480" w:firstLineChars="200"/>
        <w:rPr>
          <w:rFonts w:ascii="仿宋" w:hAnsi="仿宋" w:eastAsia="仿宋"/>
          <w:sz w:val="24"/>
        </w:rPr>
      </w:pPr>
      <w:r>
        <w:rPr>
          <w:rFonts w:hint="eastAsia" w:ascii="仿宋" w:hAnsi="仿宋" w:eastAsia="仿宋"/>
          <w:sz w:val="24"/>
        </w:rPr>
        <w:t>三、在参加本次采购活动中，不存在与单位负责人为同一人或者存在直接控股、管理关系的其他供应商参与同一合同项下的政府采购活动的行为。</w:t>
      </w:r>
    </w:p>
    <w:p>
      <w:pPr>
        <w:spacing w:line="360" w:lineRule="auto"/>
        <w:ind w:firstLine="480" w:firstLineChars="200"/>
        <w:rPr>
          <w:rFonts w:ascii="仿宋" w:hAnsi="仿宋" w:eastAsia="仿宋"/>
          <w:sz w:val="24"/>
        </w:rPr>
      </w:pPr>
      <w:r>
        <w:rPr>
          <w:rFonts w:hint="eastAsia" w:ascii="仿宋" w:hAnsi="仿宋" w:eastAsia="仿宋"/>
          <w:sz w:val="24"/>
        </w:rPr>
        <w:t>四、响应文件中提供的任何资料和技术、服务、商务等响应承诺情况都是真实的、有效的、合法的。</w:t>
      </w:r>
    </w:p>
    <w:p>
      <w:pPr>
        <w:spacing w:line="360" w:lineRule="auto"/>
        <w:ind w:firstLine="480" w:firstLineChars="200"/>
        <w:rPr>
          <w:rFonts w:ascii="仿宋" w:hAnsi="仿宋" w:eastAsia="仿宋"/>
          <w:sz w:val="24"/>
        </w:rPr>
      </w:pPr>
      <w:r>
        <w:rPr>
          <w:rFonts w:hint="eastAsia" w:ascii="仿宋" w:hAnsi="仿宋" w:eastAsia="仿宋"/>
          <w:sz w:val="24"/>
        </w:rPr>
        <w:t>五、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spacing w:line="360" w:lineRule="auto"/>
        <w:ind w:firstLine="480" w:firstLineChars="200"/>
        <w:rPr>
          <w:rFonts w:ascii="仿宋" w:hAnsi="仿宋" w:eastAsia="仿宋"/>
          <w:sz w:val="24"/>
        </w:rPr>
      </w:pPr>
      <w:r>
        <w:rPr>
          <w:rFonts w:hint="eastAsia" w:ascii="仿宋" w:hAnsi="仿宋" w:eastAsia="仿宋"/>
          <w:sz w:val="24"/>
        </w:rPr>
        <w:t>本公司对上述承诺的内容事项真实性负责。如经查实上述承诺的内容事项存在虚假，我公司愿意接受以提供虚假材料谋取成交的法律责任。</w:t>
      </w: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ind w:firstLine="480" w:firstLineChars="200"/>
        <w:rPr>
          <w:rFonts w:ascii="仿宋" w:hAnsi="仿宋" w:eastAsia="仿宋"/>
          <w:sz w:val="24"/>
        </w:rPr>
      </w:pPr>
      <w:r>
        <w:rPr>
          <w:rFonts w:hint="eastAsia" w:ascii="仿宋" w:hAnsi="仿宋" w:eastAsia="仿宋"/>
          <w:sz w:val="24"/>
        </w:rPr>
        <w:t>法定代表人/单位负责人签字或加盖个人印章：XXXX</w:t>
      </w:r>
    </w:p>
    <w:p>
      <w:pPr>
        <w:spacing w:line="360" w:lineRule="auto"/>
        <w:ind w:firstLine="480" w:firstLineChars="200"/>
        <w:rPr>
          <w:rFonts w:ascii="仿宋" w:hAnsi="仿宋" w:eastAsia="仿宋"/>
          <w:sz w:val="24"/>
        </w:rPr>
      </w:pPr>
      <w:r>
        <w:rPr>
          <w:rFonts w:hint="eastAsia" w:ascii="仿宋" w:hAnsi="仿宋" w:eastAsia="仿宋"/>
          <w:sz w:val="24"/>
        </w:rPr>
        <w:t>授权代表签字：XXXX</w:t>
      </w:r>
    </w:p>
    <w:p>
      <w:pPr>
        <w:spacing w:line="360" w:lineRule="auto"/>
        <w:ind w:firstLine="480" w:firstLineChars="200"/>
        <w:rPr>
          <w:rFonts w:ascii="仿宋" w:hAnsi="仿宋" w:eastAsia="仿宋"/>
          <w:sz w:val="24"/>
        </w:rPr>
      </w:pPr>
      <w:r>
        <w:rPr>
          <w:rFonts w:hint="eastAsia" w:ascii="仿宋" w:hAnsi="仿宋" w:eastAsia="仿宋"/>
          <w:sz w:val="24"/>
        </w:rPr>
        <w:t>供应商名称：XXXX（盖章）</w:t>
      </w:r>
    </w:p>
    <w:p>
      <w:pPr>
        <w:spacing w:line="360" w:lineRule="auto"/>
        <w:ind w:firstLine="480" w:firstLineChars="200"/>
        <w:rPr>
          <w:rFonts w:ascii="仿宋" w:hAnsi="仿宋" w:eastAsia="仿宋"/>
          <w:bCs/>
          <w:sz w:val="24"/>
          <w:szCs w:val="30"/>
        </w:rPr>
      </w:pPr>
      <w:r>
        <w:rPr>
          <w:rFonts w:hint="eastAsia" w:ascii="仿宋" w:hAnsi="仿宋" w:eastAsia="仿宋"/>
          <w:sz w:val="24"/>
        </w:rPr>
        <w:t>日    期：XXX年XXX月XXX日</w:t>
      </w:r>
    </w:p>
    <w:p>
      <w:pPr>
        <w:widowControl/>
        <w:spacing w:line="360" w:lineRule="auto"/>
        <w:ind w:firstLine="470" w:firstLineChars="196"/>
        <w:jc w:val="left"/>
        <w:outlineLvl w:val="1"/>
        <w:rPr>
          <w:rFonts w:ascii="仿宋" w:hAnsi="仿宋" w:eastAsia="仿宋"/>
          <w:sz w:val="24"/>
        </w:rPr>
      </w:pPr>
    </w:p>
    <w:p>
      <w:pPr>
        <w:spacing w:line="360" w:lineRule="auto"/>
        <w:rPr>
          <w:rFonts w:ascii="仿宋" w:hAnsi="仿宋" w:eastAsia="仿宋"/>
          <w:b/>
          <w:sz w:val="32"/>
          <w:szCs w:val="32"/>
        </w:rPr>
      </w:pPr>
      <w:r>
        <w:rPr>
          <w:rFonts w:hint="eastAsia" w:ascii="仿宋" w:hAnsi="仿宋" w:eastAsia="仿宋"/>
          <w:b/>
          <w:sz w:val="32"/>
          <w:szCs w:val="32"/>
        </w:rPr>
        <w:br w:type="page"/>
      </w:r>
      <w:bookmarkEnd w:id="72"/>
    </w:p>
    <w:p>
      <w:pPr>
        <w:spacing w:line="360" w:lineRule="auto"/>
        <w:jc w:val="center"/>
        <w:rPr>
          <w:rFonts w:ascii="仿宋" w:hAnsi="仿宋" w:eastAsia="仿宋" w:cs="Arial"/>
          <w:b/>
          <w:bCs/>
          <w:sz w:val="32"/>
          <w:szCs w:val="32"/>
        </w:rPr>
      </w:pPr>
      <w:r>
        <w:rPr>
          <w:rFonts w:hint="eastAsia" w:ascii="仿宋" w:hAnsi="仿宋" w:eastAsia="仿宋" w:cs="Arial"/>
          <w:b/>
          <w:bCs/>
          <w:sz w:val="32"/>
          <w:szCs w:val="32"/>
        </w:rPr>
        <w:t>四、已标价工程量清单、施工</w:t>
      </w:r>
      <w:r>
        <w:rPr>
          <w:rFonts w:ascii="仿宋" w:hAnsi="仿宋" w:eastAsia="仿宋" w:cs="Arial"/>
          <w:b/>
          <w:bCs/>
          <w:sz w:val="32"/>
          <w:szCs w:val="32"/>
        </w:rPr>
        <w:t>组织设计（</w:t>
      </w:r>
      <w:r>
        <w:rPr>
          <w:rFonts w:hint="eastAsia" w:ascii="仿宋" w:hAnsi="仿宋" w:eastAsia="仿宋" w:cs="Arial"/>
          <w:b/>
          <w:bCs/>
          <w:sz w:val="32"/>
          <w:szCs w:val="32"/>
        </w:rPr>
        <w:t>实施</w:t>
      </w:r>
      <w:r>
        <w:rPr>
          <w:rFonts w:ascii="仿宋" w:hAnsi="仿宋" w:eastAsia="仿宋" w:cs="Arial"/>
          <w:b/>
          <w:bCs/>
          <w:sz w:val="32"/>
          <w:szCs w:val="32"/>
        </w:rPr>
        <w:t>方案）</w:t>
      </w:r>
    </w:p>
    <w:p>
      <w:pPr>
        <w:widowControl/>
        <w:spacing w:line="360" w:lineRule="auto"/>
        <w:jc w:val="center"/>
        <w:outlineLvl w:val="1"/>
        <w:rPr>
          <w:rFonts w:ascii="仿宋" w:hAnsi="仿宋" w:eastAsia="仿宋"/>
          <w:b/>
          <w:sz w:val="32"/>
          <w:szCs w:val="32"/>
        </w:rPr>
      </w:pPr>
    </w:p>
    <w:p>
      <w:pPr>
        <w:pStyle w:val="26"/>
        <w:widowControl/>
        <w:numPr>
          <w:ilvl w:val="0"/>
          <w:numId w:val="2"/>
        </w:numPr>
        <w:spacing w:line="360" w:lineRule="auto"/>
        <w:ind w:firstLineChars="0"/>
        <w:outlineLvl w:val="1"/>
        <w:rPr>
          <w:rFonts w:ascii="仿宋" w:hAnsi="仿宋" w:eastAsia="仿宋"/>
          <w:sz w:val="24"/>
        </w:rPr>
      </w:pPr>
      <w:r>
        <w:rPr>
          <w:rFonts w:hint="eastAsia" w:ascii="仿宋" w:hAnsi="仿宋" w:eastAsia="仿宋"/>
          <w:sz w:val="24"/>
        </w:rPr>
        <w:t>已</w:t>
      </w:r>
      <w:r>
        <w:rPr>
          <w:rFonts w:ascii="仿宋" w:hAnsi="仿宋" w:eastAsia="仿宋"/>
          <w:sz w:val="24"/>
        </w:rPr>
        <w:t>标价</w:t>
      </w:r>
      <w:r>
        <w:rPr>
          <w:rFonts w:hint="eastAsia" w:ascii="仿宋" w:hAnsi="仿宋" w:eastAsia="仿宋"/>
          <w:sz w:val="24"/>
        </w:rPr>
        <w:t>工程量清单相关要求详见磋商文件第五章，</w:t>
      </w:r>
      <w:r>
        <w:rPr>
          <w:rFonts w:ascii="仿宋" w:hAnsi="仿宋" w:eastAsia="仿宋"/>
          <w:sz w:val="24"/>
        </w:rPr>
        <w:t>按照工程量清单报价</w:t>
      </w:r>
      <w:r>
        <w:rPr>
          <w:rFonts w:hint="eastAsia" w:ascii="仿宋" w:hAnsi="仿宋" w:eastAsia="仿宋"/>
          <w:sz w:val="24"/>
        </w:rPr>
        <w:t>。</w:t>
      </w:r>
    </w:p>
    <w:p>
      <w:pPr>
        <w:pStyle w:val="26"/>
        <w:widowControl/>
        <w:numPr>
          <w:ilvl w:val="0"/>
          <w:numId w:val="2"/>
        </w:numPr>
        <w:spacing w:line="360" w:lineRule="auto"/>
        <w:ind w:firstLineChars="0"/>
        <w:outlineLvl w:val="1"/>
        <w:rPr>
          <w:rFonts w:ascii="仿宋" w:hAnsi="仿宋" w:eastAsia="仿宋"/>
          <w:sz w:val="24"/>
        </w:rPr>
      </w:pPr>
      <w:r>
        <w:rPr>
          <w:rFonts w:hint="eastAsia" w:ascii="仿宋" w:hAnsi="仿宋" w:eastAsia="仿宋"/>
          <w:sz w:val="24"/>
        </w:rPr>
        <w:t>施工组织设计（实施方案）格式及</w:t>
      </w:r>
      <w:r>
        <w:rPr>
          <w:rFonts w:ascii="仿宋" w:hAnsi="仿宋" w:eastAsia="仿宋"/>
          <w:sz w:val="24"/>
        </w:rPr>
        <w:t>内容自拟</w:t>
      </w:r>
      <w:r>
        <w:rPr>
          <w:rFonts w:hint="eastAsia" w:ascii="仿宋" w:hAnsi="仿宋" w:eastAsia="仿宋"/>
          <w:sz w:val="24"/>
        </w:rPr>
        <w:t>。</w:t>
      </w:r>
    </w:p>
    <w:p>
      <w:pPr>
        <w:widowControl/>
        <w:spacing w:line="360" w:lineRule="auto"/>
        <w:outlineLvl w:val="1"/>
        <w:rPr>
          <w:rFonts w:ascii="仿宋" w:hAnsi="仿宋" w:eastAsia="仿宋"/>
          <w:sz w:val="24"/>
        </w:rPr>
      </w:pPr>
      <w:r>
        <w:rPr>
          <w:rFonts w:hint="eastAsia" w:ascii="仿宋" w:hAnsi="仿宋" w:eastAsia="仿宋"/>
          <w:sz w:val="24"/>
        </w:rPr>
        <w:br w:type="page"/>
      </w:r>
    </w:p>
    <w:p>
      <w:pPr>
        <w:spacing w:line="360" w:lineRule="auto"/>
        <w:jc w:val="center"/>
        <w:rPr>
          <w:rFonts w:ascii="仿宋" w:hAnsi="仿宋" w:eastAsia="仿宋" w:cs="Arial"/>
          <w:b/>
          <w:bCs/>
          <w:sz w:val="32"/>
          <w:szCs w:val="32"/>
        </w:rPr>
      </w:pPr>
      <w:r>
        <w:rPr>
          <w:rFonts w:hint="eastAsia" w:ascii="仿宋" w:hAnsi="仿宋" w:eastAsia="仿宋" w:cs="Arial"/>
          <w:b/>
          <w:bCs/>
          <w:sz w:val="32"/>
          <w:szCs w:val="32"/>
        </w:rPr>
        <w:t>五、供应商基本情况表</w:t>
      </w:r>
    </w:p>
    <w:p>
      <w:pPr>
        <w:spacing w:line="360" w:lineRule="auto"/>
        <w:jc w:val="center"/>
        <w:rPr>
          <w:rFonts w:ascii="仿宋" w:hAnsi="仿宋" w:eastAsia="仿宋" w:cs="Arial"/>
          <w:b/>
          <w:bCs/>
          <w:sz w:val="32"/>
          <w:szCs w:val="32"/>
        </w:rPr>
      </w:pP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360" w:lineRule="auto"/>
              <w:jc w:val="center"/>
              <w:rPr>
                <w:rFonts w:ascii="仿宋" w:hAnsi="仿宋" w:eastAsia="仿宋" w:cs="Arial"/>
                <w:bCs/>
                <w:szCs w:val="21"/>
              </w:rPr>
            </w:pPr>
            <w:r>
              <w:rPr>
                <w:rFonts w:hint="eastAsia" w:ascii="仿宋" w:hAnsi="仿宋" w:eastAsia="仿宋" w:cs="Arial"/>
                <w:bCs/>
                <w:szCs w:val="21"/>
              </w:rPr>
              <w:t>供应商名称</w:t>
            </w:r>
          </w:p>
        </w:tc>
        <w:tc>
          <w:tcPr>
            <w:tcW w:w="7560" w:type="dxa"/>
            <w:gridSpan w:val="11"/>
            <w:vAlign w:val="center"/>
          </w:tcPr>
          <w:p>
            <w:pPr>
              <w:spacing w:line="360" w:lineRule="auto"/>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360" w:lineRule="auto"/>
              <w:jc w:val="center"/>
              <w:rPr>
                <w:rFonts w:ascii="仿宋" w:hAnsi="仿宋" w:eastAsia="仿宋" w:cs="Arial"/>
                <w:bCs/>
                <w:szCs w:val="21"/>
              </w:rPr>
            </w:pPr>
            <w:r>
              <w:rPr>
                <w:rFonts w:hint="eastAsia" w:ascii="仿宋" w:hAnsi="仿宋" w:eastAsia="仿宋" w:cs="Arial"/>
                <w:bCs/>
                <w:szCs w:val="21"/>
              </w:rPr>
              <w:t>注册地址</w:t>
            </w:r>
          </w:p>
        </w:tc>
        <w:tc>
          <w:tcPr>
            <w:tcW w:w="4680" w:type="dxa"/>
            <w:gridSpan w:val="6"/>
            <w:shd w:val="clear" w:color="auto" w:fill="auto"/>
            <w:vAlign w:val="center"/>
          </w:tcPr>
          <w:p>
            <w:pPr>
              <w:spacing w:line="360" w:lineRule="auto"/>
              <w:jc w:val="center"/>
              <w:rPr>
                <w:rFonts w:ascii="仿宋" w:hAnsi="仿宋" w:eastAsia="仿宋" w:cs="Arial"/>
                <w:bCs/>
                <w:szCs w:val="21"/>
              </w:rPr>
            </w:pPr>
          </w:p>
        </w:tc>
        <w:tc>
          <w:tcPr>
            <w:tcW w:w="1260" w:type="dxa"/>
            <w:gridSpan w:val="3"/>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邮政编码</w:t>
            </w:r>
          </w:p>
        </w:tc>
        <w:tc>
          <w:tcPr>
            <w:tcW w:w="1620" w:type="dxa"/>
            <w:gridSpan w:val="2"/>
            <w:vAlign w:val="center"/>
          </w:tcPr>
          <w:p>
            <w:pPr>
              <w:spacing w:line="360" w:lineRule="auto"/>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360" w:lineRule="auto"/>
              <w:jc w:val="center"/>
              <w:rPr>
                <w:rFonts w:ascii="仿宋" w:hAnsi="仿宋" w:eastAsia="仿宋" w:cs="Arial"/>
                <w:bCs/>
                <w:szCs w:val="21"/>
              </w:rPr>
            </w:pPr>
            <w:r>
              <w:rPr>
                <w:rFonts w:hint="eastAsia" w:ascii="仿宋" w:hAnsi="仿宋" w:eastAsia="仿宋" w:cs="Arial"/>
                <w:bCs/>
                <w:szCs w:val="21"/>
              </w:rPr>
              <w:t>联系方式</w:t>
            </w:r>
          </w:p>
        </w:tc>
        <w:tc>
          <w:tcPr>
            <w:tcW w:w="1080" w:type="dxa"/>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联系人</w:t>
            </w:r>
          </w:p>
        </w:tc>
        <w:tc>
          <w:tcPr>
            <w:tcW w:w="3600" w:type="dxa"/>
            <w:gridSpan w:val="5"/>
            <w:shd w:val="clear" w:color="auto" w:fill="auto"/>
            <w:vAlign w:val="center"/>
          </w:tcPr>
          <w:p>
            <w:pPr>
              <w:spacing w:line="360" w:lineRule="auto"/>
              <w:jc w:val="center"/>
              <w:rPr>
                <w:rFonts w:ascii="仿宋" w:hAnsi="仿宋" w:eastAsia="仿宋" w:cs="Arial"/>
                <w:bCs/>
                <w:szCs w:val="21"/>
              </w:rPr>
            </w:pPr>
          </w:p>
        </w:tc>
        <w:tc>
          <w:tcPr>
            <w:tcW w:w="1260" w:type="dxa"/>
            <w:gridSpan w:val="3"/>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联系电话</w:t>
            </w:r>
          </w:p>
        </w:tc>
        <w:tc>
          <w:tcPr>
            <w:tcW w:w="1620" w:type="dxa"/>
            <w:gridSpan w:val="2"/>
            <w:vAlign w:val="center"/>
          </w:tcPr>
          <w:p>
            <w:pPr>
              <w:spacing w:line="360" w:lineRule="auto"/>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360" w:lineRule="auto"/>
              <w:jc w:val="center"/>
              <w:rPr>
                <w:rFonts w:ascii="仿宋" w:hAnsi="仿宋" w:eastAsia="仿宋" w:cs="Arial"/>
                <w:bCs/>
                <w:szCs w:val="21"/>
              </w:rPr>
            </w:pPr>
          </w:p>
        </w:tc>
        <w:tc>
          <w:tcPr>
            <w:tcW w:w="1080" w:type="dxa"/>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传真</w:t>
            </w:r>
          </w:p>
        </w:tc>
        <w:tc>
          <w:tcPr>
            <w:tcW w:w="3600" w:type="dxa"/>
            <w:gridSpan w:val="5"/>
            <w:shd w:val="clear" w:color="auto" w:fill="auto"/>
            <w:vAlign w:val="center"/>
          </w:tcPr>
          <w:p>
            <w:pPr>
              <w:spacing w:line="360" w:lineRule="auto"/>
              <w:jc w:val="center"/>
              <w:rPr>
                <w:rFonts w:ascii="仿宋" w:hAnsi="仿宋" w:eastAsia="仿宋" w:cs="Arial"/>
                <w:bCs/>
                <w:szCs w:val="21"/>
              </w:rPr>
            </w:pPr>
          </w:p>
        </w:tc>
        <w:tc>
          <w:tcPr>
            <w:tcW w:w="1260" w:type="dxa"/>
            <w:gridSpan w:val="3"/>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网址</w:t>
            </w:r>
          </w:p>
        </w:tc>
        <w:tc>
          <w:tcPr>
            <w:tcW w:w="1620" w:type="dxa"/>
            <w:gridSpan w:val="2"/>
            <w:vAlign w:val="center"/>
          </w:tcPr>
          <w:p>
            <w:pPr>
              <w:spacing w:line="360" w:lineRule="auto"/>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spacing w:line="360" w:lineRule="auto"/>
              <w:jc w:val="center"/>
              <w:rPr>
                <w:rFonts w:ascii="仿宋" w:hAnsi="仿宋" w:eastAsia="仿宋" w:cs="Arial"/>
                <w:bCs/>
                <w:szCs w:val="21"/>
              </w:rPr>
            </w:pPr>
            <w:r>
              <w:rPr>
                <w:rFonts w:hint="eastAsia" w:ascii="仿宋" w:hAnsi="仿宋" w:eastAsia="仿宋" w:cs="Arial"/>
                <w:bCs/>
                <w:szCs w:val="21"/>
              </w:rPr>
              <w:t>组织结构</w:t>
            </w:r>
          </w:p>
        </w:tc>
        <w:tc>
          <w:tcPr>
            <w:tcW w:w="7560" w:type="dxa"/>
            <w:gridSpan w:val="11"/>
            <w:vAlign w:val="center"/>
          </w:tcPr>
          <w:p>
            <w:pPr>
              <w:spacing w:line="360" w:lineRule="auto"/>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360" w:lineRule="auto"/>
              <w:jc w:val="center"/>
              <w:rPr>
                <w:rFonts w:ascii="仿宋" w:hAnsi="仿宋" w:eastAsia="仿宋" w:cs="Arial"/>
                <w:bCs/>
                <w:szCs w:val="21"/>
              </w:rPr>
            </w:pPr>
            <w:r>
              <w:rPr>
                <w:rFonts w:hint="eastAsia" w:ascii="仿宋" w:hAnsi="仿宋" w:eastAsia="仿宋" w:cs="Arial"/>
                <w:bCs/>
                <w:szCs w:val="21"/>
              </w:rPr>
              <w:t>法定代表人/单位负责人</w:t>
            </w:r>
          </w:p>
        </w:tc>
        <w:tc>
          <w:tcPr>
            <w:tcW w:w="1260" w:type="dxa"/>
            <w:gridSpan w:val="2"/>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姓名</w:t>
            </w:r>
          </w:p>
        </w:tc>
        <w:tc>
          <w:tcPr>
            <w:tcW w:w="1260" w:type="dxa"/>
            <w:shd w:val="clear" w:color="auto" w:fill="auto"/>
            <w:vAlign w:val="center"/>
          </w:tcPr>
          <w:p>
            <w:pPr>
              <w:spacing w:line="360" w:lineRule="auto"/>
              <w:jc w:val="center"/>
              <w:rPr>
                <w:rFonts w:ascii="仿宋" w:hAnsi="仿宋" w:eastAsia="仿宋" w:cs="Arial"/>
                <w:bCs/>
                <w:szCs w:val="21"/>
              </w:rPr>
            </w:pPr>
          </w:p>
        </w:tc>
        <w:tc>
          <w:tcPr>
            <w:tcW w:w="1260" w:type="dxa"/>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技术职称</w:t>
            </w:r>
          </w:p>
        </w:tc>
        <w:tc>
          <w:tcPr>
            <w:tcW w:w="1260" w:type="dxa"/>
            <w:gridSpan w:val="3"/>
            <w:shd w:val="clear" w:color="auto" w:fill="auto"/>
            <w:vAlign w:val="center"/>
          </w:tcPr>
          <w:p>
            <w:pPr>
              <w:spacing w:line="360" w:lineRule="auto"/>
              <w:jc w:val="center"/>
              <w:rPr>
                <w:rFonts w:ascii="仿宋" w:hAnsi="仿宋" w:eastAsia="仿宋" w:cs="Arial"/>
                <w:bCs/>
                <w:szCs w:val="21"/>
              </w:rPr>
            </w:pPr>
          </w:p>
        </w:tc>
        <w:tc>
          <w:tcPr>
            <w:tcW w:w="1260" w:type="dxa"/>
            <w:gridSpan w:val="3"/>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联系电话</w:t>
            </w:r>
          </w:p>
        </w:tc>
        <w:tc>
          <w:tcPr>
            <w:tcW w:w="1260" w:type="dxa"/>
            <w:shd w:val="clear" w:color="auto" w:fill="auto"/>
            <w:vAlign w:val="center"/>
          </w:tcPr>
          <w:p>
            <w:pPr>
              <w:spacing w:line="360" w:lineRule="auto"/>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360" w:lineRule="auto"/>
              <w:jc w:val="center"/>
              <w:rPr>
                <w:rFonts w:ascii="仿宋" w:hAnsi="仿宋" w:eastAsia="仿宋" w:cs="Arial"/>
                <w:bCs/>
                <w:szCs w:val="21"/>
              </w:rPr>
            </w:pPr>
            <w:r>
              <w:rPr>
                <w:rFonts w:hint="eastAsia" w:ascii="仿宋" w:hAnsi="仿宋" w:eastAsia="仿宋" w:cs="Arial"/>
                <w:bCs/>
                <w:szCs w:val="21"/>
              </w:rPr>
              <w:t>技术负责人</w:t>
            </w:r>
          </w:p>
        </w:tc>
        <w:tc>
          <w:tcPr>
            <w:tcW w:w="1260" w:type="dxa"/>
            <w:gridSpan w:val="2"/>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姓名</w:t>
            </w:r>
          </w:p>
        </w:tc>
        <w:tc>
          <w:tcPr>
            <w:tcW w:w="1260" w:type="dxa"/>
            <w:shd w:val="clear" w:color="auto" w:fill="auto"/>
            <w:vAlign w:val="center"/>
          </w:tcPr>
          <w:p>
            <w:pPr>
              <w:spacing w:line="360" w:lineRule="auto"/>
              <w:jc w:val="center"/>
              <w:rPr>
                <w:rFonts w:ascii="仿宋" w:hAnsi="仿宋" w:eastAsia="仿宋" w:cs="Arial"/>
                <w:bCs/>
                <w:szCs w:val="21"/>
              </w:rPr>
            </w:pPr>
          </w:p>
        </w:tc>
        <w:tc>
          <w:tcPr>
            <w:tcW w:w="1260" w:type="dxa"/>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技术职称</w:t>
            </w:r>
          </w:p>
        </w:tc>
        <w:tc>
          <w:tcPr>
            <w:tcW w:w="1260" w:type="dxa"/>
            <w:gridSpan w:val="3"/>
            <w:shd w:val="clear" w:color="auto" w:fill="auto"/>
            <w:vAlign w:val="center"/>
          </w:tcPr>
          <w:p>
            <w:pPr>
              <w:spacing w:line="360" w:lineRule="auto"/>
              <w:jc w:val="center"/>
              <w:rPr>
                <w:rFonts w:ascii="仿宋" w:hAnsi="仿宋" w:eastAsia="仿宋" w:cs="Arial"/>
                <w:bCs/>
                <w:szCs w:val="21"/>
              </w:rPr>
            </w:pPr>
          </w:p>
        </w:tc>
        <w:tc>
          <w:tcPr>
            <w:tcW w:w="1260" w:type="dxa"/>
            <w:gridSpan w:val="3"/>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联系电话</w:t>
            </w:r>
          </w:p>
        </w:tc>
        <w:tc>
          <w:tcPr>
            <w:tcW w:w="1260" w:type="dxa"/>
            <w:shd w:val="clear" w:color="auto" w:fill="auto"/>
            <w:vAlign w:val="center"/>
          </w:tcPr>
          <w:p>
            <w:pPr>
              <w:spacing w:line="360" w:lineRule="auto"/>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360" w:lineRule="auto"/>
              <w:jc w:val="center"/>
              <w:rPr>
                <w:rFonts w:ascii="仿宋" w:hAnsi="仿宋" w:eastAsia="仿宋" w:cs="Arial"/>
                <w:bCs/>
                <w:szCs w:val="21"/>
              </w:rPr>
            </w:pPr>
            <w:r>
              <w:rPr>
                <w:rFonts w:hint="eastAsia" w:ascii="仿宋" w:hAnsi="仿宋" w:eastAsia="仿宋" w:cs="Arial"/>
                <w:bCs/>
                <w:szCs w:val="21"/>
              </w:rPr>
              <w:t>成立时间</w:t>
            </w:r>
          </w:p>
        </w:tc>
        <w:tc>
          <w:tcPr>
            <w:tcW w:w="2520" w:type="dxa"/>
            <w:gridSpan w:val="3"/>
            <w:vAlign w:val="center"/>
          </w:tcPr>
          <w:p>
            <w:pPr>
              <w:spacing w:line="360" w:lineRule="auto"/>
              <w:jc w:val="center"/>
              <w:rPr>
                <w:rFonts w:ascii="仿宋" w:hAnsi="仿宋" w:eastAsia="仿宋" w:cs="Arial"/>
                <w:bCs/>
                <w:szCs w:val="21"/>
              </w:rPr>
            </w:pPr>
          </w:p>
        </w:tc>
        <w:tc>
          <w:tcPr>
            <w:tcW w:w="5040" w:type="dxa"/>
            <w:gridSpan w:val="8"/>
            <w:vAlign w:val="center"/>
          </w:tcPr>
          <w:p>
            <w:pPr>
              <w:spacing w:line="360" w:lineRule="auto"/>
              <w:jc w:val="center"/>
              <w:rPr>
                <w:rFonts w:ascii="仿宋" w:hAnsi="仿宋" w:eastAsia="仿宋" w:cs="Arial"/>
                <w:bCs/>
                <w:szCs w:val="21"/>
              </w:rPr>
            </w:pPr>
            <w:r>
              <w:rPr>
                <w:rFonts w:hint="eastAsia" w:ascii="仿宋" w:hAnsi="仿宋" w:eastAsia="仿宋" w:cs="Arial"/>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360" w:lineRule="auto"/>
              <w:jc w:val="center"/>
              <w:rPr>
                <w:rFonts w:ascii="仿宋" w:hAnsi="仿宋" w:eastAsia="仿宋" w:cs="Arial"/>
                <w:bCs/>
                <w:szCs w:val="21"/>
              </w:rPr>
            </w:pPr>
            <w:r>
              <w:rPr>
                <w:rFonts w:hint="eastAsia" w:ascii="仿宋" w:hAnsi="仿宋" w:eastAsia="仿宋" w:cs="Arial"/>
                <w:bCs/>
                <w:szCs w:val="21"/>
              </w:rPr>
              <w:t>企业资质等级</w:t>
            </w:r>
          </w:p>
        </w:tc>
        <w:tc>
          <w:tcPr>
            <w:tcW w:w="2520" w:type="dxa"/>
            <w:gridSpan w:val="3"/>
            <w:shd w:val="clear" w:color="auto" w:fill="auto"/>
            <w:vAlign w:val="center"/>
          </w:tcPr>
          <w:p>
            <w:pPr>
              <w:spacing w:line="360" w:lineRule="auto"/>
              <w:jc w:val="center"/>
              <w:rPr>
                <w:rFonts w:ascii="仿宋" w:hAnsi="仿宋" w:eastAsia="仿宋" w:cs="Arial"/>
                <w:bCs/>
                <w:szCs w:val="21"/>
              </w:rPr>
            </w:pPr>
          </w:p>
        </w:tc>
        <w:tc>
          <w:tcPr>
            <w:tcW w:w="1680" w:type="dxa"/>
            <w:gridSpan w:val="2"/>
            <w:vMerge w:val="restart"/>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其中</w:t>
            </w:r>
          </w:p>
        </w:tc>
        <w:tc>
          <w:tcPr>
            <w:tcW w:w="1680" w:type="dxa"/>
            <w:gridSpan w:val="3"/>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项目经理</w:t>
            </w:r>
          </w:p>
        </w:tc>
        <w:tc>
          <w:tcPr>
            <w:tcW w:w="1680" w:type="dxa"/>
            <w:gridSpan w:val="3"/>
            <w:shd w:val="clear" w:color="auto" w:fill="auto"/>
            <w:vAlign w:val="center"/>
          </w:tcPr>
          <w:p>
            <w:pPr>
              <w:spacing w:line="360" w:lineRule="auto"/>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360" w:lineRule="auto"/>
              <w:jc w:val="center"/>
              <w:rPr>
                <w:rFonts w:ascii="仿宋" w:hAnsi="仿宋" w:eastAsia="仿宋" w:cs="Arial"/>
                <w:bCs/>
                <w:szCs w:val="21"/>
              </w:rPr>
            </w:pPr>
            <w:r>
              <w:rPr>
                <w:rFonts w:hint="eastAsia" w:ascii="仿宋" w:hAnsi="仿宋" w:eastAsia="仿宋" w:cs="Arial"/>
                <w:bCs/>
                <w:szCs w:val="21"/>
              </w:rPr>
              <w:t>营业执照</w:t>
            </w:r>
            <w:r>
              <w:rPr>
                <w:rFonts w:hint="eastAsia" w:ascii="仿宋" w:hAnsi="仿宋" w:eastAsia="仿宋"/>
              </w:rPr>
              <w:t>号</w:t>
            </w:r>
          </w:p>
        </w:tc>
        <w:tc>
          <w:tcPr>
            <w:tcW w:w="2520" w:type="dxa"/>
            <w:gridSpan w:val="3"/>
            <w:shd w:val="clear" w:color="auto" w:fill="auto"/>
            <w:vAlign w:val="center"/>
          </w:tcPr>
          <w:p>
            <w:pPr>
              <w:spacing w:line="360" w:lineRule="auto"/>
              <w:jc w:val="center"/>
              <w:rPr>
                <w:rFonts w:ascii="仿宋" w:hAnsi="仿宋" w:eastAsia="仿宋" w:cs="Arial"/>
                <w:bCs/>
                <w:szCs w:val="21"/>
              </w:rPr>
            </w:pPr>
          </w:p>
        </w:tc>
        <w:tc>
          <w:tcPr>
            <w:tcW w:w="1680" w:type="dxa"/>
            <w:gridSpan w:val="2"/>
            <w:vMerge w:val="continue"/>
            <w:shd w:val="clear" w:color="auto" w:fill="auto"/>
            <w:vAlign w:val="center"/>
          </w:tcPr>
          <w:p>
            <w:pPr>
              <w:spacing w:line="360" w:lineRule="auto"/>
              <w:jc w:val="center"/>
              <w:rPr>
                <w:rFonts w:ascii="仿宋" w:hAnsi="仿宋" w:eastAsia="仿宋" w:cs="Arial"/>
                <w:bCs/>
                <w:szCs w:val="21"/>
              </w:rPr>
            </w:pPr>
          </w:p>
        </w:tc>
        <w:tc>
          <w:tcPr>
            <w:tcW w:w="1680" w:type="dxa"/>
            <w:gridSpan w:val="3"/>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高级职称人员</w:t>
            </w:r>
          </w:p>
        </w:tc>
        <w:tc>
          <w:tcPr>
            <w:tcW w:w="1680" w:type="dxa"/>
            <w:gridSpan w:val="3"/>
            <w:shd w:val="clear" w:color="auto" w:fill="auto"/>
            <w:vAlign w:val="center"/>
          </w:tcPr>
          <w:p>
            <w:pPr>
              <w:spacing w:line="360" w:lineRule="auto"/>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360" w:lineRule="auto"/>
              <w:jc w:val="center"/>
              <w:rPr>
                <w:rFonts w:ascii="仿宋" w:hAnsi="仿宋" w:eastAsia="仿宋" w:cs="Arial"/>
                <w:bCs/>
                <w:szCs w:val="21"/>
              </w:rPr>
            </w:pPr>
            <w:r>
              <w:rPr>
                <w:rFonts w:hint="eastAsia" w:ascii="仿宋" w:hAnsi="仿宋" w:eastAsia="仿宋" w:cs="Arial"/>
                <w:bCs/>
                <w:szCs w:val="21"/>
              </w:rPr>
              <w:t>注册资金</w:t>
            </w:r>
          </w:p>
        </w:tc>
        <w:tc>
          <w:tcPr>
            <w:tcW w:w="2520" w:type="dxa"/>
            <w:gridSpan w:val="3"/>
            <w:shd w:val="clear" w:color="auto" w:fill="auto"/>
            <w:vAlign w:val="center"/>
          </w:tcPr>
          <w:p>
            <w:pPr>
              <w:spacing w:line="360" w:lineRule="auto"/>
              <w:jc w:val="center"/>
              <w:rPr>
                <w:rFonts w:ascii="仿宋" w:hAnsi="仿宋" w:eastAsia="仿宋" w:cs="Arial"/>
                <w:bCs/>
                <w:szCs w:val="21"/>
              </w:rPr>
            </w:pPr>
          </w:p>
        </w:tc>
        <w:tc>
          <w:tcPr>
            <w:tcW w:w="1680" w:type="dxa"/>
            <w:gridSpan w:val="2"/>
            <w:vMerge w:val="continue"/>
            <w:shd w:val="clear" w:color="auto" w:fill="auto"/>
            <w:vAlign w:val="center"/>
          </w:tcPr>
          <w:p>
            <w:pPr>
              <w:spacing w:line="360" w:lineRule="auto"/>
              <w:jc w:val="center"/>
              <w:rPr>
                <w:rFonts w:ascii="仿宋" w:hAnsi="仿宋" w:eastAsia="仿宋" w:cs="Arial"/>
                <w:bCs/>
                <w:szCs w:val="21"/>
              </w:rPr>
            </w:pPr>
          </w:p>
        </w:tc>
        <w:tc>
          <w:tcPr>
            <w:tcW w:w="1680" w:type="dxa"/>
            <w:gridSpan w:val="3"/>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中级职称人员</w:t>
            </w:r>
          </w:p>
        </w:tc>
        <w:tc>
          <w:tcPr>
            <w:tcW w:w="1680" w:type="dxa"/>
            <w:gridSpan w:val="3"/>
            <w:shd w:val="clear" w:color="auto" w:fill="auto"/>
            <w:vAlign w:val="center"/>
          </w:tcPr>
          <w:p>
            <w:pPr>
              <w:spacing w:line="360" w:lineRule="auto"/>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360" w:lineRule="auto"/>
              <w:jc w:val="center"/>
              <w:rPr>
                <w:rFonts w:ascii="仿宋" w:hAnsi="仿宋" w:eastAsia="仿宋" w:cs="Arial"/>
                <w:bCs/>
                <w:szCs w:val="21"/>
              </w:rPr>
            </w:pPr>
            <w:r>
              <w:rPr>
                <w:rFonts w:hint="eastAsia" w:ascii="仿宋" w:hAnsi="仿宋" w:eastAsia="仿宋" w:cs="Arial"/>
                <w:bCs/>
                <w:szCs w:val="21"/>
              </w:rPr>
              <w:t>开户银行</w:t>
            </w:r>
          </w:p>
        </w:tc>
        <w:tc>
          <w:tcPr>
            <w:tcW w:w="2520" w:type="dxa"/>
            <w:gridSpan w:val="3"/>
            <w:shd w:val="clear" w:color="auto" w:fill="auto"/>
            <w:vAlign w:val="center"/>
          </w:tcPr>
          <w:p>
            <w:pPr>
              <w:spacing w:line="360" w:lineRule="auto"/>
              <w:jc w:val="center"/>
              <w:rPr>
                <w:rFonts w:ascii="仿宋" w:hAnsi="仿宋" w:eastAsia="仿宋" w:cs="Arial"/>
                <w:bCs/>
                <w:szCs w:val="21"/>
              </w:rPr>
            </w:pPr>
          </w:p>
        </w:tc>
        <w:tc>
          <w:tcPr>
            <w:tcW w:w="1680" w:type="dxa"/>
            <w:gridSpan w:val="2"/>
            <w:vMerge w:val="continue"/>
            <w:shd w:val="clear" w:color="auto" w:fill="auto"/>
            <w:vAlign w:val="center"/>
          </w:tcPr>
          <w:p>
            <w:pPr>
              <w:spacing w:line="360" w:lineRule="auto"/>
              <w:jc w:val="center"/>
              <w:rPr>
                <w:rFonts w:ascii="仿宋" w:hAnsi="仿宋" w:eastAsia="仿宋" w:cs="Arial"/>
                <w:bCs/>
                <w:szCs w:val="21"/>
              </w:rPr>
            </w:pPr>
          </w:p>
        </w:tc>
        <w:tc>
          <w:tcPr>
            <w:tcW w:w="1680" w:type="dxa"/>
            <w:gridSpan w:val="3"/>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初级职称人员</w:t>
            </w:r>
          </w:p>
        </w:tc>
        <w:tc>
          <w:tcPr>
            <w:tcW w:w="1680" w:type="dxa"/>
            <w:gridSpan w:val="3"/>
            <w:shd w:val="clear" w:color="auto" w:fill="auto"/>
            <w:vAlign w:val="center"/>
          </w:tcPr>
          <w:p>
            <w:pPr>
              <w:spacing w:line="360" w:lineRule="auto"/>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360" w:lineRule="auto"/>
              <w:jc w:val="center"/>
              <w:rPr>
                <w:rFonts w:ascii="仿宋" w:hAnsi="仿宋" w:eastAsia="仿宋" w:cs="Arial"/>
                <w:bCs/>
                <w:szCs w:val="21"/>
              </w:rPr>
            </w:pPr>
            <w:r>
              <w:rPr>
                <w:rFonts w:hint="eastAsia" w:ascii="仿宋" w:hAnsi="仿宋" w:eastAsia="仿宋" w:cs="Arial"/>
                <w:bCs/>
                <w:szCs w:val="21"/>
              </w:rPr>
              <w:t>账号</w:t>
            </w:r>
          </w:p>
        </w:tc>
        <w:tc>
          <w:tcPr>
            <w:tcW w:w="2520" w:type="dxa"/>
            <w:gridSpan w:val="3"/>
            <w:shd w:val="clear" w:color="auto" w:fill="auto"/>
            <w:vAlign w:val="center"/>
          </w:tcPr>
          <w:p>
            <w:pPr>
              <w:spacing w:line="360" w:lineRule="auto"/>
              <w:jc w:val="center"/>
              <w:rPr>
                <w:rFonts w:ascii="仿宋" w:hAnsi="仿宋" w:eastAsia="仿宋" w:cs="Arial"/>
                <w:bCs/>
                <w:szCs w:val="21"/>
              </w:rPr>
            </w:pPr>
          </w:p>
        </w:tc>
        <w:tc>
          <w:tcPr>
            <w:tcW w:w="1680" w:type="dxa"/>
            <w:gridSpan w:val="2"/>
            <w:vMerge w:val="continue"/>
            <w:shd w:val="clear" w:color="auto" w:fill="auto"/>
            <w:vAlign w:val="center"/>
          </w:tcPr>
          <w:p>
            <w:pPr>
              <w:spacing w:line="360" w:lineRule="auto"/>
              <w:jc w:val="center"/>
              <w:rPr>
                <w:rFonts w:ascii="仿宋" w:hAnsi="仿宋" w:eastAsia="仿宋" w:cs="Arial"/>
                <w:bCs/>
                <w:szCs w:val="21"/>
              </w:rPr>
            </w:pPr>
          </w:p>
        </w:tc>
        <w:tc>
          <w:tcPr>
            <w:tcW w:w="1680" w:type="dxa"/>
            <w:gridSpan w:val="3"/>
            <w:shd w:val="clear" w:color="auto" w:fill="auto"/>
            <w:vAlign w:val="center"/>
          </w:tcPr>
          <w:p>
            <w:pPr>
              <w:spacing w:line="360" w:lineRule="auto"/>
              <w:jc w:val="center"/>
              <w:rPr>
                <w:rFonts w:ascii="仿宋" w:hAnsi="仿宋" w:eastAsia="仿宋" w:cs="Arial"/>
                <w:bCs/>
                <w:szCs w:val="21"/>
              </w:rPr>
            </w:pPr>
            <w:r>
              <w:rPr>
                <w:rFonts w:hint="eastAsia" w:ascii="仿宋" w:hAnsi="仿宋" w:eastAsia="仿宋" w:cs="Arial"/>
                <w:bCs/>
                <w:szCs w:val="21"/>
              </w:rPr>
              <w:t>技工</w:t>
            </w:r>
          </w:p>
        </w:tc>
        <w:tc>
          <w:tcPr>
            <w:tcW w:w="1680" w:type="dxa"/>
            <w:gridSpan w:val="3"/>
            <w:shd w:val="clear" w:color="auto" w:fill="auto"/>
            <w:vAlign w:val="center"/>
          </w:tcPr>
          <w:p>
            <w:pPr>
              <w:spacing w:line="360" w:lineRule="auto"/>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spacing w:line="360" w:lineRule="auto"/>
              <w:jc w:val="center"/>
              <w:rPr>
                <w:rFonts w:ascii="仿宋" w:hAnsi="仿宋" w:eastAsia="仿宋" w:cs="Arial"/>
                <w:bCs/>
                <w:szCs w:val="21"/>
              </w:rPr>
            </w:pPr>
            <w:r>
              <w:rPr>
                <w:rFonts w:hint="eastAsia" w:ascii="仿宋" w:hAnsi="仿宋" w:eastAsia="仿宋" w:cs="Arial"/>
                <w:bCs/>
                <w:szCs w:val="21"/>
              </w:rPr>
              <w:t>经营范围</w:t>
            </w:r>
          </w:p>
        </w:tc>
        <w:tc>
          <w:tcPr>
            <w:tcW w:w="7560" w:type="dxa"/>
            <w:gridSpan w:val="11"/>
            <w:vAlign w:val="center"/>
          </w:tcPr>
          <w:p>
            <w:pPr>
              <w:spacing w:line="360" w:lineRule="auto"/>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360" w:lineRule="auto"/>
              <w:jc w:val="center"/>
              <w:rPr>
                <w:rFonts w:ascii="仿宋" w:hAnsi="仿宋" w:eastAsia="仿宋" w:cs="Arial"/>
                <w:bCs/>
                <w:szCs w:val="21"/>
              </w:rPr>
            </w:pPr>
            <w:r>
              <w:rPr>
                <w:rFonts w:hint="eastAsia" w:ascii="仿宋" w:hAnsi="仿宋" w:eastAsia="仿宋" w:cs="Arial"/>
                <w:bCs/>
                <w:szCs w:val="21"/>
              </w:rPr>
              <w:t>备注</w:t>
            </w:r>
          </w:p>
        </w:tc>
        <w:tc>
          <w:tcPr>
            <w:tcW w:w="7560" w:type="dxa"/>
            <w:gridSpan w:val="11"/>
            <w:vAlign w:val="center"/>
          </w:tcPr>
          <w:p>
            <w:pPr>
              <w:spacing w:line="360" w:lineRule="auto"/>
              <w:jc w:val="center"/>
              <w:rPr>
                <w:rFonts w:ascii="仿宋" w:hAnsi="仿宋" w:eastAsia="仿宋" w:cs="Arial"/>
                <w:bCs/>
                <w:szCs w:val="21"/>
              </w:rPr>
            </w:pPr>
          </w:p>
        </w:tc>
      </w:tr>
    </w:tbl>
    <w:p>
      <w:pPr>
        <w:adjustRightInd w:val="0"/>
        <w:spacing w:line="360" w:lineRule="auto"/>
        <w:jc w:val="left"/>
        <w:rPr>
          <w:rFonts w:ascii="仿宋" w:hAnsi="仿宋" w:eastAsia="仿宋"/>
          <w:sz w:val="24"/>
        </w:rPr>
      </w:pPr>
    </w:p>
    <w:p>
      <w:pPr>
        <w:adjustRightInd w:val="0"/>
        <w:spacing w:line="360" w:lineRule="auto"/>
        <w:jc w:val="left"/>
        <w:rPr>
          <w:rFonts w:ascii="仿宋" w:hAnsi="仿宋" w:eastAsia="仿宋"/>
          <w:sz w:val="24"/>
        </w:rPr>
      </w:pPr>
      <w:r>
        <w:rPr>
          <w:rFonts w:hint="eastAsia" w:ascii="仿宋" w:hAnsi="仿宋" w:eastAsia="仿宋"/>
          <w:sz w:val="24"/>
        </w:rPr>
        <w:t>供应商名称：XXX（盖单位公章）</w:t>
      </w:r>
    </w:p>
    <w:p>
      <w:pPr>
        <w:adjustRightInd w:val="0"/>
        <w:spacing w:line="360" w:lineRule="auto"/>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adjustRightInd w:val="0"/>
        <w:spacing w:line="360" w:lineRule="auto"/>
        <w:jc w:val="left"/>
        <w:rPr>
          <w:rFonts w:ascii="仿宋" w:hAnsi="仿宋" w:eastAsia="仿宋"/>
          <w:bCs/>
          <w:sz w:val="24"/>
        </w:rPr>
      </w:pPr>
      <w:r>
        <w:rPr>
          <w:rFonts w:hint="eastAsia" w:ascii="仿宋" w:hAnsi="仿宋" w:eastAsia="仿宋"/>
          <w:bCs/>
          <w:sz w:val="24"/>
        </w:rPr>
        <w:t>日  期：XXX年XXX月XXX日</w:t>
      </w:r>
    </w:p>
    <w:p>
      <w:pPr>
        <w:widowControl/>
        <w:jc w:val="left"/>
        <w:rPr>
          <w:rFonts w:ascii="仿宋" w:hAnsi="仿宋" w:eastAsia="仿宋"/>
          <w:b/>
          <w:sz w:val="28"/>
          <w:szCs w:val="28"/>
        </w:rPr>
      </w:pPr>
    </w:p>
    <w:p>
      <w:pPr>
        <w:spacing w:line="360" w:lineRule="auto"/>
        <w:jc w:val="center"/>
        <w:rPr>
          <w:rFonts w:ascii="仿宋" w:hAnsi="仿宋" w:eastAsia="仿宋"/>
          <w:b/>
          <w:bCs/>
          <w:sz w:val="32"/>
          <w:szCs w:val="32"/>
        </w:rPr>
      </w:pPr>
      <w:r>
        <w:rPr>
          <w:rFonts w:hint="eastAsia" w:ascii="仿宋" w:hAnsi="仿宋" w:eastAsia="仿宋"/>
          <w:b/>
          <w:bCs/>
          <w:sz w:val="32"/>
          <w:szCs w:val="32"/>
        </w:rPr>
        <w:t>六、技术、服务、商务要求应答表</w:t>
      </w:r>
    </w:p>
    <w:tbl>
      <w:tblPr>
        <w:tblStyle w:val="16"/>
        <w:tblW w:w="8613" w:type="dxa"/>
        <w:tblInd w:w="0" w:type="dxa"/>
        <w:tblLayout w:type="fixed"/>
        <w:tblCellMar>
          <w:top w:w="0" w:type="dxa"/>
          <w:left w:w="108" w:type="dxa"/>
          <w:bottom w:w="0" w:type="dxa"/>
          <w:right w:w="108" w:type="dxa"/>
        </w:tblCellMar>
      </w:tblPr>
      <w:tblGrid>
        <w:gridCol w:w="877"/>
        <w:gridCol w:w="2990"/>
        <w:gridCol w:w="3452"/>
        <w:gridCol w:w="1294"/>
      </w:tblGrid>
      <w:tr>
        <w:tblPrEx>
          <w:tblCellMar>
            <w:top w:w="0" w:type="dxa"/>
            <w:left w:w="108" w:type="dxa"/>
            <w:bottom w:w="0" w:type="dxa"/>
            <w:right w:w="108" w:type="dxa"/>
          </w:tblCellMar>
        </w:tblPrEx>
        <w:trPr>
          <w:trHeight w:val="66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rPr>
              <w:t>序号</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rPr>
              <w:t>项目</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rPr>
              <w:t>响应内容</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rPr>
              <w:t>备注</w:t>
            </w:r>
          </w:p>
        </w:tc>
      </w:tr>
      <w:tr>
        <w:tblPrEx>
          <w:tblCellMar>
            <w:top w:w="0" w:type="dxa"/>
            <w:left w:w="108" w:type="dxa"/>
            <w:bottom w:w="0" w:type="dxa"/>
            <w:right w:w="108" w:type="dxa"/>
          </w:tblCellMar>
        </w:tblPrEx>
        <w:trPr>
          <w:trHeight w:val="655"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rPr>
              <w:t>1</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rPr>
              <w:t>项目负责人（项目经理）</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ascii="仿宋" w:hAnsi="仿宋" w:eastAsia="仿宋"/>
              </w:rPr>
            </w:pPr>
            <w:r>
              <w:rPr>
                <w:rFonts w:hint="eastAsia" w:ascii="仿宋" w:hAnsi="仿宋" w:eastAsia="仿宋"/>
              </w:rPr>
              <w:t>姓名：</w:t>
            </w:r>
          </w:p>
          <w:p>
            <w:pPr>
              <w:spacing w:line="360" w:lineRule="auto"/>
              <w:ind w:right="21" w:rightChars="10"/>
              <w:jc w:val="left"/>
              <w:rPr>
                <w:rFonts w:ascii="仿宋" w:hAnsi="仿宋" w:eastAsia="仿宋" w:cs="Arial"/>
              </w:rPr>
            </w:pPr>
            <w:r>
              <w:rPr>
                <w:rFonts w:hint="eastAsia" w:ascii="仿宋" w:hAnsi="仿宋" w:eastAsia="仿宋"/>
              </w:rPr>
              <w:t>资格证书及证书编号：</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p>
        </w:tc>
      </w:tr>
      <w:tr>
        <w:tblPrEx>
          <w:tblCellMar>
            <w:top w:w="0" w:type="dxa"/>
            <w:left w:w="108" w:type="dxa"/>
            <w:bottom w:w="0" w:type="dxa"/>
            <w:right w:w="108" w:type="dxa"/>
          </w:tblCellMar>
        </w:tblPrEx>
        <w:trPr>
          <w:trHeight w:val="551"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rPr>
              <w:t>2</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rPr>
              <w:t>技术负责人</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ascii="仿宋" w:hAnsi="仿宋" w:eastAsia="仿宋"/>
              </w:rPr>
            </w:pPr>
            <w:r>
              <w:rPr>
                <w:rFonts w:hint="eastAsia" w:ascii="仿宋" w:hAnsi="仿宋" w:eastAsia="仿宋"/>
              </w:rPr>
              <w:t>姓名：</w:t>
            </w:r>
          </w:p>
          <w:p>
            <w:pPr>
              <w:spacing w:line="360" w:lineRule="auto"/>
              <w:ind w:right="21" w:rightChars="10"/>
              <w:jc w:val="left"/>
              <w:rPr>
                <w:rFonts w:ascii="仿宋" w:hAnsi="仿宋" w:eastAsia="仿宋"/>
              </w:rPr>
            </w:pPr>
            <w:r>
              <w:rPr>
                <w:rFonts w:hint="eastAsia" w:ascii="仿宋" w:hAnsi="仿宋" w:eastAsia="仿宋"/>
              </w:rPr>
              <w:t>资格证书及证书编号：</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p>
        </w:tc>
      </w:tr>
      <w:tr>
        <w:tblPrEx>
          <w:tblCellMar>
            <w:top w:w="0" w:type="dxa"/>
            <w:left w:w="108" w:type="dxa"/>
            <w:bottom w:w="0" w:type="dxa"/>
            <w:right w:w="108" w:type="dxa"/>
          </w:tblCellMar>
        </w:tblPrEx>
        <w:trPr>
          <w:trHeight w:val="786"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rPr>
              <w:t>3</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rPr>
              <w:t>工期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82" w:rightChars="-39"/>
              <w:rPr>
                <w:rFonts w:ascii="仿宋" w:hAnsi="仿宋" w:eastAsia="仿宋"/>
              </w:rPr>
            </w:pPr>
            <w:r>
              <w:rPr>
                <w:rFonts w:ascii="仿宋" w:hAnsi="仿宋" w:eastAsia="仿宋"/>
              </w:rPr>
              <w:t>工期总日历天数：</w:t>
            </w:r>
            <w:r>
              <w:rPr>
                <w:rFonts w:ascii="仿宋" w:hAnsi="仿宋" w:eastAsia="仿宋"/>
                <w:u w:val="single"/>
              </w:rPr>
              <w:t></w:t>
            </w:r>
            <w:r>
              <w:rPr>
                <w:rFonts w:ascii="仿宋" w:hAnsi="仿宋" w:eastAsia="仿宋"/>
              </w:rPr>
              <w:t>天。</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p>
        </w:tc>
      </w:tr>
      <w:tr>
        <w:tblPrEx>
          <w:tblCellMar>
            <w:top w:w="0" w:type="dxa"/>
            <w:left w:w="108" w:type="dxa"/>
            <w:bottom w:w="0" w:type="dxa"/>
            <w:right w:w="108" w:type="dxa"/>
          </w:tblCellMar>
        </w:tblPrEx>
        <w:trPr>
          <w:trHeight w:val="67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rPr>
              <w:t>4</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rPr>
              <w:t>缺陷责任期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u w:val="single"/>
              </w:rPr>
              <w:t xml:space="preserve">   </w:t>
            </w:r>
            <w:r>
              <w:rPr>
                <w:rFonts w:hint="eastAsia" w:ascii="仿宋" w:hAnsi="仿宋" w:eastAsia="仿宋"/>
              </w:rPr>
              <w:t xml:space="preserve"> 个月</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p>
        </w:tc>
      </w:tr>
      <w:tr>
        <w:tblPrEx>
          <w:tblCellMar>
            <w:top w:w="0" w:type="dxa"/>
            <w:left w:w="108" w:type="dxa"/>
            <w:bottom w:w="0" w:type="dxa"/>
            <w:right w:w="108" w:type="dxa"/>
          </w:tblCellMar>
        </w:tblPrEx>
        <w:trPr>
          <w:trHeight w:val="80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rPr>
              <w:t>5</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cs="仿宋"/>
                <w:color w:val="000000" w:themeColor="text1"/>
                <w:sz w:val="24"/>
                <w14:textFill>
                  <w14:solidFill>
                    <w14:schemeClr w14:val="tx1"/>
                  </w14:solidFill>
                </w14:textFill>
              </w:rPr>
              <w:t>工程质量保修期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p>
        </w:tc>
      </w:tr>
      <w:tr>
        <w:tblPrEx>
          <w:tblCellMar>
            <w:top w:w="0" w:type="dxa"/>
            <w:left w:w="108" w:type="dxa"/>
            <w:bottom w:w="0" w:type="dxa"/>
            <w:right w:w="108" w:type="dxa"/>
          </w:tblCellMar>
        </w:tblPrEx>
        <w:trPr>
          <w:trHeight w:val="72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rPr>
              <w:t>6</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rPr>
              <w:t>分包</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p>
        </w:tc>
      </w:tr>
      <w:tr>
        <w:tblPrEx>
          <w:tblCellMar>
            <w:top w:w="0" w:type="dxa"/>
            <w:left w:w="108" w:type="dxa"/>
            <w:bottom w:w="0" w:type="dxa"/>
            <w:right w:w="108" w:type="dxa"/>
          </w:tblCellMar>
        </w:tblPrEx>
        <w:trPr>
          <w:trHeight w:val="808"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rPr>
              <w:t>7</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r>
              <w:rPr>
                <w:rFonts w:hint="eastAsia" w:ascii="仿宋" w:hAnsi="仿宋" w:eastAsia="仿宋"/>
              </w:rPr>
              <w:t>价格调整</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p>
        </w:tc>
      </w:tr>
      <w:tr>
        <w:tblPrEx>
          <w:tblCellMar>
            <w:top w:w="0" w:type="dxa"/>
            <w:left w:w="108" w:type="dxa"/>
            <w:bottom w:w="0" w:type="dxa"/>
            <w:right w:w="108" w:type="dxa"/>
          </w:tblCellMar>
        </w:tblPrEx>
        <w:trPr>
          <w:trHeight w:val="622"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hint="eastAsia" w:ascii="仿宋" w:hAnsi="仿宋" w:eastAsia="仿宋"/>
              </w:rPr>
              <w:t>8</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MingLiU"/>
                <w:kern w:val="0"/>
              </w:rPr>
            </w:pPr>
            <w:r>
              <w:rPr>
                <w:rFonts w:hint="eastAsia" w:ascii="仿宋" w:hAnsi="仿宋" w:eastAsia="仿宋"/>
              </w:rPr>
              <w:t>施工质量标准</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p>
        </w:tc>
      </w:tr>
      <w:tr>
        <w:tblPrEx>
          <w:tblCellMar>
            <w:top w:w="0" w:type="dxa"/>
            <w:left w:w="108" w:type="dxa"/>
            <w:bottom w:w="0" w:type="dxa"/>
            <w:right w:w="108" w:type="dxa"/>
          </w:tblCellMar>
        </w:tblPrEx>
        <w:trPr>
          <w:trHeight w:val="702"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hint="eastAsia" w:ascii="仿宋" w:hAnsi="仿宋" w:eastAsia="仿宋"/>
              </w:rPr>
              <w:t>9</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MingLiU"/>
                <w:kern w:val="0"/>
              </w:rPr>
            </w:pPr>
            <w:r>
              <w:rPr>
                <w:rFonts w:hint="eastAsia" w:ascii="仿宋" w:hAnsi="仿宋" w:eastAsia="仿宋"/>
              </w:rPr>
              <w:t>履约保证金</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p>
        </w:tc>
      </w:tr>
      <w:tr>
        <w:tblPrEx>
          <w:tblCellMar>
            <w:top w:w="0" w:type="dxa"/>
            <w:left w:w="108" w:type="dxa"/>
            <w:bottom w:w="0" w:type="dxa"/>
            <w:right w:w="108" w:type="dxa"/>
          </w:tblCellMar>
        </w:tblPrEx>
        <w:trPr>
          <w:trHeight w:val="702"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rPr>
            </w:pPr>
            <w:r>
              <w:rPr>
                <w:rFonts w:hint="eastAsia" w:ascii="仿宋" w:hAnsi="仿宋" w:eastAsia="仿宋"/>
              </w:rPr>
              <w:t>10</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MingLiU"/>
                <w:kern w:val="0"/>
              </w:rPr>
            </w:pPr>
            <w:r>
              <w:rPr>
                <w:rFonts w:hint="eastAsia" w:ascii="仿宋" w:hAnsi="仿宋" w:eastAsia="仿宋"/>
              </w:rPr>
              <w:t>付款方式</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cs="Arial"/>
              </w:rPr>
            </w:pPr>
          </w:p>
        </w:tc>
      </w:tr>
    </w:tbl>
    <w:p>
      <w:pPr>
        <w:spacing w:line="360" w:lineRule="auto"/>
        <w:ind w:firstLine="482" w:firstLineChars="200"/>
        <w:rPr>
          <w:rFonts w:ascii="仿宋" w:hAnsi="仿宋" w:eastAsia="仿宋"/>
          <w:b/>
          <w:sz w:val="24"/>
        </w:rPr>
      </w:pPr>
    </w:p>
    <w:p>
      <w:pPr>
        <w:spacing w:line="360" w:lineRule="auto"/>
        <w:ind w:firstLine="480" w:firstLineChars="200"/>
        <w:rPr>
          <w:rFonts w:ascii="仿宋" w:hAnsi="仿宋" w:eastAsia="仿宋"/>
          <w:b/>
          <w:sz w:val="24"/>
        </w:rPr>
      </w:pPr>
      <w:r>
        <w:rPr>
          <w:rFonts w:hint="eastAsia" w:ascii="仿宋" w:hAnsi="仿宋" w:eastAsia="仿宋"/>
          <w:sz w:val="24"/>
        </w:rPr>
        <w:t>注：供应商必须根据磋商文件要求据实逐条填写，不得虚假响应，虚假响应的，其响应文件无效并按规定追究其相关责任。</w:t>
      </w:r>
    </w:p>
    <w:p>
      <w:pPr>
        <w:adjustRightInd w:val="0"/>
        <w:spacing w:line="360" w:lineRule="auto"/>
        <w:ind w:firstLine="480" w:firstLineChars="200"/>
        <w:jc w:val="left"/>
        <w:rPr>
          <w:rFonts w:ascii="仿宋" w:hAnsi="仿宋" w:eastAsia="仿宋"/>
          <w:sz w:val="24"/>
        </w:rPr>
      </w:pPr>
    </w:p>
    <w:p>
      <w:pPr>
        <w:adjustRightInd w:val="0"/>
        <w:spacing w:line="360" w:lineRule="auto"/>
        <w:ind w:firstLine="480" w:firstLineChars="200"/>
        <w:jc w:val="left"/>
        <w:rPr>
          <w:rFonts w:ascii="仿宋" w:hAnsi="仿宋" w:eastAsia="仿宋"/>
          <w:sz w:val="24"/>
        </w:rPr>
      </w:pPr>
      <w:r>
        <w:rPr>
          <w:rFonts w:hint="eastAsia" w:ascii="仿宋" w:hAnsi="仿宋" w:eastAsia="仿宋"/>
          <w:sz w:val="24"/>
        </w:rPr>
        <w:t>供应商名称：XXX（盖单位公章）</w:t>
      </w:r>
    </w:p>
    <w:p>
      <w:pPr>
        <w:adjustRightInd w:val="0"/>
        <w:spacing w:line="360" w:lineRule="auto"/>
        <w:ind w:firstLine="480" w:firstLineChars="200"/>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adjustRightInd w:val="0"/>
        <w:spacing w:line="360" w:lineRule="auto"/>
        <w:ind w:firstLine="540" w:firstLineChars="225"/>
        <w:jc w:val="left"/>
        <w:rPr>
          <w:rFonts w:ascii="仿宋" w:hAnsi="仿宋" w:eastAsia="仿宋"/>
          <w:b/>
          <w:sz w:val="28"/>
          <w:szCs w:val="28"/>
        </w:rPr>
      </w:pPr>
      <w:r>
        <w:rPr>
          <w:rFonts w:hint="eastAsia" w:ascii="仿宋" w:hAnsi="仿宋" w:eastAsia="仿宋"/>
          <w:bCs/>
          <w:sz w:val="24"/>
        </w:rPr>
        <w:t>日  期</w:t>
      </w:r>
      <w:r>
        <w:rPr>
          <w:rFonts w:hint="eastAsia" w:ascii="仿宋" w:hAnsi="仿宋" w:eastAsia="仿宋"/>
          <w:sz w:val="24"/>
        </w:rPr>
        <w:t>：</w:t>
      </w:r>
      <w:r>
        <w:rPr>
          <w:rFonts w:hint="eastAsia" w:ascii="仿宋" w:hAnsi="仿宋" w:eastAsia="仿宋"/>
          <w:bCs/>
          <w:sz w:val="24"/>
        </w:rPr>
        <w:t>XXX年XXX月XXX日</w:t>
      </w:r>
    </w:p>
    <w:p>
      <w:pPr>
        <w:pStyle w:val="4"/>
        <w:spacing w:line="400" w:lineRule="exact"/>
        <w:jc w:val="center"/>
        <w:rPr>
          <w:rFonts w:ascii="华文仿宋" w:hAnsi="华文仿宋" w:eastAsia="华文仿宋" w:cs="宋体"/>
        </w:rPr>
      </w:pPr>
      <w:r>
        <w:rPr>
          <w:rFonts w:ascii="仿宋" w:hAnsi="仿宋" w:eastAsia="仿宋"/>
          <w:sz w:val="24"/>
        </w:rPr>
        <w:br w:type="page"/>
      </w:r>
      <w:bookmarkStart w:id="73" w:name="_Toc21721"/>
      <w:bookmarkStart w:id="74" w:name="_Toc3815"/>
      <w:bookmarkStart w:id="75" w:name="_Toc325464861"/>
      <w:bookmarkStart w:id="76" w:name="_Toc317509434"/>
      <w:r>
        <w:rPr>
          <w:rFonts w:hint="eastAsia" w:ascii="华文仿宋" w:hAnsi="华文仿宋" w:eastAsia="华文仿宋" w:cs="宋体"/>
        </w:rPr>
        <w:t>七、磋商人类似业绩一览表</w:t>
      </w:r>
      <w:bookmarkEnd w:id="73"/>
      <w:bookmarkEnd w:id="74"/>
    </w:p>
    <w:p>
      <w:pPr>
        <w:spacing w:line="400" w:lineRule="exact"/>
        <w:rPr>
          <w:rFonts w:ascii="华文仿宋" w:hAnsi="华文仿宋" w:eastAsia="华文仿宋" w:cs="宋体"/>
          <w:sz w:val="24"/>
        </w:rPr>
      </w:pPr>
      <w:r>
        <w:rPr>
          <w:rFonts w:hint="eastAsia" w:ascii="华文仿宋" w:hAnsi="华文仿宋" w:eastAsia="华文仿宋" w:cs="宋体"/>
          <w:sz w:val="24"/>
        </w:rPr>
        <w:t>项目名称：</w:t>
      </w:r>
      <w:r>
        <w:rPr>
          <w:rFonts w:hint="eastAsia" w:ascii="华文仿宋" w:hAnsi="华文仿宋" w:eastAsia="华文仿宋" w:cs="宋体"/>
          <w:sz w:val="24"/>
          <w:u w:val="single"/>
        </w:rPr>
        <w:t xml:space="preserve">                  </w:t>
      </w:r>
      <w:r>
        <w:rPr>
          <w:rFonts w:hint="eastAsia" w:ascii="华文仿宋" w:hAnsi="华文仿宋" w:eastAsia="华文仿宋" w:cs="宋体"/>
          <w:sz w:val="24"/>
        </w:rPr>
        <w:t xml:space="preserve">                       项目编号：</w:t>
      </w:r>
      <w:r>
        <w:rPr>
          <w:rFonts w:hint="eastAsia" w:ascii="华文仿宋" w:hAnsi="华文仿宋" w:eastAsia="华文仿宋" w:cs="宋体"/>
          <w:sz w:val="24"/>
          <w:u w:val="single"/>
        </w:rPr>
        <w:t xml:space="preserve">                     </w:t>
      </w:r>
    </w:p>
    <w:tbl>
      <w:tblPr>
        <w:tblStyle w:val="16"/>
        <w:tblW w:w="974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66"/>
        <w:gridCol w:w="1797"/>
        <w:gridCol w:w="2126"/>
        <w:gridCol w:w="1701"/>
        <w:gridCol w:w="1418"/>
        <w:gridCol w:w="193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tcBorders>
              <w:top w:val="single" w:color="auto" w:sz="4" w:space="0"/>
            </w:tcBorders>
            <w:vAlign w:val="center"/>
          </w:tcPr>
          <w:p>
            <w:pPr>
              <w:spacing w:line="400" w:lineRule="exact"/>
              <w:ind w:firstLine="120" w:firstLineChars="50"/>
              <w:rPr>
                <w:rFonts w:ascii="华文仿宋" w:hAnsi="华文仿宋" w:eastAsia="华文仿宋" w:cs="宋体"/>
                <w:sz w:val="24"/>
              </w:rPr>
            </w:pPr>
            <w:r>
              <w:rPr>
                <w:rFonts w:hint="eastAsia" w:ascii="华文仿宋" w:hAnsi="华文仿宋" w:eastAsia="华文仿宋" w:cs="宋体"/>
                <w:sz w:val="24"/>
              </w:rPr>
              <w:t>年份</w:t>
            </w:r>
          </w:p>
        </w:tc>
        <w:tc>
          <w:tcPr>
            <w:tcW w:w="1797" w:type="dxa"/>
            <w:vAlign w:val="center"/>
          </w:tcPr>
          <w:p>
            <w:pPr>
              <w:spacing w:line="400" w:lineRule="exact"/>
              <w:jc w:val="center"/>
              <w:rPr>
                <w:rFonts w:ascii="华文仿宋" w:hAnsi="华文仿宋" w:eastAsia="华文仿宋" w:cs="宋体"/>
                <w:sz w:val="24"/>
              </w:rPr>
            </w:pPr>
            <w:r>
              <w:rPr>
                <w:rFonts w:hint="eastAsia" w:ascii="仿宋" w:hAnsi="仿宋" w:eastAsia="仿宋"/>
                <w:kern w:val="0"/>
              </w:rPr>
              <w:t>项目业主</w:t>
            </w:r>
          </w:p>
        </w:tc>
        <w:tc>
          <w:tcPr>
            <w:tcW w:w="2126" w:type="dxa"/>
            <w:vAlign w:val="center"/>
          </w:tcPr>
          <w:p>
            <w:pPr>
              <w:spacing w:line="400" w:lineRule="exact"/>
              <w:jc w:val="center"/>
              <w:rPr>
                <w:rFonts w:ascii="华文仿宋" w:hAnsi="华文仿宋" w:eastAsia="华文仿宋" w:cs="宋体"/>
                <w:sz w:val="24"/>
              </w:rPr>
            </w:pPr>
            <w:r>
              <w:rPr>
                <w:rFonts w:hint="eastAsia" w:ascii="华文仿宋" w:hAnsi="华文仿宋" w:eastAsia="华文仿宋" w:cs="宋体"/>
                <w:sz w:val="24"/>
              </w:rPr>
              <w:t>项目名称</w:t>
            </w:r>
          </w:p>
        </w:tc>
        <w:tc>
          <w:tcPr>
            <w:tcW w:w="1701" w:type="dxa"/>
            <w:vAlign w:val="center"/>
          </w:tcPr>
          <w:p>
            <w:pPr>
              <w:spacing w:line="400" w:lineRule="exact"/>
              <w:jc w:val="center"/>
              <w:rPr>
                <w:rFonts w:ascii="华文仿宋" w:hAnsi="华文仿宋" w:eastAsia="华文仿宋" w:cs="宋体"/>
                <w:sz w:val="24"/>
              </w:rPr>
            </w:pPr>
            <w:r>
              <w:rPr>
                <w:rFonts w:hint="eastAsia" w:ascii="华文仿宋" w:hAnsi="华文仿宋" w:eastAsia="华文仿宋" w:cs="宋体"/>
                <w:sz w:val="24"/>
              </w:rPr>
              <w:t>完成时间</w:t>
            </w:r>
          </w:p>
        </w:tc>
        <w:tc>
          <w:tcPr>
            <w:tcW w:w="1418" w:type="dxa"/>
            <w:vAlign w:val="center"/>
          </w:tcPr>
          <w:p>
            <w:pPr>
              <w:spacing w:line="400" w:lineRule="exact"/>
              <w:ind w:firstLine="120" w:firstLineChars="50"/>
              <w:rPr>
                <w:rFonts w:ascii="华文仿宋" w:hAnsi="华文仿宋" w:eastAsia="华文仿宋" w:cs="宋体"/>
                <w:sz w:val="24"/>
              </w:rPr>
            </w:pPr>
            <w:r>
              <w:rPr>
                <w:rFonts w:hint="eastAsia" w:ascii="华文仿宋" w:hAnsi="华文仿宋" w:eastAsia="华文仿宋" w:cs="宋体"/>
                <w:sz w:val="24"/>
              </w:rPr>
              <w:t>合同金额</w:t>
            </w:r>
          </w:p>
        </w:tc>
        <w:tc>
          <w:tcPr>
            <w:tcW w:w="1938" w:type="dxa"/>
            <w:tcBorders>
              <w:left w:val="single" w:color="auto" w:sz="4" w:space="0"/>
            </w:tcBorders>
            <w:vAlign w:val="center"/>
          </w:tcPr>
          <w:p>
            <w:pPr>
              <w:spacing w:line="400" w:lineRule="exact"/>
              <w:rPr>
                <w:rFonts w:ascii="华文仿宋" w:hAnsi="华文仿宋" w:eastAsia="华文仿宋" w:cs="宋体"/>
                <w:sz w:val="24"/>
              </w:rPr>
            </w:pPr>
            <w:r>
              <w:rPr>
                <w:rFonts w:hint="eastAsia" w:ascii="华文仿宋" w:hAnsi="华文仿宋" w:eastAsia="华文仿宋" w:cs="宋体"/>
                <w:sz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vAlign w:val="center"/>
          </w:tcPr>
          <w:p>
            <w:pPr>
              <w:spacing w:line="400" w:lineRule="exact"/>
              <w:jc w:val="center"/>
              <w:rPr>
                <w:rFonts w:ascii="华文仿宋" w:hAnsi="华文仿宋" w:eastAsia="华文仿宋" w:cs="宋体"/>
                <w:sz w:val="24"/>
              </w:rPr>
            </w:pPr>
          </w:p>
        </w:tc>
        <w:tc>
          <w:tcPr>
            <w:tcW w:w="1797" w:type="dxa"/>
            <w:vAlign w:val="center"/>
          </w:tcPr>
          <w:p>
            <w:pPr>
              <w:spacing w:line="400" w:lineRule="exact"/>
              <w:jc w:val="center"/>
              <w:rPr>
                <w:rFonts w:ascii="华文仿宋" w:hAnsi="华文仿宋" w:eastAsia="华文仿宋" w:cs="宋体"/>
                <w:sz w:val="24"/>
              </w:rPr>
            </w:pPr>
          </w:p>
        </w:tc>
        <w:tc>
          <w:tcPr>
            <w:tcW w:w="2126" w:type="dxa"/>
            <w:vAlign w:val="center"/>
          </w:tcPr>
          <w:p>
            <w:pPr>
              <w:spacing w:line="400" w:lineRule="exact"/>
              <w:jc w:val="center"/>
              <w:rPr>
                <w:rFonts w:ascii="华文仿宋" w:hAnsi="华文仿宋" w:eastAsia="华文仿宋" w:cs="宋体"/>
                <w:sz w:val="24"/>
              </w:rPr>
            </w:pPr>
          </w:p>
        </w:tc>
        <w:tc>
          <w:tcPr>
            <w:tcW w:w="1701" w:type="dxa"/>
            <w:vAlign w:val="center"/>
          </w:tcPr>
          <w:p>
            <w:pPr>
              <w:spacing w:line="400" w:lineRule="exact"/>
              <w:jc w:val="center"/>
              <w:rPr>
                <w:rFonts w:ascii="华文仿宋" w:hAnsi="华文仿宋" w:eastAsia="华文仿宋" w:cs="宋体"/>
                <w:sz w:val="24"/>
              </w:rPr>
            </w:pPr>
          </w:p>
        </w:tc>
        <w:tc>
          <w:tcPr>
            <w:tcW w:w="1418" w:type="dxa"/>
            <w:vAlign w:val="center"/>
          </w:tcPr>
          <w:p>
            <w:pPr>
              <w:spacing w:line="400" w:lineRule="exact"/>
              <w:jc w:val="center"/>
              <w:rPr>
                <w:rFonts w:ascii="华文仿宋" w:hAnsi="华文仿宋" w:eastAsia="华文仿宋" w:cs="宋体"/>
                <w:sz w:val="24"/>
              </w:rPr>
            </w:pPr>
          </w:p>
        </w:tc>
        <w:tc>
          <w:tcPr>
            <w:tcW w:w="1938" w:type="dxa"/>
            <w:tcBorders>
              <w:left w:val="single" w:color="auto" w:sz="4" w:space="0"/>
            </w:tcBorders>
            <w:vAlign w:val="center"/>
          </w:tcPr>
          <w:p>
            <w:pPr>
              <w:spacing w:line="400" w:lineRule="exact"/>
              <w:jc w:val="center"/>
              <w:rPr>
                <w:rFonts w:ascii="华文仿宋" w:hAnsi="华文仿宋" w:eastAsia="华文仿宋"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vAlign w:val="center"/>
          </w:tcPr>
          <w:p>
            <w:pPr>
              <w:spacing w:line="400" w:lineRule="exact"/>
              <w:jc w:val="center"/>
              <w:rPr>
                <w:rFonts w:ascii="华文仿宋" w:hAnsi="华文仿宋" w:eastAsia="华文仿宋" w:cs="宋体"/>
                <w:sz w:val="24"/>
              </w:rPr>
            </w:pPr>
          </w:p>
        </w:tc>
        <w:tc>
          <w:tcPr>
            <w:tcW w:w="1797" w:type="dxa"/>
            <w:vAlign w:val="center"/>
          </w:tcPr>
          <w:p>
            <w:pPr>
              <w:spacing w:line="400" w:lineRule="exact"/>
              <w:jc w:val="center"/>
              <w:rPr>
                <w:rFonts w:ascii="华文仿宋" w:hAnsi="华文仿宋" w:eastAsia="华文仿宋" w:cs="宋体"/>
                <w:sz w:val="24"/>
              </w:rPr>
            </w:pPr>
          </w:p>
        </w:tc>
        <w:tc>
          <w:tcPr>
            <w:tcW w:w="2126" w:type="dxa"/>
            <w:vAlign w:val="center"/>
          </w:tcPr>
          <w:p>
            <w:pPr>
              <w:spacing w:line="400" w:lineRule="exact"/>
              <w:jc w:val="center"/>
              <w:rPr>
                <w:rFonts w:ascii="华文仿宋" w:hAnsi="华文仿宋" w:eastAsia="华文仿宋" w:cs="宋体"/>
                <w:sz w:val="24"/>
              </w:rPr>
            </w:pPr>
          </w:p>
        </w:tc>
        <w:tc>
          <w:tcPr>
            <w:tcW w:w="1701" w:type="dxa"/>
            <w:vAlign w:val="center"/>
          </w:tcPr>
          <w:p>
            <w:pPr>
              <w:spacing w:line="400" w:lineRule="exact"/>
              <w:jc w:val="center"/>
              <w:rPr>
                <w:rFonts w:ascii="华文仿宋" w:hAnsi="华文仿宋" w:eastAsia="华文仿宋" w:cs="宋体"/>
                <w:sz w:val="24"/>
              </w:rPr>
            </w:pPr>
          </w:p>
        </w:tc>
        <w:tc>
          <w:tcPr>
            <w:tcW w:w="1418" w:type="dxa"/>
            <w:vAlign w:val="center"/>
          </w:tcPr>
          <w:p>
            <w:pPr>
              <w:spacing w:line="400" w:lineRule="exact"/>
              <w:jc w:val="center"/>
              <w:rPr>
                <w:rFonts w:ascii="华文仿宋" w:hAnsi="华文仿宋" w:eastAsia="华文仿宋" w:cs="宋体"/>
                <w:sz w:val="24"/>
              </w:rPr>
            </w:pPr>
          </w:p>
        </w:tc>
        <w:tc>
          <w:tcPr>
            <w:tcW w:w="1938" w:type="dxa"/>
            <w:tcBorders>
              <w:left w:val="single" w:color="auto" w:sz="4" w:space="0"/>
            </w:tcBorders>
            <w:vAlign w:val="center"/>
          </w:tcPr>
          <w:p>
            <w:pPr>
              <w:spacing w:line="400" w:lineRule="exact"/>
              <w:jc w:val="center"/>
              <w:rPr>
                <w:rFonts w:ascii="华文仿宋" w:hAnsi="华文仿宋" w:eastAsia="华文仿宋"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vAlign w:val="center"/>
          </w:tcPr>
          <w:p>
            <w:pPr>
              <w:spacing w:line="400" w:lineRule="exact"/>
              <w:jc w:val="center"/>
              <w:rPr>
                <w:rFonts w:ascii="华文仿宋" w:hAnsi="华文仿宋" w:eastAsia="华文仿宋" w:cs="宋体"/>
                <w:sz w:val="24"/>
              </w:rPr>
            </w:pPr>
          </w:p>
        </w:tc>
        <w:tc>
          <w:tcPr>
            <w:tcW w:w="1797" w:type="dxa"/>
            <w:vAlign w:val="center"/>
          </w:tcPr>
          <w:p>
            <w:pPr>
              <w:spacing w:line="400" w:lineRule="exact"/>
              <w:jc w:val="center"/>
              <w:rPr>
                <w:rFonts w:ascii="华文仿宋" w:hAnsi="华文仿宋" w:eastAsia="华文仿宋" w:cs="宋体"/>
                <w:sz w:val="24"/>
              </w:rPr>
            </w:pPr>
          </w:p>
        </w:tc>
        <w:tc>
          <w:tcPr>
            <w:tcW w:w="2126" w:type="dxa"/>
            <w:vAlign w:val="center"/>
          </w:tcPr>
          <w:p>
            <w:pPr>
              <w:spacing w:line="400" w:lineRule="exact"/>
              <w:jc w:val="center"/>
              <w:rPr>
                <w:rFonts w:ascii="华文仿宋" w:hAnsi="华文仿宋" w:eastAsia="华文仿宋" w:cs="宋体"/>
                <w:sz w:val="24"/>
              </w:rPr>
            </w:pPr>
          </w:p>
        </w:tc>
        <w:tc>
          <w:tcPr>
            <w:tcW w:w="1701" w:type="dxa"/>
            <w:vAlign w:val="center"/>
          </w:tcPr>
          <w:p>
            <w:pPr>
              <w:spacing w:line="400" w:lineRule="exact"/>
              <w:jc w:val="center"/>
              <w:rPr>
                <w:rFonts w:ascii="华文仿宋" w:hAnsi="华文仿宋" w:eastAsia="华文仿宋" w:cs="宋体"/>
                <w:sz w:val="24"/>
              </w:rPr>
            </w:pPr>
          </w:p>
        </w:tc>
        <w:tc>
          <w:tcPr>
            <w:tcW w:w="1418" w:type="dxa"/>
            <w:vAlign w:val="center"/>
          </w:tcPr>
          <w:p>
            <w:pPr>
              <w:spacing w:line="400" w:lineRule="exact"/>
              <w:jc w:val="center"/>
              <w:rPr>
                <w:rFonts w:ascii="华文仿宋" w:hAnsi="华文仿宋" w:eastAsia="华文仿宋" w:cs="宋体"/>
                <w:sz w:val="24"/>
              </w:rPr>
            </w:pPr>
          </w:p>
        </w:tc>
        <w:tc>
          <w:tcPr>
            <w:tcW w:w="1938" w:type="dxa"/>
            <w:tcBorders>
              <w:left w:val="single" w:color="auto" w:sz="4" w:space="0"/>
            </w:tcBorders>
            <w:vAlign w:val="center"/>
          </w:tcPr>
          <w:p>
            <w:pPr>
              <w:spacing w:line="400" w:lineRule="exact"/>
              <w:jc w:val="center"/>
              <w:rPr>
                <w:rFonts w:ascii="华文仿宋" w:hAnsi="华文仿宋" w:eastAsia="华文仿宋"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vAlign w:val="center"/>
          </w:tcPr>
          <w:p>
            <w:pPr>
              <w:spacing w:line="400" w:lineRule="exact"/>
              <w:jc w:val="center"/>
              <w:rPr>
                <w:rFonts w:ascii="华文仿宋" w:hAnsi="华文仿宋" w:eastAsia="华文仿宋" w:cs="宋体"/>
                <w:sz w:val="24"/>
              </w:rPr>
            </w:pPr>
          </w:p>
        </w:tc>
        <w:tc>
          <w:tcPr>
            <w:tcW w:w="1797" w:type="dxa"/>
            <w:tcBorders>
              <w:right w:val="single" w:color="auto" w:sz="4" w:space="0"/>
            </w:tcBorders>
            <w:vAlign w:val="center"/>
          </w:tcPr>
          <w:p>
            <w:pPr>
              <w:spacing w:line="400" w:lineRule="exact"/>
              <w:jc w:val="center"/>
              <w:rPr>
                <w:rFonts w:ascii="华文仿宋" w:hAnsi="华文仿宋" w:eastAsia="华文仿宋" w:cs="宋体"/>
                <w:sz w:val="24"/>
              </w:rPr>
            </w:pPr>
          </w:p>
        </w:tc>
        <w:tc>
          <w:tcPr>
            <w:tcW w:w="2126" w:type="dxa"/>
            <w:tcBorders>
              <w:left w:val="single" w:color="auto" w:sz="4" w:space="0"/>
            </w:tcBorders>
            <w:vAlign w:val="center"/>
          </w:tcPr>
          <w:p>
            <w:pPr>
              <w:spacing w:line="400" w:lineRule="exact"/>
              <w:jc w:val="center"/>
              <w:rPr>
                <w:rFonts w:ascii="华文仿宋" w:hAnsi="华文仿宋" w:eastAsia="华文仿宋" w:cs="宋体"/>
                <w:sz w:val="24"/>
              </w:rPr>
            </w:pPr>
          </w:p>
        </w:tc>
        <w:tc>
          <w:tcPr>
            <w:tcW w:w="1701" w:type="dxa"/>
            <w:vAlign w:val="center"/>
          </w:tcPr>
          <w:p>
            <w:pPr>
              <w:spacing w:line="400" w:lineRule="exact"/>
              <w:jc w:val="center"/>
              <w:rPr>
                <w:rFonts w:ascii="华文仿宋" w:hAnsi="华文仿宋" w:eastAsia="华文仿宋" w:cs="宋体"/>
                <w:sz w:val="24"/>
              </w:rPr>
            </w:pPr>
          </w:p>
        </w:tc>
        <w:tc>
          <w:tcPr>
            <w:tcW w:w="1418" w:type="dxa"/>
            <w:vAlign w:val="center"/>
          </w:tcPr>
          <w:p>
            <w:pPr>
              <w:spacing w:line="400" w:lineRule="exact"/>
              <w:jc w:val="center"/>
              <w:rPr>
                <w:rFonts w:ascii="华文仿宋" w:hAnsi="华文仿宋" w:eastAsia="华文仿宋" w:cs="宋体"/>
                <w:sz w:val="24"/>
              </w:rPr>
            </w:pPr>
          </w:p>
        </w:tc>
        <w:tc>
          <w:tcPr>
            <w:tcW w:w="1938" w:type="dxa"/>
            <w:tcBorders>
              <w:left w:val="single" w:color="auto" w:sz="4" w:space="0"/>
            </w:tcBorders>
            <w:vAlign w:val="center"/>
          </w:tcPr>
          <w:p>
            <w:pPr>
              <w:spacing w:line="400" w:lineRule="exact"/>
              <w:jc w:val="center"/>
              <w:rPr>
                <w:rFonts w:ascii="华文仿宋" w:hAnsi="华文仿宋" w:eastAsia="华文仿宋"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tcBorders>
              <w:right w:val="single" w:color="auto" w:sz="4" w:space="0"/>
            </w:tcBorders>
            <w:vAlign w:val="center"/>
          </w:tcPr>
          <w:p>
            <w:pPr>
              <w:spacing w:line="400" w:lineRule="exact"/>
              <w:rPr>
                <w:rFonts w:ascii="华文仿宋" w:hAnsi="华文仿宋" w:eastAsia="华文仿宋" w:cs="宋体"/>
                <w:sz w:val="24"/>
              </w:rPr>
            </w:pPr>
          </w:p>
        </w:tc>
        <w:tc>
          <w:tcPr>
            <w:tcW w:w="1797" w:type="dxa"/>
            <w:tcBorders>
              <w:left w:val="single" w:color="auto" w:sz="4" w:space="0"/>
              <w:right w:val="single" w:color="auto" w:sz="4" w:space="0"/>
            </w:tcBorders>
            <w:vAlign w:val="center"/>
          </w:tcPr>
          <w:p>
            <w:pPr>
              <w:spacing w:line="400" w:lineRule="exact"/>
              <w:rPr>
                <w:rFonts w:ascii="华文仿宋" w:hAnsi="华文仿宋" w:eastAsia="华文仿宋" w:cs="宋体"/>
                <w:sz w:val="24"/>
              </w:rPr>
            </w:pPr>
          </w:p>
        </w:tc>
        <w:tc>
          <w:tcPr>
            <w:tcW w:w="2126" w:type="dxa"/>
            <w:tcBorders>
              <w:left w:val="single" w:color="auto" w:sz="4" w:space="0"/>
              <w:right w:val="single" w:color="auto" w:sz="4" w:space="0"/>
            </w:tcBorders>
            <w:vAlign w:val="center"/>
          </w:tcPr>
          <w:p>
            <w:pPr>
              <w:spacing w:line="400" w:lineRule="exact"/>
              <w:rPr>
                <w:rFonts w:ascii="华文仿宋" w:hAnsi="华文仿宋" w:eastAsia="华文仿宋" w:cs="宋体"/>
                <w:sz w:val="24"/>
              </w:rPr>
            </w:pPr>
          </w:p>
        </w:tc>
        <w:tc>
          <w:tcPr>
            <w:tcW w:w="1701" w:type="dxa"/>
            <w:tcBorders>
              <w:left w:val="single" w:color="auto" w:sz="4" w:space="0"/>
              <w:right w:val="single" w:color="auto" w:sz="4" w:space="0"/>
            </w:tcBorders>
            <w:vAlign w:val="center"/>
          </w:tcPr>
          <w:p>
            <w:pPr>
              <w:spacing w:line="400" w:lineRule="exact"/>
              <w:rPr>
                <w:rFonts w:ascii="华文仿宋" w:hAnsi="华文仿宋" w:eastAsia="华文仿宋" w:cs="宋体"/>
                <w:sz w:val="24"/>
              </w:rPr>
            </w:pPr>
          </w:p>
        </w:tc>
        <w:tc>
          <w:tcPr>
            <w:tcW w:w="1418" w:type="dxa"/>
            <w:tcBorders>
              <w:left w:val="single" w:color="auto" w:sz="4" w:space="0"/>
              <w:right w:val="single" w:color="auto" w:sz="4" w:space="0"/>
            </w:tcBorders>
            <w:vAlign w:val="center"/>
          </w:tcPr>
          <w:p>
            <w:pPr>
              <w:spacing w:line="400" w:lineRule="exact"/>
              <w:rPr>
                <w:rFonts w:ascii="华文仿宋" w:hAnsi="华文仿宋" w:eastAsia="华文仿宋" w:cs="宋体"/>
                <w:sz w:val="24"/>
              </w:rPr>
            </w:pPr>
          </w:p>
        </w:tc>
        <w:tc>
          <w:tcPr>
            <w:tcW w:w="1938" w:type="dxa"/>
            <w:tcBorders>
              <w:left w:val="single" w:color="auto" w:sz="4" w:space="0"/>
            </w:tcBorders>
            <w:vAlign w:val="center"/>
          </w:tcPr>
          <w:p>
            <w:pPr>
              <w:spacing w:line="400" w:lineRule="exact"/>
              <w:rPr>
                <w:rFonts w:ascii="华文仿宋" w:hAnsi="华文仿宋" w:eastAsia="华文仿宋"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vAlign w:val="center"/>
          </w:tcPr>
          <w:p>
            <w:pPr>
              <w:spacing w:line="400" w:lineRule="exact"/>
              <w:rPr>
                <w:rFonts w:ascii="华文仿宋" w:hAnsi="华文仿宋" w:eastAsia="华文仿宋" w:cs="宋体"/>
                <w:sz w:val="24"/>
              </w:rPr>
            </w:pPr>
          </w:p>
        </w:tc>
        <w:tc>
          <w:tcPr>
            <w:tcW w:w="1797" w:type="dxa"/>
            <w:vAlign w:val="center"/>
          </w:tcPr>
          <w:p>
            <w:pPr>
              <w:spacing w:line="400" w:lineRule="exact"/>
              <w:rPr>
                <w:rFonts w:ascii="华文仿宋" w:hAnsi="华文仿宋" w:eastAsia="华文仿宋" w:cs="宋体"/>
                <w:sz w:val="24"/>
              </w:rPr>
            </w:pPr>
          </w:p>
        </w:tc>
        <w:tc>
          <w:tcPr>
            <w:tcW w:w="2126" w:type="dxa"/>
            <w:vAlign w:val="center"/>
          </w:tcPr>
          <w:p>
            <w:pPr>
              <w:spacing w:line="400" w:lineRule="exact"/>
              <w:rPr>
                <w:rFonts w:ascii="华文仿宋" w:hAnsi="华文仿宋" w:eastAsia="华文仿宋" w:cs="宋体"/>
                <w:sz w:val="24"/>
              </w:rPr>
            </w:pPr>
          </w:p>
        </w:tc>
        <w:tc>
          <w:tcPr>
            <w:tcW w:w="1701" w:type="dxa"/>
            <w:vAlign w:val="center"/>
          </w:tcPr>
          <w:p>
            <w:pPr>
              <w:spacing w:line="400" w:lineRule="exact"/>
              <w:rPr>
                <w:rFonts w:ascii="华文仿宋" w:hAnsi="华文仿宋" w:eastAsia="华文仿宋" w:cs="宋体"/>
                <w:sz w:val="24"/>
              </w:rPr>
            </w:pPr>
          </w:p>
        </w:tc>
        <w:tc>
          <w:tcPr>
            <w:tcW w:w="1418" w:type="dxa"/>
            <w:tcBorders>
              <w:right w:val="single" w:color="auto" w:sz="4" w:space="0"/>
            </w:tcBorders>
            <w:vAlign w:val="center"/>
          </w:tcPr>
          <w:p>
            <w:pPr>
              <w:spacing w:line="400" w:lineRule="exact"/>
              <w:rPr>
                <w:rFonts w:ascii="华文仿宋" w:hAnsi="华文仿宋" w:eastAsia="华文仿宋" w:cs="宋体"/>
                <w:sz w:val="24"/>
              </w:rPr>
            </w:pPr>
          </w:p>
        </w:tc>
        <w:tc>
          <w:tcPr>
            <w:tcW w:w="1938" w:type="dxa"/>
            <w:tcBorders>
              <w:left w:val="single" w:color="auto" w:sz="4" w:space="0"/>
            </w:tcBorders>
            <w:vAlign w:val="center"/>
          </w:tcPr>
          <w:p>
            <w:pPr>
              <w:spacing w:line="400" w:lineRule="exact"/>
              <w:rPr>
                <w:rFonts w:ascii="华文仿宋" w:hAnsi="华文仿宋" w:eastAsia="华文仿宋"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vAlign w:val="center"/>
          </w:tcPr>
          <w:p>
            <w:pPr>
              <w:spacing w:line="400" w:lineRule="exact"/>
              <w:jc w:val="center"/>
              <w:rPr>
                <w:rFonts w:ascii="华文仿宋" w:hAnsi="华文仿宋" w:eastAsia="华文仿宋" w:cs="宋体"/>
                <w:sz w:val="24"/>
              </w:rPr>
            </w:pPr>
          </w:p>
        </w:tc>
        <w:tc>
          <w:tcPr>
            <w:tcW w:w="1797" w:type="dxa"/>
            <w:vAlign w:val="center"/>
          </w:tcPr>
          <w:p>
            <w:pPr>
              <w:spacing w:line="400" w:lineRule="exact"/>
              <w:jc w:val="center"/>
              <w:rPr>
                <w:rFonts w:ascii="华文仿宋" w:hAnsi="华文仿宋" w:eastAsia="华文仿宋" w:cs="宋体"/>
                <w:sz w:val="24"/>
              </w:rPr>
            </w:pPr>
          </w:p>
        </w:tc>
        <w:tc>
          <w:tcPr>
            <w:tcW w:w="2126" w:type="dxa"/>
            <w:vAlign w:val="center"/>
          </w:tcPr>
          <w:p>
            <w:pPr>
              <w:spacing w:line="400" w:lineRule="exact"/>
              <w:jc w:val="center"/>
              <w:rPr>
                <w:rFonts w:ascii="华文仿宋" w:hAnsi="华文仿宋" w:eastAsia="华文仿宋" w:cs="宋体"/>
                <w:sz w:val="24"/>
              </w:rPr>
            </w:pPr>
          </w:p>
        </w:tc>
        <w:tc>
          <w:tcPr>
            <w:tcW w:w="1701" w:type="dxa"/>
            <w:vAlign w:val="center"/>
          </w:tcPr>
          <w:p>
            <w:pPr>
              <w:spacing w:line="400" w:lineRule="exact"/>
              <w:jc w:val="center"/>
              <w:rPr>
                <w:rFonts w:ascii="华文仿宋" w:hAnsi="华文仿宋" w:eastAsia="华文仿宋" w:cs="宋体"/>
                <w:sz w:val="24"/>
              </w:rPr>
            </w:pPr>
          </w:p>
        </w:tc>
        <w:tc>
          <w:tcPr>
            <w:tcW w:w="1418" w:type="dxa"/>
            <w:tcBorders>
              <w:right w:val="single" w:color="auto" w:sz="4" w:space="0"/>
            </w:tcBorders>
            <w:vAlign w:val="center"/>
          </w:tcPr>
          <w:p>
            <w:pPr>
              <w:spacing w:line="400" w:lineRule="exact"/>
              <w:jc w:val="center"/>
              <w:rPr>
                <w:rFonts w:ascii="华文仿宋" w:hAnsi="华文仿宋" w:eastAsia="华文仿宋" w:cs="宋体"/>
                <w:sz w:val="24"/>
              </w:rPr>
            </w:pPr>
          </w:p>
        </w:tc>
        <w:tc>
          <w:tcPr>
            <w:tcW w:w="1938" w:type="dxa"/>
            <w:tcBorders>
              <w:left w:val="single" w:color="auto" w:sz="4" w:space="0"/>
            </w:tcBorders>
            <w:vAlign w:val="center"/>
          </w:tcPr>
          <w:p>
            <w:pPr>
              <w:spacing w:line="400" w:lineRule="exact"/>
              <w:jc w:val="center"/>
              <w:rPr>
                <w:rFonts w:ascii="华文仿宋" w:hAnsi="华文仿宋" w:eastAsia="华文仿宋"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66" w:type="dxa"/>
            <w:vAlign w:val="center"/>
          </w:tcPr>
          <w:p>
            <w:pPr>
              <w:spacing w:line="400" w:lineRule="exact"/>
              <w:jc w:val="center"/>
              <w:rPr>
                <w:rFonts w:ascii="华文仿宋" w:hAnsi="华文仿宋" w:eastAsia="华文仿宋" w:cs="宋体"/>
                <w:sz w:val="24"/>
              </w:rPr>
            </w:pPr>
          </w:p>
        </w:tc>
        <w:tc>
          <w:tcPr>
            <w:tcW w:w="1797" w:type="dxa"/>
            <w:vAlign w:val="center"/>
          </w:tcPr>
          <w:p>
            <w:pPr>
              <w:spacing w:line="400" w:lineRule="exact"/>
              <w:jc w:val="center"/>
              <w:rPr>
                <w:rFonts w:ascii="华文仿宋" w:hAnsi="华文仿宋" w:eastAsia="华文仿宋" w:cs="宋体"/>
                <w:sz w:val="24"/>
              </w:rPr>
            </w:pPr>
          </w:p>
        </w:tc>
        <w:tc>
          <w:tcPr>
            <w:tcW w:w="2126" w:type="dxa"/>
            <w:vAlign w:val="center"/>
          </w:tcPr>
          <w:p>
            <w:pPr>
              <w:spacing w:line="400" w:lineRule="exact"/>
              <w:jc w:val="center"/>
              <w:rPr>
                <w:rFonts w:ascii="华文仿宋" w:hAnsi="华文仿宋" w:eastAsia="华文仿宋" w:cs="宋体"/>
                <w:sz w:val="24"/>
              </w:rPr>
            </w:pPr>
          </w:p>
        </w:tc>
        <w:tc>
          <w:tcPr>
            <w:tcW w:w="1701" w:type="dxa"/>
            <w:vAlign w:val="center"/>
          </w:tcPr>
          <w:p>
            <w:pPr>
              <w:spacing w:line="400" w:lineRule="exact"/>
              <w:jc w:val="center"/>
              <w:rPr>
                <w:rFonts w:ascii="华文仿宋" w:hAnsi="华文仿宋" w:eastAsia="华文仿宋" w:cs="宋体"/>
                <w:sz w:val="24"/>
              </w:rPr>
            </w:pPr>
          </w:p>
        </w:tc>
        <w:tc>
          <w:tcPr>
            <w:tcW w:w="1418" w:type="dxa"/>
            <w:tcBorders>
              <w:right w:val="single" w:color="auto" w:sz="4" w:space="0"/>
            </w:tcBorders>
            <w:vAlign w:val="center"/>
          </w:tcPr>
          <w:p>
            <w:pPr>
              <w:spacing w:line="400" w:lineRule="exact"/>
              <w:jc w:val="center"/>
              <w:rPr>
                <w:rFonts w:ascii="华文仿宋" w:hAnsi="华文仿宋" w:eastAsia="华文仿宋" w:cs="宋体"/>
                <w:sz w:val="24"/>
              </w:rPr>
            </w:pPr>
          </w:p>
        </w:tc>
        <w:tc>
          <w:tcPr>
            <w:tcW w:w="1938" w:type="dxa"/>
            <w:tcBorders>
              <w:left w:val="single" w:color="auto" w:sz="4" w:space="0"/>
            </w:tcBorders>
            <w:vAlign w:val="center"/>
          </w:tcPr>
          <w:p>
            <w:pPr>
              <w:spacing w:line="400" w:lineRule="exact"/>
              <w:jc w:val="center"/>
              <w:rPr>
                <w:rFonts w:ascii="华文仿宋" w:hAnsi="华文仿宋" w:eastAsia="华文仿宋"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66" w:type="dxa"/>
            <w:tcBorders>
              <w:bottom w:val="single" w:color="auto" w:sz="4" w:space="0"/>
            </w:tcBorders>
            <w:vAlign w:val="center"/>
          </w:tcPr>
          <w:p>
            <w:pPr>
              <w:spacing w:line="400" w:lineRule="exact"/>
              <w:jc w:val="center"/>
              <w:rPr>
                <w:rFonts w:ascii="华文仿宋" w:hAnsi="华文仿宋" w:eastAsia="华文仿宋" w:cs="宋体"/>
                <w:sz w:val="24"/>
              </w:rPr>
            </w:pPr>
          </w:p>
        </w:tc>
        <w:tc>
          <w:tcPr>
            <w:tcW w:w="1797" w:type="dxa"/>
            <w:tcBorders>
              <w:bottom w:val="single" w:color="auto" w:sz="4" w:space="0"/>
            </w:tcBorders>
            <w:vAlign w:val="center"/>
          </w:tcPr>
          <w:p>
            <w:pPr>
              <w:spacing w:line="400" w:lineRule="exact"/>
              <w:jc w:val="center"/>
              <w:rPr>
                <w:rFonts w:ascii="华文仿宋" w:hAnsi="华文仿宋" w:eastAsia="华文仿宋" w:cs="宋体"/>
                <w:sz w:val="24"/>
              </w:rPr>
            </w:pPr>
          </w:p>
        </w:tc>
        <w:tc>
          <w:tcPr>
            <w:tcW w:w="2126" w:type="dxa"/>
            <w:tcBorders>
              <w:bottom w:val="single" w:color="auto" w:sz="4" w:space="0"/>
            </w:tcBorders>
            <w:vAlign w:val="center"/>
          </w:tcPr>
          <w:p>
            <w:pPr>
              <w:spacing w:line="400" w:lineRule="exact"/>
              <w:jc w:val="center"/>
              <w:rPr>
                <w:rFonts w:ascii="华文仿宋" w:hAnsi="华文仿宋" w:eastAsia="华文仿宋" w:cs="宋体"/>
                <w:sz w:val="24"/>
              </w:rPr>
            </w:pPr>
          </w:p>
        </w:tc>
        <w:tc>
          <w:tcPr>
            <w:tcW w:w="1701" w:type="dxa"/>
            <w:tcBorders>
              <w:bottom w:val="single" w:color="auto" w:sz="4" w:space="0"/>
            </w:tcBorders>
            <w:vAlign w:val="center"/>
          </w:tcPr>
          <w:p>
            <w:pPr>
              <w:spacing w:line="400" w:lineRule="exact"/>
              <w:jc w:val="center"/>
              <w:rPr>
                <w:rFonts w:ascii="华文仿宋" w:hAnsi="华文仿宋" w:eastAsia="华文仿宋" w:cs="宋体"/>
                <w:sz w:val="24"/>
              </w:rPr>
            </w:pPr>
          </w:p>
        </w:tc>
        <w:tc>
          <w:tcPr>
            <w:tcW w:w="1418" w:type="dxa"/>
            <w:tcBorders>
              <w:bottom w:val="single" w:color="auto" w:sz="4" w:space="0"/>
              <w:right w:val="single" w:color="auto" w:sz="4" w:space="0"/>
            </w:tcBorders>
            <w:vAlign w:val="center"/>
          </w:tcPr>
          <w:p>
            <w:pPr>
              <w:spacing w:line="400" w:lineRule="exact"/>
              <w:jc w:val="center"/>
              <w:rPr>
                <w:rFonts w:ascii="华文仿宋" w:hAnsi="华文仿宋" w:eastAsia="华文仿宋" w:cs="宋体"/>
                <w:sz w:val="24"/>
              </w:rPr>
            </w:pPr>
          </w:p>
        </w:tc>
        <w:tc>
          <w:tcPr>
            <w:tcW w:w="1938" w:type="dxa"/>
            <w:tcBorders>
              <w:left w:val="single" w:color="auto" w:sz="4" w:space="0"/>
              <w:bottom w:val="single" w:color="auto" w:sz="4" w:space="0"/>
            </w:tcBorders>
            <w:vAlign w:val="center"/>
          </w:tcPr>
          <w:p>
            <w:pPr>
              <w:spacing w:line="400" w:lineRule="exact"/>
              <w:jc w:val="center"/>
              <w:rPr>
                <w:rFonts w:ascii="华文仿宋" w:hAnsi="华文仿宋" w:eastAsia="华文仿宋"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66" w:type="dxa"/>
            <w:tcBorders>
              <w:top w:val="single" w:color="auto" w:sz="4" w:space="0"/>
              <w:bottom w:val="single" w:color="auto" w:sz="4" w:space="0"/>
            </w:tcBorders>
            <w:vAlign w:val="center"/>
          </w:tcPr>
          <w:p>
            <w:pPr>
              <w:spacing w:line="400" w:lineRule="exact"/>
              <w:jc w:val="center"/>
              <w:rPr>
                <w:rFonts w:ascii="华文仿宋" w:hAnsi="华文仿宋" w:eastAsia="华文仿宋" w:cs="宋体"/>
                <w:sz w:val="24"/>
              </w:rPr>
            </w:pPr>
          </w:p>
        </w:tc>
        <w:tc>
          <w:tcPr>
            <w:tcW w:w="1797" w:type="dxa"/>
            <w:tcBorders>
              <w:top w:val="single" w:color="auto" w:sz="4" w:space="0"/>
              <w:bottom w:val="single" w:color="auto" w:sz="4" w:space="0"/>
            </w:tcBorders>
            <w:vAlign w:val="center"/>
          </w:tcPr>
          <w:p>
            <w:pPr>
              <w:spacing w:line="400" w:lineRule="exact"/>
              <w:jc w:val="center"/>
              <w:rPr>
                <w:rFonts w:ascii="华文仿宋" w:hAnsi="华文仿宋" w:eastAsia="华文仿宋" w:cs="宋体"/>
                <w:sz w:val="24"/>
              </w:rPr>
            </w:pPr>
          </w:p>
        </w:tc>
        <w:tc>
          <w:tcPr>
            <w:tcW w:w="2126" w:type="dxa"/>
            <w:tcBorders>
              <w:top w:val="single" w:color="auto" w:sz="4" w:space="0"/>
              <w:bottom w:val="single" w:color="auto" w:sz="4" w:space="0"/>
            </w:tcBorders>
            <w:vAlign w:val="center"/>
          </w:tcPr>
          <w:p>
            <w:pPr>
              <w:spacing w:line="400" w:lineRule="exact"/>
              <w:jc w:val="center"/>
              <w:rPr>
                <w:rFonts w:ascii="华文仿宋" w:hAnsi="华文仿宋" w:eastAsia="华文仿宋" w:cs="宋体"/>
                <w:sz w:val="24"/>
              </w:rPr>
            </w:pPr>
          </w:p>
        </w:tc>
        <w:tc>
          <w:tcPr>
            <w:tcW w:w="1701" w:type="dxa"/>
            <w:tcBorders>
              <w:top w:val="single" w:color="auto" w:sz="4" w:space="0"/>
              <w:bottom w:val="single" w:color="auto" w:sz="4" w:space="0"/>
            </w:tcBorders>
            <w:vAlign w:val="center"/>
          </w:tcPr>
          <w:p>
            <w:pPr>
              <w:spacing w:line="400" w:lineRule="exact"/>
              <w:jc w:val="center"/>
              <w:rPr>
                <w:rFonts w:ascii="华文仿宋" w:hAnsi="华文仿宋" w:eastAsia="华文仿宋" w:cs="宋体"/>
                <w:sz w:val="24"/>
              </w:rPr>
            </w:pPr>
          </w:p>
        </w:tc>
        <w:tc>
          <w:tcPr>
            <w:tcW w:w="1418" w:type="dxa"/>
            <w:tcBorders>
              <w:top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cs="宋体"/>
                <w:sz w:val="24"/>
              </w:rPr>
            </w:pPr>
          </w:p>
        </w:tc>
        <w:tc>
          <w:tcPr>
            <w:tcW w:w="1938" w:type="dxa"/>
            <w:tcBorders>
              <w:top w:val="single" w:color="auto" w:sz="4" w:space="0"/>
              <w:left w:val="single" w:color="auto" w:sz="4" w:space="0"/>
              <w:bottom w:val="single" w:color="auto" w:sz="4" w:space="0"/>
            </w:tcBorders>
            <w:vAlign w:val="center"/>
          </w:tcPr>
          <w:p>
            <w:pPr>
              <w:spacing w:line="400" w:lineRule="exact"/>
              <w:jc w:val="center"/>
              <w:rPr>
                <w:rFonts w:ascii="华文仿宋" w:hAnsi="华文仿宋" w:eastAsia="华文仿宋" w:cs="宋体"/>
                <w:sz w:val="24"/>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right="158" w:rightChars="75" w:firstLine="420"/>
        <w:rPr>
          <w:rFonts w:ascii="华文仿宋" w:hAnsi="华文仿宋" w:eastAsia="华文仿宋" w:cs="宋体"/>
          <w:sz w:val="24"/>
        </w:rPr>
      </w:pPr>
      <w:r>
        <w:rPr>
          <w:rFonts w:hint="eastAsia" w:ascii="华文仿宋" w:hAnsi="华文仿宋" w:eastAsia="华文仿宋" w:cs="宋体"/>
          <w:sz w:val="24"/>
        </w:rPr>
        <w:t>注：磋商人以上履约能力需提供有关书面证明材料。“合同金额”以提供合同复印件为准。</w:t>
      </w:r>
    </w:p>
    <w:p>
      <w:pPr>
        <w:spacing w:line="400" w:lineRule="exact"/>
        <w:ind w:left="360" w:firstLine="416"/>
        <w:jc w:val="center"/>
        <w:rPr>
          <w:rFonts w:ascii="华文仿宋" w:hAnsi="华文仿宋" w:eastAsia="华文仿宋" w:cs="宋体"/>
          <w:sz w:val="24"/>
        </w:rPr>
      </w:pPr>
    </w:p>
    <w:p>
      <w:pPr>
        <w:spacing w:line="400" w:lineRule="exact"/>
        <w:ind w:left="360" w:firstLine="416"/>
        <w:jc w:val="center"/>
        <w:rPr>
          <w:rFonts w:ascii="华文仿宋" w:hAnsi="华文仿宋" w:eastAsia="华文仿宋" w:cs="宋体"/>
        </w:rPr>
      </w:pPr>
    </w:p>
    <w:p>
      <w:pPr>
        <w:adjustRightInd w:val="0"/>
        <w:spacing w:line="400" w:lineRule="exact"/>
        <w:ind w:firstLine="420"/>
        <w:jc w:val="left"/>
        <w:rPr>
          <w:rFonts w:ascii="华文仿宋" w:hAnsi="华文仿宋" w:eastAsia="华文仿宋" w:cs="宋体"/>
          <w:sz w:val="24"/>
        </w:rPr>
      </w:pPr>
      <w:r>
        <w:rPr>
          <w:rFonts w:hint="eastAsia" w:ascii="华文仿宋" w:hAnsi="华文仿宋" w:eastAsia="华文仿宋" w:cs="宋体"/>
          <w:sz w:val="24"/>
        </w:rPr>
        <w:t>磋商人名称：</w:t>
      </w:r>
      <w:r>
        <w:rPr>
          <w:rFonts w:hint="eastAsia" w:ascii="华文仿宋" w:hAnsi="华文仿宋" w:eastAsia="华文仿宋" w:cs="宋体"/>
          <w:sz w:val="24"/>
          <w:u w:val="single"/>
        </w:rPr>
        <w:t xml:space="preserve">              </w:t>
      </w:r>
      <w:r>
        <w:rPr>
          <w:rFonts w:hint="eastAsia" w:ascii="华文仿宋" w:hAnsi="华文仿宋" w:eastAsia="华文仿宋" w:cs="宋体"/>
          <w:sz w:val="24"/>
        </w:rPr>
        <w:t>(盖章)</w:t>
      </w:r>
    </w:p>
    <w:p>
      <w:pPr>
        <w:adjustRightInd w:val="0"/>
        <w:spacing w:line="400" w:lineRule="exact"/>
        <w:ind w:firstLine="420"/>
        <w:jc w:val="left"/>
        <w:rPr>
          <w:rFonts w:ascii="华文仿宋" w:hAnsi="华文仿宋" w:eastAsia="华文仿宋" w:cs="宋体"/>
          <w:sz w:val="24"/>
        </w:rPr>
      </w:pPr>
      <w:r>
        <w:rPr>
          <w:rFonts w:hint="eastAsia" w:ascii="华文仿宋" w:hAnsi="华文仿宋" w:eastAsia="华文仿宋" w:cs="宋体"/>
          <w:sz w:val="24"/>
        </w:rPr>
        <w:t>法定代表人或授权代表(签字)</w:t>
      </w:r>
      <w:r>
        <w:rPr>
          <w:rFonts w:hint="eastAsia" w:ascii="华文仿宋" w:hAnsi="华文仿宋" w:eastAsia="华文仿宋" w:cs="宋体"/>
          <w:bCs/>
          <w:sz w:val="24"/>
        </w:rPr>
        <w:t>：</w:t>
      </w:r>
      <w:r>
        <w:rPr>
          <w:rFonts w:hint="eastAsia" w:ascii="华文仿宋" w:hAnsi="华文仿宋" w:eastAsia="华文仿宋" w:cs="宋体"/>
          <w:sz w:val="24"/>
          <w:u w:val="single"/>
        </w:rPr>
        <w:t xml:space="preserve">              </w:t>
      </w:r>
    </w:p>
    <w:p>
      <w:pPr>
        <w:spacing w:line="400" w:lineRule="exact"/>
        <w:ind w:firstLine="420"/>
        <w:rPr>
          <w:rFonts w:ascii="华文仿宋" w:hAnsi="华文仿宋" w:eastAsia="华文仿宋" w:cs="宋体"/>
          <w:sz w:val="24"/>
        </w:rPr>
      </w:pPr>
      <w:r>
        <w:rPr>
          <w:rFonts w:hint="eastAsia" w:ascii="华文仿宋" w:hAnsi="华文仿宋" w:eastAsia="华文仿宋" w:cs="宋体"/>
          <w:bCs/>
          <w:sz w:val="24"/>
        </w:rPr>
        <w:t>投标日期:</w:t>
      </w:r>
      <w:r>
        <w:rPr>
          <w:rFonts w:hint="eastAsia" w:ascii="华文仿宋" w:hAnsi="华文仿宋" w:eastAsia="华文仿宋" w:cs="宋体"/>
          <w:sz w:val="24"/>
          <w:u w:val="single"/>
        </w:rPr>
        <w:t xml:space="preserve">              </w:t>
      </w:r>
    </w:p>
    <w:bookmarkEnd w:id="75"/>
    <w:bookmarkEnd w:id="76"/>
    <w:p>
      <w:pPr>
        <w:widowControl/>
        <w:spacing w:line="360" w:lineRule="auto"/>
        <w:ind w:firstLine="470" w:firstLineChars="196"/>
        <w:jc w:val="left"/>
        <w:outlineLvl w:val="1"/>
        <w:rPr>
          <w:rFonts w:ascii="华文仿宋" w:hAnsi="华文仿宋" w:eastAsia="华文仿宋"/>
          <w:sz w:val="24"/>
        </w:rPr>
        <w:sectPr>
          <w:pgSz w:w="11906" w:h="16838"/>
          <w:pgMar w:top="1440" w:right="1800" w:bottom="1440" w:left="1800" w:header="851" w:footer="992" w:gutter="0"/>
          <w:cols w:space="425" w:num="1"/>
          <w:docGrid w:type="lines" w:linePitch="312" w:charSpace="0"/>
        </w:sectPr>
      </w:pPr>
    </w:p>
    <w:p>
      <w:pPr>
        <w:adjustRightInd w:val="0"/>
        <w:spacing w:line="400" w:lineRule="exact"/>
        <w:jc w:val="center"/>
        <w:outlineLvl w:val="1"/>
        <w:rPr>
          <w:rFonts w:ascii="华文仿宋" w:hAnsi="华文仿宋" w:eastAsia="华文仿宋" w:cs="宋体"/>
          <w:b/>
          <w:bCs/>
          <w:sz w:val="28"/>
          <w:szCs w:val="28"/>
        </w:rPr>
      </w:pPr>
      <w:r>
        <w:rPr>
          <w:rFonts w:hint="eastAsia" w:ascii="华文仿宋" w:hAnsi="华文仿宋" w:eastAsia="华文仿宋" w:cs="宋体"/>
          <w:b/>
          <w:bCs/>
          <w:sz w:val="32"/>
          <w:szCs w:val="32"/>
        </w:rPr>
        <w:t>八、主要材料明细表</w:t>
      </w:r>
    </w:p>
    <w:p>
      <w:pPr>
        <w:spacing w:line="400" w:lineRule="exact"/>
        <w:rPr>
          <w:rFonts w:ascii="华文仿宋" w:hAnsi="华文仿宋" w:eastAsia="华文仿宋" w:cs="宋体"/>
          <w:sz w:val="24"/>
        </w:rPr>
      </w:pPr>
      <w:r>
        <w:rPr>
          <w:rFonts w:hint="eastAsia" w:ascii="华文仿宋" w:hAnsi="华文仿宋" w:eastAsia="华文仿宋" w:cs="宋体"/>
          <w:sz w:val="24"/>
        </w:rPr>
        <w:t xml:space="preserve"> 项目名称：                                       项目编号：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744"/>
        <w:gridCol w:w="1063"/>
        <w:gridCol w:w="843"/>
        <w:gridCol w:w="1070"/>
        <w:gridCol w:w="780"/>
        <w:gridCol w:w="989"/>
        <w:gridCol w:w="1108"/>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253" w:type="dxa"/>
            <w:vAlign w:val="center"/>
          </w:tcPr>
          <w:p>
            <w:pPr>
              <w:widowControl/>
              <w:spacing w:before="19" w:line="470" w:lineRule="exact"/>
              <w:rPr>
                <w:rFonts w:ascii="华文仿宋" w:hAnsi="华文仿宋" w:eastAsia="华文仿宋" w:cs="宋体"/>
                <w:szCs w:val="21"/>
              </w:rPr>
            </w:pPr>
            <w:r>
              <w:rPr>
                <w:rFonts w:hint="eastAsia" w:ascii="华文仿宋" w:hAnsi="华文仿宋" w:eastAsia="华文仿宋" w:cs="宋体"/>
                <w:szCs w:val="21"/>
              </w:rPr>
              <w:t>主要材料</w:t>
            </w:r>
          </w:p>
        </w:tc>
        <w:tc>
          <w:tcPr>
            <w:tcW w:w="744" w:type="dxa"/>
            <w:vAlign w:val="center"/>
          </w:tcPr>
          <w:p>
            <w:pPr>
              <w:widowControl/>
              <w:spacing w:before="19" w:line="470" w:lineRule="exact"/>
              <w:jc w:val="center"/>
              <w:rPr>
                <w:rFonts w:ascii="华文仿宋" w:hAnsi="华文仿宋" w:eastAsia="华文仿宋" w:cs="宋体"/>
                <w:szCs w:val="21"/>
              </w:rPr>
            </w:pPr>
            <w:r>
              <w:rPr>
                <w:rFonts w:hint="eastAsia" w:ascii="华文仿宋" w:hAnsi="华文仿宋" w:eastAsia="华文仿宋" w:cs="宋体"/>
                <w:szCs w:val="21"/>
              </w:rPr>
              <w:t>产地</w:t>
            </w:r>
          </w:p>
        </w:tc>
        <w:tc>
          <w:tcPr>
            <w:tcW w:w="1063" w:type="dxa"/>
            <w:vAlign w:val="center"/>
          </w:tcPr>
          <w:p>
            <w:pPr>
              <w:widowControl/>
              <w:spacing w:before="19" w:line="470" w:lineRule="exact"/>
              <w:jc w:val="center"/>
              <w:rPr>
                <w:rFonts w:ascii="华文仿宋" w:hAnsi="华文仿宋" w:eastAsia="华文仿宋" w:cs="宋体"/>
                <w:szCs w:val="21"/>
              </w:rPr>
            </w:pPr>
            <w:r>
              <w:rPr>
                <w:rFonts w:hint="eastAsia" w:ascii="华文仿宋" w:hAnsi="华文仿宋" w:eastAsia="华文仿宋" w:cs="宋体"/>
                <w:szCs w:val="21"/>
              </w:rPr>
              <w:t>生产</w:t>
            </w:r>
          </w:p>
          <w:p>
            <w:pPr>
              <w:widowControl/>
              <w:spacing w:before="19" w:line="470" w:lineRule="exact"/>
              <w:jc w:val="center"/>
              <w:rPr>
                <w:rFonts w:ascii="华文仿宋" w:hAnsi="华文仿宋" w:eastAsia="华文仿宋" w:cs="宋体"/>
                <w:szCs w:val="21"/>
              </w:rPr>
            </w:pPr>
            <w:r>
              <w:rPr>
                <w:rFonts w:hint="eastAsia" w:ascii="华文仿宋" w:hAnsi="华文仿宋" w:eastAsia="华文仿宋" w:cs="宋体"/>
                <w:szCs w:val="21"/>
              </w:rPr>
              <w:t>厂家</w:t>
            </w:r>
          </w:p>
        </w:tc>
        <w:tc>
          <w:tcPr>
            <w:tcW w:w="843" w:type="dxa"/>
            <w:vAlign w:val="center"/>
          </w:tcPr>
          <w:p>
            <w:pPr>
              <w:widowControl/>
              <w:spacing w:before="19" w:line="470" w:lineRule="exact"/>
              <w:ind w:left="-38" w:leftChars="-51" w:hanging="69" w:hangingChars="33"/>
              <w:jc w:val="center"/>
              <w:rPr>
                <w:rFonts w:ascii="华文仿宋" w:hAnsi="华文仿宋" w:eastAsia="华文仿宋" w:cs="宋体"/>
                <w:szCs w:val="21"/>
              </w:rPr>
            </w:pPr>
            <w:r>
              <w:rPr>
                <w:rFonts w:hint="eastAsia" w:ascii="华文仿宋" w:hAnsi="华文仿宋" w:eastAsia="华文仿宋" w:cs="宋体"/>
                <w:szCs w:val="21"/>
              </w:rPr>
              <w:t>品牌</w:t>
            </w:r>
          </w:p>
        </w:tc>
        <w:tc>
          <w:tcPr>
            <w:tcW w:w="1070" w:type="dxa"/>
          </w:tcPr>
          <w:p>
            <w:pPr>
              <w:widowControl/>
              <w:spacing w:before="19" w:line="470" w:lineRule="exact"/>
              <w:jc w:val="center"/>
              <w:rPr>
                <w:rFonts w:ascii="华文仿宋" w:hAnsi="华文仿宋" w:eastAsia="华文仿宋" w:cs="宋体"/>
                <w:szCs w:val="21"/>
              </w:rPr>
            </w:pPr>
          </w:p>
          <w:p>
            <w:pPr>
              <w:widowControl/>
              <w:spacing w:before="19" w:line="470" w:lineRule="exact"/>
              <w:jc w:val="center"/>
              <w:rPr>
                <w:rFonts w:ascii="华文仿宋" w:hAnsi="华文仿宋" w:eastAsia="华文仿宋" w:cs="宋体"/>
                <w:szCs w:val="21"/>
              </w:rPr>
            </w:pPr>
            <w:r>
              <w:rPr>
                <w:rFonts w:hint="eastAsia" w:ascii="华文仿宋" w:hAnsi="华文仿宋" w:eastAsia="华文仿宋" w:cs="宋体"/>
                <w:szCs w:val="21"/>
              </w:rPr>
              <w:t>规格型号</w:t>
            </w:r>
          </w:p>
        </w:tc>
        <w:tc>
          <w:tcPr>
            <w:tcW w:w="780" w:type="dxa"/>
            <w:vAlign w:val="center"/>
          </w:tcPr>
          <w:p>
            <w:pPr>
              <w:widowControl/>
              <w:spacing w:before="19" w:line="470" w:lineRule="exact"/>
              <w:ind w:left="-30" w:leftChars="-41" w:hanging="56" w:hangingChars="27"/>
              <w:jc w:val="center"/>
              <w:rPr>
                <w:rFonts w:ascii="华文仿宋" w:hAnsi="华文仿宋" w:eastAsia="华文仿宋" w:cs="宋体"/>
                <w:szCs w:val="21"/>
              </w:rPr>
            </w:pPr>
            <w:r>
              <w:rPr>
                <w:rFonts w:hint="eastAsia" w:ascii="华文仿宋" w:hAnsi="华文仿宋" w:eastAsia="华文仿宋" w:cs="宋体"/>
                <w:szCs w:val="21"/>
              </w:rPr>
              <w:t>等级</w:t>
            </w:r>
          </w:p>
        </w:tc>
        <w:tc>
          <w:tcPr>
            <w:tcW w:w="989" w:type="dxa"/>
            <w:vAlign w:val="center"/>
          </w:tcPr>
          <w:p>
            <w:pPr>
              <w:widowControl/>
              <w:spacing w:before="19" w:line="470" w:lineRule="exact"/>
              <w:ind w:left="-23" w:leftChars="-32" w:hanging="44" w:hangingChars="21"/>
              <w:jc w:val="center"/>
              <w:rPr>
                <w:rFonts w:ascii="华文仿宋" w:hAnsi="华文仿宋" w:eastAsia="华文仿宋" w:cs="宋体"/>
                <w:szCs w:val="21"/>
              </w:rPr>
            </w:pPr>
            <w:r>
              <w:rPr>
                <w:rFonts w:hint="eastAsia" w:ascii="华文仿宋" w:hAnsi="华文仿宋" w:eastAsia="华文仿宋" w:cs="宋体"/>
                <w:szCs w:val="21"/>
              </w:rPr>
              <w:t>主要技术参数</w:t>
            </w:r>
          </w:p>
        </w:tc>
        <w:tc>
          <w:tcPr>
            <w:tcW w:w="1108" w:type="dxa"/>
          </w:tcPr>
          <w:p>
            <w:pPr>
              <w:widowControl/>
              <w:spacing w:before="19" w:line="470" w:lineRule="exact"/>
              <w:ind w:left="-23" w:leftChars="-32" w:hanging="44" w:hangingChars="21"/>
              <w:jc w:val="center"/>
              <w:rPr>
                <w:rFonts w:ascii="华文仿宋" w:hAnsi="华文仿宋" w:eastAsia="华文仿宋" w:cs="宋体"/>
                <w:szCs w:val="21"/>
              </w:rPr>
            </w:pPr>
            <w:r>
              <w:rPr>
                <w:rFonts w:hint="eastAsia" w:ascii="华文仿宋" w:hAnsi="华文仿宋" w:eastAsia="华文仿宋" w:cs="宋体"/>
                <w:szCs w:val="21"/>
              </w:rPr>
              <w:t>是否可以提供检测报告</w:t>
            </w:r>
          </w:p>
        </w:tc>
        <w:tc>
          <w:tcPr>
            <w:tcW w:w="1099" w:type="dxa"/>
          </w:tcPr>
          <w:p>
            <w:pPr>
              <w:widowControl/>
              <w:spacing w:before="19" w:line="470" w:lineRule="exact"/>
              <w:rPr>
                <w:rFonts w:ascii="华文仿宋" w:hAnsi="华文仿宋" w:eastAsia="华文仿宋" w:cs="宋体"/>
                <w:szCs w:val="21"/>
              </w:rPr>
            </w:pPr>
          </w:p>
          <w:p>
            <w:pPr>
              <w:widowControl/>
              <w:spacing w:before="19" w:line="470" w:lineRule="exact"/>
              <w:ind w:left="-23" w:leftChars="-32" w:hanging="44" w:hangingChars="21"/>
              <w:jc w:val="center"/>
              <w:rPr>
                <w:rFonts w:ascii="华文仿宋" w:hAnsi="华文仿宋" w:eastAsia="华文仿宋" w:cs="宋体"/>
                <w:szCs w:val="21"/>
              </w:rPr>
            </w:pPr>
            <w:r>
              <w:rPr>
                <w:rFonts w:hint="eastAsia" w:ascii="华文仿宋" w:hAnsi="华文仿宋" w:eastAsia="华文仿宋" w:cs="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253" w:type="dxa"/>
          </w:tcPr>
          <w:p>
            <w:pPr>
              <w:widowControl/>
              <w:spacing w:before="19" w:line="470" w:lineRule="exact"/>
              <w:ind w:firstLine="216" w:firstLineChars="103"/>
              <w:jc w:val="center"/>
              <w:rPr>
                <w:rFonts w:ascii="华文仿宋" w:hAnsi="华文仿宋" w:eastAsia="华文仿宋" w:cs="宋体"/>
                <w:szCs w:val="21"/>
              </w:rPr>
            </w:pPr>
          </w:p>
        </w:tc>
        <w:tc>
          <w:tcPr>
            <w:tcW w:w="744" w:type="dxa"/>
          </w:tcPr>
          <w:p>
            <w:pPr>
              <w:widowControl/>
              <w:spacing w:before="19" w:line="470" w:lineRule="exact"/>
              <w:ind w:firstLine="216" w:firstLineChars="103"/>
              <w:rPr>
                <w:rFonts w:ascii="华文仿宋" w:hAnsi="华文仿宋" w:eastAsia="华文仿宋" w:cs="宋体"/>
                <w:szCs w:val="21"/>
              </w:rPr>
            </w:pPr>
          </w:p>
        </w:tc>
        <w:tc>
          <w:tcPr>
            <w:tcW w:w="1063" w:type="dxa"/>
          </w:tcPr>
          <w:p>
            <w:pPr>
              <w:widowControl/>
              <w:spacing w:before="19" w:line="470" w:lineRule="exact"/>
              <w:ind w:firstLine="216" w:firstLineChars="103"/>
              <w:rPr>
                <w:rFonts w:ascii="华文仿宋" w:hAnsi="华文仿宋" w:eastAsia="华文仿宋" w:cs="宋体"/>
                <w:szCs w:val="21"/>
              </w:rPr>
            </w:pPr>
          </w:p>
        </w:tc>
        <w:tc>
          <w:tcPr>
            <w:tcW w:w="843" w:type="dxa"/>
          </w:tcPr>
          <w:p>
            <w:pPr>
              <w:widowControl/>
              <w:spacing w:before="19" w:line="470" w:lineRule="exact"/>
              <w:ind w:firstLine="216" w:firstLineChars="103"/>
              <w:jc w:val="center"/>
              <w:rPr>
                <w:rFonts w:ascii="华文仿宋" w:hAnsi="华文仿宋" w:eastAsia="华文仿宋" w:cs="宋体"/>
                <w:szCs w:val="21"/>
              </w:rPr>
            </w:pPr>
          </w:p>
        </w:tc>
        <w:tc>
          <w:tcPr>
            <w:tcW w:w="1070" w:type="dxa"/>
          </w:tcPr>
          <w:p>
            <w:pPr>
              <w:widowControl/>
              <w:spacing w:before="19" w:line="470" w:lineRule="exact"/>
              <w:jc w:val="center"/>
              <w:rPr>
                <w:rFonts w:ascii="华文仿宋" w:hAnsi="华文仿宋" w:eastAsia="华文仿宋" w:cs="宋体"/>
                <w:szCs w:val="21"/>
              </w:rPr>
            </w:pPr>
          </w:p>
        </w:tc>
        <w:tc>
          <w:tcPr>
            <w:tcW w:w="780" w:type="dxa"/>
          </w:tcPr>
          <w:p>
            <w:pPr>
              <w:widowControl/>
              <w:spacing w:before="19" w:line="470" w:lineRule="exact"/>
              <w:jc w:val="center"/>
              <w:rPr>
                <w:rFonts w:ascii="华文仿宋" w:hAnsi="华文仿宋" w:eastAsia="华文仿宋" w:cs="宋体"/>
                <w:szCs w:val="21"/>
              </w:rPr>
            </w:pPr>
          </w:p>
        </w:tc>
        <w:tc>
          <w:tcPr>
            <w:tcW w:w="989" w:type="dxa"/>
          </w:tcPr>
          <w:p>
            <w:pPr>
              <w:widowControl/>
              <w:spacing w:before="19" w:line="470" w:lineRule="exact"/>
              <w:ind w:firstLine="216" w:firstLineChars="103"/>
              <w:rPr>
                <w:rFonts w:ascii="华文仿宋" w:hAnsi="华文仿宋" w:eastAsia="华文仿宋" w:cs="宋体"/>
                <w:szCs w:val="21"/>
              </w:rPr>
            </w:pPr>
          </w:p>
        </w:tc>
        <w:tc>
          <w:tcPr>
            <w:tcW w:w="1108" w:type="dxa"/>
          </w:tcPr>
          <w:p>
            <w:pPr>
              <w:widowControl/>
              <w:spacing w:before="19" w:line="470" w:lineRule="exact"/>
              <w:ind w:firstLine="216" w:firstLineChars="103"/>
              <w:rPr>
                <w:rFonts w:ascii="华文仿宋" w:hAnsi="华文仿宋" w:eastAsia="华文仿宋" w:cs="宋体"/>
                <w:szCs w:val="21"/>
              </w:rPr>
            </w:pPr>
          </w:p>
        </w:tc>
        <w:tc>
          <w:tcPr>
            <w:tcW w:w="1099" w:type="dxa"/>
          </w:tcPr>
          <w:p>
            <w:pPr>
              <w:widowControl/>
              <w:spacing w:before="19" w:line="470" w:lineRule="exact"/>
              <w:ind w:firstLine="216" w:firstLineChars="103"/>
              <w:rPr>
                <w:rFonts w:ascii="华文仿宋" w:hAnsi="华文仿宋" w:eastAsia="华文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253" w:type="dxa"/>
          </w:tcPr>
          <w:p>
            <w:pPr>
              <w:widowControl/>
              <w:spacing w:before="19" w:line="470" w:lineRule="exact"/>
              <w:ind w:firstLine="216" w:firstLineChars="103"/>
              <w:jc w:val="center"/>
              <w:rPr>
                <w:rFonts w:ascii="华文仿宋" w:hAnsi="华文仿宋" w:eastAsia="华文仿宋" w:cs="宋体"/>
                <w:szCs w:val="21"/>
              </w:rPr>
            </w:pPr>
          </w:p>
        </w:tc>
        <w:tc>
          <w:tcPr>
            <w:tcW w:w="744" w:type="dxa"/>
          </w:tcPr>
          <w:p>
            <w:pPr>
              <w:widowControl/>
              <w:spacing w:before="19" w:line="470" w:lineRule="exact"/>
              <w:ind w:firstLine="216" w:firstLineChars="103"/>
              <w:rPr>
                <w:rFonts w:ascii="华文仿宋" w:hAnsi="华文仿宋" w:eastAsia="华文仿宋" w:cs="宋体"/>
                <w:szCs w:val="21"/>
              </w:rPr>
            </w:pPr>
          </w:p>
        </w:tc>
        <w:tc>
          <w:tcPr>
            <w:tcW w:w="1063" w:type="dxa"/>
          </w:tcPr>
          <w:p>
            <w:pPr>
              <w:widowControl/>
              <w:spacing w:before="19" w:line="470" w:lineRule="exact"/>
              <w:ind w:firstLine="216" w:firstLineChars="103"/>
              <w:rPr>
                <w:rFonts w:ascii="华文仿宋" w:hAnsi="华文仿宋" w:eastAsia="华文仿宋" w:cs="宋体"/>
                <w:szCs w:val="21"/>
              </w:rPr>
            </w:pPr>
          </w:p>
        </w:tc>
        <w:tc>
          <w:tcPr>
            <w:tcW w:w="843" w:type="dxa"/>
          </w:tcPr>
          <w:p>
            <w:pPr>
              <w:widowControl/>
              <w:spacing w:before="19" w:line="470" w:lineRule="exact"/>
              <w:ind w:firstLine="216" w:firstLineChars="103"/>
              <w:rPr>
                <w:rFonts w:ascii="华文仿宋" w:hAnsi="华文仿宋" w:eastAsia="华文仿宋" w:cs="宋体"/>
                <w:szCs w:val="21"/>
              </w:rPr>
            </w:pPr>
          </w:p>
        </w:tc>
        <w:tc>
          <w:tcPr>
            <w:tcW w:w="1070" w:type="dxa"/>
          </w:tcPr>
          <w:p>
            <w:pPr>
              <w:widowControl/>
              <w:spacing w:before="19" w:line="470" w:lineRule="exact"/>
              <w:jc w:val="center"/>
              <w:rPr>
                <w:rFonts w:ascii="华文仿宋" w:hAnsi="华文仿宋" w:eastAsia="华文仿宋" w:cs="宋体"/>
                <w:szCs w:val="21"/>
              </w:rPr>
            </w:pPr>
          </w:p>
        </w:tc>
        <w:tc>
          <w:tcPr>
            <w:tcW w:w="780" w:type="dxa"/>
          </w:tcPr>
          <w:p>
            <w:pPr>
              <w:widowControl/>
              <w:spacing w:before="19" w:line="470" w:lineRule="exact"/>
              <w:ind w:firstLine="216" w:firstLineChars="103"/>
              <w:rPr>
                <w:rFonts w:ascii="华文仿宋" w:hAnsi="华文仿宋" w:eastAsia="华文仿宋" w:cs="宋体"/>
                <w:szCs w:val="21"/>
              </w:rPr>
            </w:pPr>
          </w:p>
        </w:tc>
        <w:tc>
          <w:tcPr>
            <w:tcW w:w="989" w:type="dxa"/>
          </w:tcPr>
          <w:p>
            <w:pPr>
              <w:widowControl/>
              <w:spacing w:before="19" w:line="470" w:lineRule="exact"/>
              <w:ind w:firstLine="216" w:firstLineChars="103"/>
              <w:rPr>
                <w:rFonts w:ascii="华文仿宋" w:hAnsi="华文仿宋" w:eastAsia="华文仿宋" w:cs="宋体"/>
                <w:szCs w:val="21"/>
              </w:rPr>
            </w:pPr>
          </w:p>
        </w:tc>
        <w:tc>
          <w:tcPr>
            <w:tcW w:w="1108" w:type="dxa"/>
          </w:tcPr>
          <w:p>
            <w:pPr>
              <w:widowControl/>
              <w:spacing w:before="19" w:line="470" w:lineRule="exact"/>
              <w:ind w:firstLine="216" w:firstLineChars="103"/>
              <w:rPr>
                <w:rFonts w:ascii="华文仿宋" w:hAnsi="华文仿宋" w:eastAsia="华文仿宋" w:cs="宋体"/>
                <w:szCs w:val="21"/>
              </w:rPr>
            </w:pPr>
          </w:p>
        </w:tc>
        <w:tc>
          <w:tcPr>
            <w:tcW w:w="1099" w:type="dxa"/>
          </w:tcPr>
          <w:p>
            <w:pPr>
              <w:widowControl/>
              <w:spacing w:before="19" w:line="470" w:lineRule="exact"/>
              <w:ind w:firstLine="216" w:firstLineChars="103"/>
              <w:rPr>
                <w:rFonts w:ascii="华文仿宋" w:hAnsi="华文仿宋" w:eastAsia="华文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253" w:type="dxa"/>
          </w:tcPr>
          <w:p>
            <w:pPr>
              <w:widowControl/>
              <w:spacing w:before="19" w:line="470" w:lineRule="exact"/>
              <w:ind w:left="1"/>
              <w:jc w:val="center"/>
              <w:rPr>
                <w:rFonts w:ascii="华文仿宋" w:hAnsi="华文仿宋" w:eastAsia="华文仿宋" w:cs="宋体"/>
                <w:szCs w:val="21"/>
              </w:rPr>
            </w:pPr>
          </w:p>
        </w:tc>
        <w:tc>
          <w:tcPr>
            <w:tcW w:w="744" w:type="dxa"/>
          </w:tcPr>
          <w:p>
            <w:pPr>
              <w:widowControl/>
              <w:spacing w:before="19" w:line="470" w:lineRule="exact"/>
              <w:ind w:firstLine="216" w:firstLineChars="103"/>
              <w:rPr>
                <w:rFonts w:ascii="华文仿宋" w:hAnsi="华文仿宋" w:eastAsia="华文仿宋" w:cs="宋体"/>
                <w:szCs w:val="21"/>
              </w:rPr>
            </w:pPr>
          </w:p>
        </w:tc>
        <w:tc>
          <w:tcPr>
            <w:tcW w:w="1063" w:type="dxa"/>
          </w:tcPr>
          <w:p>
            <w:pPr>
              <w:widowControl/>
              <w:spacing w:before="19" w:line="470" w:lineRule="exact"/>
              <w:ind w:firstLine="216" w:firstLineChars="103"/>
              <w:rPr>
                <w:rFonts w:ascii="华文仿宋" w:hAnsi="华文仿宋" w:eastAsia="华文仿宋" w:cs="宋体"/>
                <w:szCs w:val="21"/>
              </w:rPr>
            </w:pPr>
          </w:p>
        </w:tc>
        <w:tc>
          <w:tcPr>
            <w:tcW w:w="843" w:type="dxa"/>
          </w:tcPr>
          <w:p>
            <w:pPr>
              <w:widowControl/>
              <w:spacing w:before="19" w:line="470" w:lineRule="exact"/>
              <w:ind w:firstLine="216" w:firstLineChars="103"/>
              <w:rPr>
                <w:rFonts w:ascii="华文仿宋" w:hAnsi="华文仿宋" w:eastAsia="华文仿宋" w:cs="宋体"/>
                <w:szCs w:val="21"/>
              </w:rPr>
            </w:pPr>
          </w:p>
        </w:tc>
        <w:tc>
          <w:tcPr>
            <w:tcW w:w="1070" w:type="dxa"/>
          </w:tcPr>
          <w:p>
            <w:pPr>
              <w:widowControl/>
              <w:spacing w:before="19" w:line="470" w:lineRule="exact"/>
              <w:jc w:val="center"/>
              <w:rPr>
                <w:rFonts w:ascii="华文仿宋" w:hAnsi="华文仿宋" w:eastAsia="华文仿宋" w:cs="宋体"/>
                <w:szCs w:val="21"/>
              </w:rPr>
            </w:pPr>
          </w:p>
        </w:tc>
        <w:tc>
          <w:tcPr>
            <w:tcW w:w="780" w:type="dxa"/>
          </w:tcPr>
          <w:p>
            <w:pPr>
              <w:widowControl/>
              <w:spacing w:before="19" w:line="470" w:lineRule="exact"/>
              <w:ind w:firstLine="216" w:firstLineChars="103"/>
              <w:rPr>
                <w:rFonts w:ascii="华文仿宋" w:hAnsi="华文仿宋" w:eastAsia="华文仿宋" w:cs="宋体"/>
                <w:szCs w:val="21"/>
              </w:rPr>
            </w:pPr>
          </w:p>
        </w:tc>
        <w:tc>
          <w:tcPr>
            <w:tcW w:w="989" w:type="dxa"/>
          </w:tcPr>
          <w:p>
            <w:pPr>
              <w:widowControl/>
              <w:spacing w:before="19" w:line="470" w:lineRule="exact"/>
              <w:ind w:firstLine="216" w:firstLineChars="103"/>
              <w:rPr>
                <w:rFonts w:ascii="华文仿宋" w:hAnsi="华文仿宋" w:eastAsia="华文仿宋" w:cs="宋体"/>
                <w:szCs w:val="21"/>
              </w:rPr>
            </w:pPr>
          </w:p>
        </w:tc>
        <w:tc>
          <w:tcPr>
            <w:tcW w:w="1108" w:type="dxa"/>
          </w:tcPr>
          <w:p>
            <w:pPr>
              <w:widowControl/>
              <w:spacing w:before="19" w:line="470" w:lineRule="exact"/>
              <w:ind w:firstLine="216" w:firstLineChars="103"/>
              <w:rPr>
                <w:rFonts w:ascii="华文仿宋" w:hAnsi="华文仿宋" w:eastAsia="华文仿宋" w:cs="宋体"/>
                <w:szCs w:val="21"/>
              </w:rPr>
            </w:pPr>
          </w:p>
        </w:tc>
        <w:tc>
          <w:tcPr>
            <w:tcW w:w="1099" w:type="dxa"/>
          </w:tcPr>
          <w:p>
            <w:pPr>
              <w:widowControl/>
              <w:spacing w:before="19" w:line="470" w:lineRule="exact"/>
              <w:ind w:firstLine="216" w:firstLineChars="103"/>
              <w:rPr>
                <w:rFonts w:ascii="华文仿宋" w:hAnsi="华文仿宋" w:eastAsia="华文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253" w:type="dxa"/>
          </w:tcPr>
          <w:p>
            <w:pPr>
              <w:widowControl/>
              <w:spacing w:before="19" w:line="470" w:lineRule="exact"/>
              <w:ind w:firstLine="216" w:firstLineChars="103"/>
              <w:jc w:val="center"/>
              <w:rPr>
                <w:rFonts w:ascii="华文仿宋" w:hAnsi="华文仿宋" w:eastAsia="华文仿宋" w:cs="宋体"/>
                <w:szCs w:val="21"/>
              </w:rPr>
            </w:pPr>
          </w:p>
        </w:tc>
        <w:tc>
          <w:tcPr>
            <w:tcW w:w="744" w:type="dxa"/>
          </w:tcPr>
          <w:p>
            <w:pPr>
              <w:widowControl/>
              <w:spacing w:before="19" w:line="470" w:lineRule="exact"/>
              <w:ind w:firstLine="216" w:firstLineChars="103"/>
              <w:rPr>
                <w:rFonts w:ascii="华文仿宋" w:hAnsi="华文仿宋" w:eastAsia="华文仿宋" w:cs="宋体"/>
                <w:szCs w:val="21"/>
              </w:rPr>
            </w:pPr>
          </w:p>
        </w:tc>
        <w:tc>
          <w:tcPr>
            <w:tcW w:w="1063" w:type="dxa"/>
          </w:tcPr>
          <w:p>
            <w:pPr>
              <w:widowControl/>
              <w:spacing w:before="19" w:line="470" w:lineRule="exact"/>
              <w:ind w:firstLine="216" w:firstLineChars="103"/>
              <w:rPr>
                <w:rFonts w:ascii="华文仿宋" w:hAnsi="华文仿宋" w:eastAsia="华文仿宋" w:cs="宋体"/>
                <w:szCs w:val="21"/>
              </w:rPr>
            </w:pPr>
          </w:p>
        </w:tc>
        <w:tc>
          <w:tcPr>
            <w:tcW w:w="843" w:type="dxa"/>
          </w:tcPr>
          <w:p>
            <w:pPr>
              <w:widowControl/>
              <w:spacing w:before="19" w:line="470" w:lineRule="exact"/>
              <w:ind w:firstLine="216" w:firstLineChars="103"/>
              <w:rPr>
                <w:rFonts w:ascii="华文仿宋" w:hAnsi="华文仿宋" w:eastAsia="华文仿宋" w:cs="宋体"/>
                <w:szCs w:val="21"/>
              </w:rPr>
            </w:pPr>
          </w:p>
        </w:tc>
        <w:tc>
          <w:tcPr>
            <w:tcW w:w="1070" w:type="dxa"/>
          </w:tcPr>
          <w:p>
            <w:pPr>
              <w:widowControl/>
              <w:spacing w:before="19" w:line="470" w:lineRule="exact"/>
              <w:jc w:val="center"/>
              <w:rPr>
                <w:rFonts w:ascii="华文仿宋" w:hAnsi="华文仿宋" w:eastAsia="华文仿宋" w:cs="宋体"/>
                <w:szCs w:val="21"/>
              </w:rPr>
            </w:pPr>
          </w:p>
        </w:tc>
        <w:tc>
          <w:tcPr>
            <w:tcW w:w="780" w:type="dxa"/>
          </w:tcPr>
          <w:p>
            <w:pPr>
              <w:widowControl/>
              <w:spacing w:before="19" w:line="470" w:lineRule="exact"/>
              <w:ind w:firstLine="216" w:firstLineChars="103"/>
              <w:rPr>
                <w:rFonts w:ascii="华文仿宋" w:hAnsi="华文仿宋" w:eastAsia="华文仿宋" w:cs="宋体"/>
                <w:szCs w:val="21"/>
              </w:rPr>
            </w:pPr>
          </w:p>
        </w:tc>
        <w:tc>
          <w:tcPr>
            <w:tcW w:w="989" w:type="dxa"/>
          </w:tcPr>
          <w:p>
            <w:pPr>
              <w:widowControl/>
              <w:spacing w:before="19" w:line="470" w:lineRule="exact"/>
              <w:ind w:firstLine="216" w:firstLineChars="103"/>
              <w:rPr>
                <w:rFonts w:ascii="华文仿宋" w:hAnsi="华文仿宋" w:eastAsia="华文仿宋" w:cs="宋体"/>
                <w:szCs w:val="21"/>
              </w:rPr>
            </w:pPr>
          </w:p>
        </w:tc>
        <w:tc>
          <w:tcPr>
            <w:tcW w:w="1108" w:type="dxa"/>
          </w:tcPr>
          <w:p>
            <w:pPr>
              <w:widowControl/>
              <w:spacing w:before="19" w:line="470" w:lineRule="exact"/>
              <w:ind w:firstLine="216" w:firstLineChars="103"/>
              <w:rPr>
                <w:rFonts w:ascii="华文仿宋" w:hAnsi="华文仿宋" w:eastAsia="华文仿宋" w:cs="宋体"/>
                <w:szCs w:val="21"/>
              </w:rPr>
            </w:pPr>
          </w:p>
        </w:tc>
        <w:tc>
          <w:tcPr>
            <w:tcW w:w="1099" w:type="dxa"/>
          </w:tcPr>
          <w:p>
            <w:pPr>
              <w:widowControl/>
              <w:spacing w:before="19" w:line="470" w:lineRule="exact"/>
              <w:ind w:firstLine="216" w:firstLineChars="103"/>
              <w:rPr>
                <w:rFonts w:ascii="华文仿宋" w:hAnsi="华文仿宋" w:eastAsia="华文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253" w:type="dxa"/>
          </w:tcPr>
          <w:p>
            <w:pPr>
              <w:widowControl/>
              <w:spacing w:before="19" w:line="470" w:lineRule="exact"/>
              <w:ind w:firstLine="216" w:firstLineChars="103"/>
              <w:jc w:val="center"/>
              <w:rPr>
                <w:rFonts w:ascii="华文仿宋" w:hAnsi="华文仿宋" w:eastAsia="华文仿宋" w:cs="宋体"/>
                <w:szCs w:val="21"/>
              </w:rPr>
            </w:pPr>
          </w:p>
        </w:tc>
        <w:tc>
          <w:tcPr>
            <w:tcW w:w="744" w:type="dxa"/>
          </w:tcPr>
          <w:p>
            <w:pPr>
              <w:widowControl/>
              <w:spacing w:before="19" w:line="470" w:lineRule="exact"/>
              <w:ind w:firstLine="216" w:firstLineChars="103"/>
              <w:rPr>
                <w:rFonts w:ascii="华文仿宋" w:hAnsi="华文仿宋" w:eastAsia="华文仿宋" w:cs="宋体"/>
                <w:szCs w:val="21"/>
              </w:rPr>
            </w:pPr>
          </w:p>
        </w:tc>
        <w:tc>
          <w:tcPr>
            <w:tcW w:w="1063" w:type="dxa"/>
          </w:tcPr>
          <w:p>
            <w:pPr>
              <w:widowControl/>
              <w:spacing w:before="19" w:line="470" w:lineRule="exact"/>
              <w:ind w:firstLine="216" w:firstLineChars="103"/>
              <w:rPr>
                <w:rFonts w:ascii="华文仿宋" w:hAnsi="华文仿宋" w:eastAsia="华文仿宋" w:cs="宋体"/>
                <w:szCs w:val="21"/>
              </w:rPr>
            </w:pPr>
          </w:p>
        </w:tc>
        <w:tc>
          <w:tcPr>
            <w:tcW w:w="843" w:type="dxa"/>
          </w:tcPr>
          <w:p>
            <w:pPr>
              <w:widowControl/>
              <w:spacing w:before="19" w:line="470" w:lineRule="exact"/>
              <w:ind w:firstLine="216" w:firstLineChars="103"/>
              <w:rPr>
                <w:rFonts w:ascii="华文仿宋" w:hAnsi="华文仿宋" w:eastAsia="华文仿宋" w:cs="宋体"/>
                <w:szCs w:val="21"/>
              </w:rPr>
            </w:pPr>
          </w:p>
        </w:tc>
        <w:tc>
          <w:tcPr>
            <w:tcW w:w="1070" w:type="dxa"/>
          </w:tcPr>
          <w:p>
            <w:pPr>
              <w:widowControl/>
              <w:spacing w:before="19" w:line="470" w:lineRule="exact"/>
              <w:jc w:val="center"/>
              <w:rPr>
                <w:rFonts w:ascii="华文仿宋" w:hAnsi="华文仿宋" w:eastAsia="华文仿宋" w:cs="宋体"/>
                <w:szCs w:val="21"/>
              </w:rPr>
            </w:pPr>
          </w:p>
        </w:tc>
        <w:tc>
          <w:tcPr>
            <w:tcW w:w="780" w:type="dxa"/>
          </w:tcPr>
          <w:p>
            <w:pPr>
              <w:widowControl/>
              <w:spacing w:before="19" w:line="470" w:lineRule="exact"/>
              <w:ind w:firstLine="216" w:firstLineChars="103"/>
              <w:rPr>
                <w:rFonts w:ascii="华文仿宋" w:hAnsi="华文仿宋" w:eastAsia="华文仿宋" w:cs="宋体"/>
                <w:szCs w:val="21"/>
              </w:rPr>
            </w:pPr>
          </w:p>
        </w:tc>
        <w:tc>
          <w:tcPr>
            <w:tcW w:w="989" w:type="dxa"/>
          </w:tcPr>
          <w:p>
            <w:pPr>
              <w:widowControl/>
              <w:spacing w:before="19" w:line="470" w:lineRule="exact"/>
              <w:ind w:firstLine="216" w:firstLineChars="103"/>
              <w:rPr>
                <w:rFonts w:ascii="华文仿宋" w:hAnsi="华文仿宋" w:eastAsia="华文仿宋" w:cs="宋体"/>
                <w:szCs w:val="21"/>
              </w:rPr>
            </w:pPr>
          </w:p>
        </w:tc>
        <w:tc>
          <w:tcPr>
            <w:tcW w:w="1108" w:type="dxa"/>
          </w:tcPr>
          <w:p>
            <w:pPr>
              <w:widowControl/>
              <w:spacing w:before="19" w:line="470" w:lineRule="exact"/>
              <w:ind w:firstLine="216" w:firstLineChars="103"/>
              <w:rPr>
                <w:rFonts w:ascii="华文仿宋" w:hAnsi="华文仿宋" w:eastAsia="华文仿宋" w:cs="宋体"/>
                <w:szCs w:val="21"/>
              </w:rPr>
            </w:pPr>
          </w:p>
        </w:tc>
        <w:tc>
          <w:tcPr>
            <w:tcW w:w="1099" w:type="dxa"/>
          </w:tcPr>
          <w:p>
            <w:pPr>
              <w:widowControl/>
              <w:spacing w:before="19" w:line="470" w:lineRule="exact"/>
              <w:ind w:firstLine="216" w:firstLineChars="103"/>
              <w:rPr>
                <w:rFonts w:ascii="华文仿宋" w:hAnsi="华文仿宋" w:eastAsia="华文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253" w:type="dxa"/>
          </w:tcPr>
          <w:p>
            <w:pPr>
              <w:widowControl/>
              <w:spacing w:before="19" w:line="470" w:lineRule="exact"/>
              <w:ind w:firstLine="216" w:firstLineChars="103"/>
              <w:jc w:val="center"/>
              <w:rPr>
                <w:rFonts w:ascii="华文仿宋" w:hAnsi="华文仿宋" w:eastAsia="华文仿宋" w:cs="宋体"/>
                <w:szCs w:val="21"/>
              </w:rPr>
            </w:pPr>
          </w:p>
        </w:tc>
        <w:tc>
          <w:tcPr>
            <w:tcW w:w="744" w:type="dxa"/>
          </w:tcPr>
          <w:p>
            <w:pPr>
              <w:widowControl/>
              <w:spacing w:before="19" w:line="470" w:lineRule="exact"/>
              <w:ind w:firstLine="216" w:firstLineChars="103"/>
              <w:rPr>
                <w:rFonts w:ascii="华文仿宋" w:hAnsi="华文仿宋" w:eastAsia="华文仿宋" w:cs="宋体"/>
                <w:szCs w:val="21"/>
              </w:rPr>
            </w:pPr>
          </w:p>
        </w:tc>
        <w:tc>
          <w:tcPr>
            <w:tcW w:w="1063" w:type="dxa"/>
          </w:tcPr>
          <w:p>
            <w:pPr>
              <w:widowControl/>
              <w:spacing w:before="19" w:line="470" w:lineRule="exact"/>
              <w:ind w:firstLine="216" w:firstLineChars="103"/>
              <w:rPr>
                <w:rFonts w:ascii="华文仿宋" w:hAnsi="华文仿宋" w:eastAsia="华文仿宋" w:cs="宋体"/>
                <w:szCs w:val="21"/>
              </w:rPr>
            </w:pPr>
          </w:p>
        </w:tc>
        <w:tc>
          <w:tcPr>
            <w:tcW w:w="843" w:type="dxa"/>
          </w:tcPr>
          <w:p>
            <w:pPr>
              <w:widowControl/>
              <w:spacing w:before="19" w:line="470" w:lineRule="exact"/>
              <w:ind w:firstLine="216" w:firstLineChars="103"/>
              <w:rPr>
                <w:rFonts w:ascii="华文仿宋" w:hAnsi="华文仿宋" w:eastAsia="华文仿宋" w:cs="宋体"/>
                <w:szCs w:val="21"/>
              </w:rPr>
            </w:pPr>
          </w:p>
        </w:tc>
        <w:tc>
          <w:tcPr>
            <w:tcW w:w="1070" w:type="dxa"/>
          </w:tcPr>
          <w:p>
            <w:pPr>
              <w:widowControl/>
              <w:spacing w:before="19" w:line="470" w:lineRule="exact"/>
              <w:jc w:val="center"/>
              <w:rPr>
                <w:rFonts w:ascii="华文仿宋" w:hAnsi="华文仿宋" w:eastAsia="华文仿宋" w:cs="宋体"/>
                <w:szCs w:val="21"/>
              </w:rPr>
            </w:pPr>
          </w:p>
        </w:tc>
        <w:tc>
          <w:tcPr>
            <w:tcW w:w="780" w:type="dxa"/>
          </w:tcPr>
          <w:p>
            <w:pPr>
              <w:widowControl/>
              <w:spacing w:before="19" w:line="470" w:lineRule="exact"/>
              <w:ind w:firstLine="216" w:firstLineChars="103"/>
              <w:rPr>
                <w:rFonts w:ascii="华文仿宋" w:hAnsi="华文仿宋" w:eastAsia="华文仿宋" w:cs="宋体"/>
                <w:szCs w:val="21"/>
              </w:rPr>
            </w:pPr>
          </w:p>
        </w:tc>
        <w:tc>
          <w:tcPr>
            <w:tcW w:w="989" w:type="dxa"/>
          </w:tcPr>
          <w:p>
            <w:pPr>
              <w:widowControl/>
              <w:spacing w:before="19" w:line="470" w:lineRule="exact"/>
              <w:ind w:firstLine="216" w:firstLineChars="103"/>
              <w:rPr>
                <w:rFonts w:ascii="华文仿宋" w:hAnsi="华文仿宋" w:eastAsia="华文仿宋" w:cs="宋体"/>
                <w:szCs w:val="21"/>
              </w:rPr>
            </w:pPr>
          </w:p>
        </w:tc>
        <w:tc>
          <w:tcPr>
            <w:tcW w:w="1108" w:type="dxa"/>
          </w:tcPr>
          <w:p>
            <w:pPr>
              <w:widowControl/>
              <w:spacing w:before="19" w:line="470" w:lineRule="exact"/>
              <w:ind w:firstLine="216" w:firstLineChars="103"/>
              <w:rPr>
                <w:rFonts w:ascii="华文仿宋" w:hAnsi="华文仿宋" w:eastAsia="华文仿宋" w:cs="宋体"/>
                <w:szCs w:val="21"/>
              </w:rPr>
            </w:pPr>
          </w:p>
        </w:tc>
        <w:tc>
          <w:tcPr>
            <w:tcW w:w="1099" w:type="dxa"/>
          </w:tcPr>
          <w:p>
            <w:pPr>
              <w:widowControl/>
              <w:spacing w:before="19" w:line="470" w:lineRule="exact"/>
              <w:ind w:firstLine="216" w:firstLineChars="103"/>
              <w:rPr>
                <w:rFonts w:ascii="华文仿宋" w:hAnsi="华文仿宋" w:eastAsia="华文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253" w:type="dxa"/>
          </w:tcPr>
          <w:p>
            <w:pPr>
              <w:widowControl/>
              <w:spacing w:before="19" w:line="470" w:lineRule="exact"/>
              <w:ind w:firstLine="216" w:firstLineChars="103"/>
              <w:jc w:val="center"/>
              <w:rPr>
                <w:rFonts w:ascii="华文仿宋" w:hAnsi="华文仿宋" w:eastAsia="华文仿宋" w:cs="宋体"/>
                <w:szCs w:val="21"/>
              </w:rPr>
            </w:pPr>
          </w:p>
        </w:tc>
        <w:tc>
          <w:tcPr>
            <w:tcW w:w="744" w:type="dxa"/>
          </w:tcPr>
          <w:p>
            <w:pPr>
              <w:widowControl/>
              <w:spacing w:before="19" w:line="470" w:lineRule="exact"/>
              <w:ind w:firstLine="216" w:firstLineChars="103"/>
              <w:rPr>
                <w:rFonts w:ascii="华文仿宋" w:hAnsi="华文仿宋" w:eastAsia="华文仿宋" w:cs="宋体"/>
                <w:szCs w:val="21"/>
              </w:rPr>
            </w:pPr>
          </w:p>
        </w:tc>
        <w:tc>
          <w:tcPr>
            <w:tcW w:w="1063" w:type="dxa"/>
          </w:tcPr>
          <w:p>
            <w:pPr>
              <w:widowControl/>
              <w:spacing w:before="19" w:line="470" w:lineRule="exact"/>
              <w:ind w:firstLine="216" w:firstLineChars="103"/>
              <w:rPr>
                <w:rFonts w:ascii="华文仿宋" w:hAnsi="华文仿宋" w:eastAsia="华文仿宋" w:cs="宋体"/>
                <w:szCs w:val="21"/>
              </w:rPr>
            </w:pPr>
          </w:p>
        </w:tc>
        <w:tc>
          <w:tcPr>
            <w:tcW w:w="843" w:type="dxa"/>
          </w:tcPr>
          <w:p>
            <w:pPr>
              <w:widowControl/>
              <w:spacing w:before="19" w:line="470" w:lineRule="exact"/>
              <w:ind w:firstLine="216" w:firstLineChars="103"/>
              <w:rPr>
                <w:rFonts w:ascii="华文仿宋" w:hAnsi="华文仿宋" w:eastAsia="华文仿宋" w:cs="宋体"/>
                <w:szCs w:val="21"/>
              </w:rPr>
            </w:pPr>
          </w:p>
        </w:tc>
        <w:tc>
          <w:tcPr>
            <w:tcW w:w="1070" w:type="dxa"/>
          </w:tcPr>
          <w:p>
            <w:pPr>
              <w:widowControl/>
              <w:spacing w:before="19" w:line="470" w:lineRule="exact"/>
              <w:jc w:val="center"/>
              <w:rPr>
                <w:rFonts w:ascii="华文仿宋" w:hAnsi="华文仿宋" w:eastAsia="华文仿宋" w:cs="宋体"/>
                <w:szCs w:val="21"/>
              </w:rPr>
            </w:pPr>
          </w:p>
        </w:tc>
        <w:tc>
          <w:tcPr>
            <w:tcW w:w="780" w:type="dxa"/>
          </w:tcPr>
          <w:p>
            <w:pPr>
              <w:widowControl/>
              <w:spacing w:before="19" w:line="470" w:lineRule="exact"/>
              <w:ind w:firstLine="216" w:firstLineChars="103"/>
              <w:rPr>
                <w:rFonts w:ascii="华文仿宋" w:hAnsi="华文仿宋" w:eastAsia="华文仿宋" w:cs="宋体"/>
                <w:szCs w:val="21"/>
              </w:rPr>
            </w:pPr>
          </w:p>
        </w:tc>
        <w:tc>
          <w:tcPr>
            <w:tcW w:w="989" w:type="dxa"/>
          </w:tcPr>
          <w:p>
            <w:pPr>
              <w:widowControl/>
              <w:spacing w:before="19" w:line="470" w:lineRule="exact"/>
              <w:ind w:firstLine="216" w:firstLineChars="103"/>
              <w:rPr>
                <w:rFonts w:ascii="华文仿宋" w:hAnsi="华文仿宋" w:eastAsia="华文仿宋" w:cs="宋体"/>
                <w:szCs w:val="21"/>
              </w:rPr>
            </w:pPr>
          </w:p>
        </w:tc>
        <w:tc>
          <w:tcPr>
            <w:tcW w:w="1108" w:type="dxa"/>
          </w:tcPr>
          <w:p>
            <w:pPr>
              <w:widowControl/>
              <w:spacing w:before="19" w:line="470" w:lineRule="exact"/>
              <w:ind w:firstLine="216" w:firstLineChars="103"/>
              <w:rPr>
                <w:rFonts w:ascii="华文仿宋" w:hAnsi="华文仿宋" w:eastAsia="华文仿宋" w:cs="宋体"/>
                <w:szCs w:val="21"/>
              </w:rPr>
            </w:pPr>
          </w:p>
        </w:tc>
        <w:tc>
          <w:tcPr>
            <w:tcW w:w="1099" w:type="dxa"/>
          </w:tcPr>
          <w:p>
            <w:pPr>
              <w:widowControl/>
              <w:spacing w:before="19" w:line="470" w:lineRule="exact"/>
              <w:ind w:firstLine="216" w:firstLineChars="103"/>
              <w:rPr>
                <w:rFonts w:ascii="华文仿宋" w:hAnsi="华文仿宋" w:eastAsia="华文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253" w:type="dxa"/>
          </w:tcPr>
          <w:p>
            <w:pPr>
              <w:widowControl/>
              <w:spacing w:before="19" w:line="470" w:lineRule="exact"/>
              <w:ind w:firstLine="216" w:firstLineChars="103"/>
              <w:jc w:val="center"/>
              <w:rPr>
                <w:rFonts w:ascii="华文仿宋" w:hAnsi="华文仿宋" w:eastAsia="华文仿宋" w:cs="宋体"/>
                <w:szCs w:val="21"/>
              </w:rPr>
            </w:pPr>
          </w:p>
        </w:tc>
        <w:tc>
          <w:tcPr>
            <w:tcW w:w="744" w:type="dxa"/>
          </w:tcPr>
          <w:p>
            <w:pPr>
              <w:widowControl/>
              <w:spacing w:before="19" w:line="470" w:lineRule="exact"/>
              <w:ind w:firstLine="216" w:firstLineChars="103"/>
              <w:rPr>
                <w:rFonts w:ascii="华文仿宋" w:hAnsi="华文仿宋" w:eastAsia="华文仿宋" w:cs="宋体"/>
                <w:szCs w:val="21"/>
              </w:rPr>
            </w:pPr>
          </w:p>
        </w:tc>
        <w:tc>
          <w:tcPr>
            <w:tcW w:w="1063" w:type="dxa"/>
          </w:tcPr>
          <w:p>
            <w:pPr>
              <w:widowControl/>
              <w:spacing w:before="19" w:line="470" w:lineRule="exact"/>
              <w:ind w:firstLine="216" w:firstLineChars="103"/>
              <w:rPr>
                <w:rFonts w:ascii="华文仿宋" w:hAnsi="华文仿宋" w:eastAsia="华文仿宋" w:cs="宋体"/>
                <w:szCs w:val="21"/>
              </w:rPr>
            </w:pPr>
          </w:p>
        </w:tc>
        <w:tc>
          <w:tcPr>
            <w:tcW w:w="843" w:type="dxa"/>
          </w:tcPr>
          <w:p>
            <w:pPr>
              <w:widowControl/>
              <w:spacing w:before="19" w:line="470" w:lineRule="exact"/>
              <w:ind w:firstLine="216" w:firstLineChars="103"/>
              <w:rPr>
                <w:rFonts w:ascii="华文仿宋" w:hAnsi="华文仿宋" w:eastAsia="华文仿宋" w:cs="宋体"/>
                <w:szCs w:val="21"/>
              </w:rPr>
            </w:pPr>
          </w:p>
        </w:tc>
        <w:tc>
          <w:tcPr>
            <w:tcW w:w="1070" w:type="dxa"/>
          </w:tcPr>
          <w:p>
            <w:pPr>
              <w:widowControl/>
              <w:spacing w:before="19" w:line="470" w:lineRule="exact"/>
              <w:jc w:val="center"/>
              <w:rPr>
                <w:rFonts w:ascii="华文仿宋" w:hAnsi="华文仿宋" w:eastAsia="华文仿宋" w:cs="宋体"/>
                <w:szCs w:val="21"/>
              </w:rPr>
            </w:pPr>
          </w:p>
        </w:tc>
        <w:tc>
          <w:tcPr>
            <w:tcW w:w="780" w:type="dxa"/>
          </w:tcPr>
          <w:p>
            <w:pPr>
              <w:widowControl/>
              <w:spacing w:before="19" w:line="470" w:lineRule="exact"/>
              <w:ind w:firstLine="216" w:firstLineChars="103"/>
              <w:rPr>
                <w:rFonts w:ascii="华文仿宋" w:hAnsi="华文仿宋" w:eastAsia="华文仿宋" w:cs="宋体"/>
                <w:szCs w:val="21"/>
              </w:rPr>
            </w:pPr>
          </w:p>
        </w:tc>
        <w:tc>
          <w:tcPr>
            <w:tcW w:w="989" w:type="dxa"/>
          </w:tcPr>
          <w:p>
            <w:pPr>
              <w:widowControl/>
              <w:spacing w:before="19" w:line="470" w:lineRule="exact"/>
              <w:ind w:firstLine="216" w:firstLineChars="103"/>
              <w:rPr>
                <w:rFonts w:ascii="华文仿宋" w:hAnsi="华文仿宋" w:eastAsia="华文仿宋" w:cs="宋体"/>
                <w:szCs w:val="21"/>
              </w:rPr>
            </w:pPr>
          </w:p>
        </w:tc>
        <w:tc>
          <w:tcPr>
            <w:tcW w:w="1108" w:type="dxa"/>
          </w:tcPr>
          <w:p>
            <w:pPr>
              <w:widowControl/>
              <w:spacing w:before="19" w:line="470" w:lineRule="exact"/>
              <w:ind w:firstLine="216" w:firstLineChars="103"/>
              <w:rPr>
                <w:rFonts w:ascii="华文仿宋" w:hAnsi="华文仿宋" w:eastAsia="华文仿宋" w:cs="宋体"/>
                <w:szCs w:val="21"/>
              </w:rPr>
            </w:pPr>
          </w:p>
        </w:tc>
        <w:tc>
          <w:tcPr>
            <w:tcW w:w="1099" w:type="dxa"/>
          </w:tcPr>
          <w:p>
            <w:pPr>
              <w:widowControl/>
              <w:spacing w:before="19" w:line="470" w:lineRule="exact"/>
              <w:ind w:firstLine="216" w:firstLineChars="103"/>
              <w:rPr>
                <w:rFonts w:ascii="华文仿宋" w:hAnsi="华文仿宋" w:eastAsia="华文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253" w:type="dxa"/>
          </w:tcPr>
          <w:p>
            <w:pPr>
              <w:widowControl/>
              <w:spacing w:before="19" w:line="470" w:lineRule="exact"/>
              <w:ind w:firstLine="216" w:firstLineChars="103"/>
              <w:jc w:val="center"/>
              <w:rPr>
                <w:rFonts w:ascii="华文仿宋" w:hAnsi="华文仿宋" w:eastAsia="华文仿宋" w:cs="宋体"/>
                <w:szCs w:val="21"/>
              </w:rPr>
            </w:pPr>
          </w:p>
        </w:tc>
        <w:tc>
          <w:tcPr>
            <w:tcW w:w="744" w:type="dxa"/>
          </w:tcPr>
          <w:p>
            <w:pPr>
              <w:widowControl/>
              <w:spacing w:before="19" w:line="470" w:lineRule="exact"/>
              <w:ind w:firstLine="216" w:firstLineChars="103"/>
              <w:rPr>
                <w:rFonts w:ascii="华文仿宋" w:hAnsi="华文仿宋" w:eastAsia="华文仿宋" w:cs="宋体"/>
                <w:szCs w:val="21"/>
              </w:rPr>
            </w:pPr>
          </w:p>
        </w:tc>
        <w:tc>
          <w:tcPr>
            <w:tcW w:w="1063" w:type="dxa"/>
          </w:tcPr>
          <w:p>
            <w:pPr>
              <w:widowControl/>
              <w:spacing w:before="19" w:line="470" w:lineRule="exact"/>
              <w:ind w:firstLine="216" w:firstLineChars="103"/>
              <w:rPr>
                <w:rFonts w:ascii="华文仿宋" w:hAnsi="华文仿宋" w:eastAsia="华文仿宋" w:cs="宋体"/>
                <w:szCs w:val="21"/>
              </w:rPr>
            </w:pPr>
          </w:p>
        </w:tc>
        <w:tc>
          <w:tcPr>
            <w:tcW w:w="843" w:type="dxa"/>
          </w:tcPr>
          <w:p>
            <w:pPr>
              <w:widowControl/>
              <w:spacing w:before="19" w:line="470" w:lineRule="exact"/>
              <w:ind w:firstLine="216" w:firstLineChars="103"/>
              <w:rPr>
                <w:rFonts w:ascii="华文仿宋" w:hAnsi="华文仿宋" w:eastAsia="华文仿宋" w:cs="宋体"/>
                <w:szCs w:val="21"/>
              </w:rPr>
            </w:pPr>
          </w:p>
        </w:tc>
        <w:tc>
          <w:tcPr>
            <w:tcW w:w="1070" w:type="dxa"/>
          </w:tcPr>
          <w:p>
            <w:pPr>
              <w:widowControl/>
              <w:spacing w:before="19" w:line="470" w:lineRule="exact"/>
              <w:jc w:val="center"/>
              <w:rPr>
                <w:rFonts w:ascii="华文仿宋" w:hAnsi="华文仿宋" w:eastAsia="华文仿宋" w:cs="宋体"/>
                <w:szCs w:val="21"/>
              </w:rPr>
            </w:pPr>
          </w:p>
        </w:tc>
        <w:tc>
          <w:tcPr>
            <w:tcW w:w="780" w:type="dxa"/>
          </w:tcPr>
          <w:p>
            <w:pPr>
              <w:widowControl/>
              <w:spacing w:before="19" w:line="470" w:lineRule="exact"/>
              <w:ind w:firstLine="216" w:firstLineChars="103"/>
              <w:rPr>
                <w:rFonts w:ascii="华文仿宋" w:hAnsi="华文仿宋" w:eastAsia="华文仿宋" w:cs="宋体"/>
                <w:szCs w:val="21"/>
              </w:rPr>
            </w:pPr>
          </w:p>
        </w:tc>
        <w:tc>
          <w:tcPr>
            <w:tcW w:w="989" w:type="dxa"/>
          </w:tcPr>
          <w:p>
            <w:pPr>
              <w:widowControl/>
              <w:spacing w:before="19" w:line="470" w:lineRule="exact"/>
              <w:ind w:firstLine="216" w:firstLineChars="103"/>
              <w:rPr>
                <w:rFonts w:ascii="华文仿宋" w:hAnsi="华文仿宋" w:eastAsia="华文仿宋" w:cs="宋体"/>
                <w:szCs w:val="21"/>
              </w:rPr>
            </w:pPr>
          </w:p>
        </w:tc>
        <w:tc>
          <w:tcPr>
            <w:tcW w:w="1108" w:type="dxa"/>
          </w:tcPr>
          <w:p>
            <w:pPr>
              <w:widowControl/>
              <w:spacing w:before="19" w:line="470" w:lineRule="exact"/>
              <w:ind w:firstLine="216" w:firstLineChars="103"/>
              <w:rPr>
                <w:rFonts w:ascii="华文仿宋" w:hAnsi="华文仿宋" w:eastAsia="华文仿宋" w:cs="宋体"/>
                <w:szCs w:val="21"/>
              </w:rPr>
            </w:pPr>
          </w:p>
        </w:tc>
        <w:tc>
          <w:tcPr>
            <w:tcW w:w="1099" w:type="dxa"/>
          </w:tcPr>
          <w:p>
            <w:pPr>
              <w:widowControl/>
              <w:spacing w:before="19" w:line="470" w:lineRule="exact"/>
              <w:ind w:firstLine="216" w:firstLineChars="103"/>
              <w:rPr>
                <w:rFonts w:ascii="华文仿宋" w:hAnsi="华文仿宋" w:eastAsia="华文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253" w:type="dxa"/>
          </w:tcPr>
          <w:p>
            <w:pPr>
              <w:widowControl/>
              <w:spacing w:before="19" w:line="470" w:lineRule="exact"/>
              <w:ind w:firstLine="216" w:firstLineChars="103"/>
              <w:jc w:val="center"/>
              <w:rPr>
                <w:rFonts w:ascii="华文仿宋" w:hAnsi="华文仿宋" w:eastAsia="华文仿宋" w:cs="宋体"/>
                <w:szCs w:val="21"/>
              </w:rPr>
            </w:pPr>
          </w:p>
        </w:tc>
        <w:tc>
          <w:tcPr>
            <w:tcW w:w="744" w:type="dxa"/>
          </w:tcPr>
          <w:p>
            <w:pPr>
              <w:widowControl/>
              <w:spacing w:before="19" w:line="470" w:lineRule="exact"/>
              <w:ind w:firstLine="216" w:firstLineChars="103"/>
              <w:rPr>
                <w:rFonts w:ascii="华文仿宋" w:hAnsi="华文仿宋" w:eastAsia="华文仿宋" w:cs="宋体"/>
                <w:szCs w:val="21"/>
              </w:rPr>
            </w:pPr>
          </w:p>
        </w:tc>
        <w:tc>
          <w:tcPr>
            <w:tcW w:w="1063" w:type="dxa"/>
          </w:tcPr>
          <w:p>
            <w:pPr>
              <w:widowControl/>
              <w:spacing w:before="19" w:line="470" w:lineRule="exact"/>
              <w:ind w:firstLine="216" w:firstLineChars="103"/>
              <w:rPr>
                <w:rFonts w:ascii="华文仿宋" w:hAnsi="华文仿宋" w:eastAsia="华文仿宋" w:cs="宋体"/>
                <w:szCs w:val="21"/>
              </w:rPr>
            </w:pPr>
          </w:p>
        </w:tc>
        <w:tc>
          <w:tcPr>
            <w:tcW w:w="843" w:type="dxa"/>
          </w:tcPr>
          <w:p>
            <w:pPr>
              <w:widowControl/>
              <w:spacing w:before="19" w:line="470" w:lineRule="exact"/>
              <w:ind w:firstLine="216" w:firstLineChars="103"/>
              <w:rPr>
                <w:rFonts w:ascii="华文仿宋" w:hAnsi="华文仿宋" w:eastAsia="华文仿宋" w:cs="宋体"/>
                <w:szCs w:val="21"/>
              </w:rPr>
            </w:pPr>
          </w:p>
        </w:tc>
        <w:tc>
          <w:tcPr>
            <w:tcW w:w="1070" w:type="dxa"/>
          </w:tcPr>
          <w:p>
            <w:pPr>
              <w:widowControl/>
              <w:spacing w:before="19" w:line="470" w:lineRule="exact"/>
              <w:jc w:val="center"/>
              <w:rPr>
                <w:rFonts w:ascii="华文仿宋" w:hAnsi="华文仿宋" w:eastAsia="华文仿宋" w:cs="宋体"/>
                <w:szCs w:val="21"/>
              </w:rPr>
            </w:pPr>
          </w:p>
        </w:tc>
        <w:tc>
          <w:tcPr>
            <w:tcW w:w="780" w:type="dxa"/>
          </w:tcPr>
          <w:p>
            <w:pPr>
              <w:widowControl/>
              <w:spacing w:before="19" w:line="470" w:lineRule="exact"/>
              <w:ind w:firstLine="216" w:firstLineChars="103"/>
              <w:rPr>
                <w:rFonts w:ascii="华文仿宋" w:hAnsi="华文仿宋" w:eastAsia="华文仿宋" w:cs="宋体"/>
                <w:szCs w:val="21"/>
              </w:rPr>
            </w:pPr>
          </w:p>
        </w:tc>
        <w:tc>
          <w:tcPr>
            <w:tcW w:w="989" w:type="dxa"/>
          </w:tcPr>
          <w:p>
            <w:pPr>
              <w:widowControl/>
              <w:spacing w:before="19" w:line="470" w:lineRule="exact"/>
              <w:ind w:firstLine="216" w:firstLineChars="103"/>
              <w:rPr>
                <w:rFonts w:ascii="华文仿宋" w:hAnsi="华文仿宋" w:eastAsia="华文仿宋" w:cs="宋体"/>
                <w:szCs w:val="21"/>
              </w:rPr>
            </w:pPr>
          </w:p>
        </w:tc>
        <w:tc>
          <w:tcPr>
            <w:tcW w:w="1108" w:type="dxa"/>
          </w:tcPr>
          <w:p>
            <w:pPr>
              <w:widowControl/>
              <w:spacing w:before="19" w:line="470" w:lineRule="exact"/>
              <w:ind w:firstLine="216" w:firstLineChars="103"/>
              <w:rPr>
                <w:rFonts w:ascii="华文仿宋" w:hAnsi="华文仿宋" w:eastAsia="华文仿宋" w:cs="宋体"/>
                <w:szCs w:val="21"/>
              </w:rPr>
            </w:pPr>
          </w:p>
        </w:tc>
        <w:tc>
          <w:tcPr>
            <w:tcW w:w="1099" w:type="dxa"/>
          </w:tcPr>
          <w:p>
            <w:pPr>
              <w:widowControl/>
              <w:spacing w:before="19" w:line="470" w:lineRule="exact"/>
              <w:ind w:firstLine="216" w:firstLineChars="103"/>
              <w:rPr>
                <w:rFonts w:ascii="华文仿宋" w:hAnsi="华文仿宋" w:eastAsia="华文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253" w:type="dxa"/>
          </w:tcPr>
          <w:p>
            <w:pPr>
              <w:widowControl/>
              <w:spacing w:before="19" w:line="470" w:lineRule="exact"/>
              <w:ind w:firstLine="216" w:firstLineChars="103"/>
              <w:jc w:val="center"/>
              <w:rPr>
                <w:rFonts w:ascii="华文仿宋" w:hAnsi="华文仿宋" w:eastAsia="华文仿宋" w:cs="宋体"/>
                <w:szCs w:val="21"/>
              </w:rPr>
            </w:pPr>
          </w:p>
        </w:tc>
        <w:tc>
          <w:tcPr>
            <w:tcW w:w="744" w:type="dxa"/>
          </w:tcPr>
          <w:p>
            <w:pPr>
              <w:widowControl/>
              <w:spacing w:before="19" w:line="470" w:lineRule="exact"/>
              <w:ind w:firstLine="216" w:firstLineChars="103"/>
              <w:rPr>
                <w:rFonts w:ascii="华文仿宋" w:hAnsi="华文仿宋" w:eastAsia="华文仿宋" w:cs="宋体"/>
                <w:szCs w:val="21"/>
              </w:rPr>
            </w:pPr>
          </w:p>
        </w:tc>
        <w:tc>
          <w:tcPr>
            <w:tcW w:w="1063" w:type="dxa"/>
          </w:tcPr>
          <w:p>
            <w:pPr>
              <w:widowControl/>
              <w:spacing w:before="19" w:line="470" w:lineRule="exact"/>
              <w:ind w:firstLine="216" w:firstLineChars="103"/>
              <w:rPr>
                <w:rFonts w:ascii="华文仿宋" w:hAnsi="华文仿宋" w:eastAsia="华文仿宋" w:cs="宋体"/>
                <w:szCs w:val="21"/>
              </w:rPr>
            </w:pPr>
          </w:p>
        </w:tc>
        <w:tc>
          <w:tcPr>
            <w:tcW w:w="843" w:type="dxa"/>
          </w:tcPr>
          <w:p>
            <w:pPr>
              <w:widowControl/>
              <w:spacing w:before="19" w:line="470" w:lineRule="exact"/>
              <w:ind w:firstLine="216" w:firstLineChars="103"/>
              <w:rPr>
                <w:rFonts w:ascii="华文仿宋" w:hAnsi="华文仿宋" w:eastAsia="华文仿宋" w:cs="宋体"/>
                <w:szCs w:val="21"/>
              </w:rPr>
            </w:pPr>
          </w:p>
        </w:tc>
        <w:tc>
          <w:tcPr>
            <w:tcW w:w="1070" w:type="dxa"/>
          </w:tcPr>
          <w:p>
            <w:pPr>
              <w:widowControl/>
              <w:spacing w:before="19" w:line="470" w:lineRule="exact"/>
              <w:jc w:val="center"/>
              <w:rPr>
                <w:rFonts w:ascii="华文仿宋" w:hAnsi="华文仿宋" w:eastAsia="华文仿宋" w:cs="宋体"/>
                <w:szCs w:val="21"/>
              </w:rPr>
            </w:pPr>
          </w:p>
        </w:tc>
        <w:tc>
          <w:tcPr>
            <w:tcW w:w="780" w:type="dxa"/>
          </w:tcPr>
          <w:p>
            <w:pPr>
              <w:widowControl/>
              <w:spacing w:before="19" w:line="470" w:lineRule="exact"/>
              <w:ind w:firstLine="216" w:firstLineChars="103"/>
              <w:rPr>
                <w:rFonts w:ascii="华文仿宋" w:hAnsi="华文仿宋" w:eastAsia="华文仿宋" w:cs="宋体"/>
                <w:szCs w:val="21"/>
              </w:rPr>
            </w:pPr>
          </w:p>
        </w:tc>
        <w:tc>
          <w:tcPr>
            <w:tcW w:w="989" w:type="dxa"/>
          </w:tcPr>
          <w:p>
            <w:pPr>
              <w:widowControl/>
              <w:spacing w:before="19" w:line="470" w:lineRule="exact"/>
              <w:ind w:firstLine="216" w:firstLineChars="103"/>
              <w:rPr>
                <w:rFonts w:ascii="华文仿宋" w:hAnsi="华文仿宋" w:eastAsia="华文仿宋" w:cs="宋体"/>
                <w:szCs w:val="21"/>
              </w:rPr>
            </w:pPr>
          </w:p>
        </w:tc>
        <w:tc>
          <w:tcPr>
            <w:tcW w:w="1108" w:type="dxa"/>
          </w:tcPr>
          <w:p>
            <w:pPr>
              <w:widowControl/>
              <w:spacing w:before="19" w:line="470" w:lineRule="exact"/>
              <w:ind w:firstLine="216" w:firstLineChars="103"/>
              <w:rPr>
                <w:rFonts w:ascii="华文仿宋" w:hAnsi="华文仿宋" w:eastAsia="华文仿宋" w:cs="宋体"/>
                <w:szCs w:val="21"/>
              </w:rPr>
            </w:pPr>
          </w:p>
        </w:tc>
        <w:tc>
          <w:tcPr>
            <w:tcW w:w="1099" w:type="dxa"/>
          </w:tcPr>
          <w:p>
            <w:pPr>
              <w:widowControl/>
              <w:spacing w:before="19" w:line="470" w:lineRule="exact"/>
              <w:ind w:firstLine="216" w:firstLineChars="103"/>
              <w:rPr>
                <w:rFonts w:ascii="华文仿宋" w:hAnsi="华文仿宋" w:eastAsia="华文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253" w:type="dxa"/>
          </w:tcPr>
          <w:p>
            <w:pPr>
              <w:widowControl/>
              <w:spacing w:before="19" w:line="470" w:lineRule="exact"/>
              <w:ind w:left="1"/>
              <w:jc w:val="center"/>
              <w:rPr>
                <w:rFonts w:ascii="华文仿宋" w:hAnsi="华文仿宋" w:eastAsia="华文仿宋" w:cs="宋体"/>
                <w:szCs w:val="21"/>
              </w:rPr>
            </w:pPr>
          </w:p>
        </w:tc>
        <w:tc>
          <w:tcPr>
            <w:tcW w:w="744" w:type="dxa"/>
          </w:tcPr>
          <w:p>
            <w:pPr>
              <w:widowControl/>
              <w:spacing w:before="19" w:line="470" w:lineRule="exact"/>
              <w:ind w:firstLine="216" w:firstLineChars="103"/>
              <w:rPr>
                <w:rFonts w:ascii="华文仿宋" w:hAnsi="华文仿宋" w:eastAsia="华文仿宋" w:cs="宋体"/>
                <w:szCs w:val="21"/>
              </w:rPr>
            </w:pPr>
          </w:p>
        </w:tc>
        <w:tc>
          <w:tcPr>
            <w:tcW w:w="1063" w:type="dxa"/>
          </w:tcPr>
          <w:p>
            <w:pPr>
              <w:widowControl/>
              <w:spacing w:before="19" w:line="470" w:lineRule="exact"/>
              <w:ind w:firstLine="216" w:firstLineChars="103"/>
              <w:rPr>
                <w:rFonts w:ascii="华文仿宋" w:hAnsi="华文仿宋" w:eastAsia="华文仿宋" w:cs="宋体"/>
                <w:szCs w:val="21"/>
              </w:rPr>
            </w:pPr>
          </w:p>
        </w:tc>
        <w:tc>
          <w:tcPr>
            <w:tcW w:w="843" w:type="dxa"/>
          </w:tcPr>
          <w:p>
            <w:pPr>
              <w:widowControl/>
              <w:spacing w:before="19" w:line="470" w:lineRule="exact"/>
              <w:ind w:firstLine="216" w:firstLineChars="103"/>
              <w:rPr>
                <w:rFonts w:ascii="华文仿宋" w:hAnsi="华文仿宋" w:eastAsia="华文仿宋" w:cs="宋体"/>
                <w:szCs w:val="21"/>
              </w:rPr>
            </w:pPr>
          </w:p>
        </w:tc>
        <w:tc>
          <w:tcPr>
            <w:tcW w:w="1070" w:type="dxa"/>
          </w:tcPr>
          <w:p>
            <w:pPr>
              <w:widowControl/>
              <w:spacing w:before="19" w:line="470" w:lineRule="exact"/>
              <w:jc w:val="center"/>
              <w:rPr>
                <w:rFonts w:ascii="华文仿宋" w:hAnsi="华文仿宋" w:eastAsia="华文仿宋" w:cs="宋体"/>
                <w:szCs w:val="21"/>
              </w:rPr>
            </w:pPr>
          </w:p>
        </w:tc>
        <w:tc>
          <w:tcPr>
            <w:tcW w:w="780" w:type="dxa"/>
          </w:tcPr>
          <w:p>
            <w:pPr>
              <w:widowControl/>
              <w:spacing w:before="19" w:line="470" w:lineRule="exact"/>
              <w:ind w:firstLine="216" w:firstLineChars="103"/>
              <w:rPr>
                <w:rFonts w:ascii="华文仿宋" w:hAnsi="华文仿宋" w:eastAsia="华文仿宋" w:cs="宋体"/>
                <w:szCs w:val="21"/>
              </w:rPr>
            </w:pPr>
          </w:p>
        </w:tc>
        <w:tc>
          <w:tcPr>
            <w:tcW w:w="989" w:type="dxa"/>
          </w:tcPr>
          <w:p>
            <w:pPr>
              <w:widowControl/>
              <w:spacing w:before="19" w:line="470" w:lineRule="exact"/>
              <w:ind w:firstLine="216" w:firstLineChars="103"/>
              <w:rPr>
                <w:rFonts w:ascii="华文仿宋" w:hAnsi="华文仿宋" w:eastAsia="华文仿宋" w:cs="宋体"/>
                <w:szCs w:val="21"/>
              </w:rPr>
            </w:pPr>
          </w:p>
        </w:tc>
        <w:tc>
          <w:tcPr>
            <w:tcW w:w="1108" w:type="dxa"/>
          </w:tcPr>
          <w:p>
            <w:pPr>
              <w:widowControl/>
              <w:spacing w:before="19" w:line="470" w:lineRule="exact"/>
              <w:ind w:firstLine="216" w:firstLineChars="103"/>
              <w:rPr>
                <w:rFonts w:ascii="华文仿宋" w:hAnsi="华文仿宋" w:eastAsia="华文仿宋" w:cs="宋体"/>
                <w:szCs w:val="21"/>
              </w:rPr>
            </w:pPr>
          </w:p>
        </w:tc>
        <w:tc>
          <w:tcPr>
            <w:tcW w:w="1099" w:type="dxa"/>
          </w:tcPr>
          <w:p>
            <w:pPr>
              <w:widowControl/>
              <w:spacing w:before="19" w:line="470" w:lineRule="exact"/>
              <w:ind w:firstLine="216" w:firstLineChars="103"/>
              <w:rPr>
                <w:rFonts w:ascii="华文仿宋" w:hAnsi="华文仿宋" w:eastAsia="华文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253" w:type="dxa"/>
          </w:tcPr>
          <w:p>
            <w:pPr>
              <w:widowControl/>
              <w:spacing w:before="19" w:line="470" w:lineRule="exact"/>
              <w:ind w:firstLine="216" w:firstLineChars="103"/>
              <w:jc w:val="center"/>
              <w:rPr>
                <w:rFonts w:ascii="华文仿宋" w:hAnsi="华文仿宋" w:eastAsia="华文仿宋" w:cs="宋体"/>
                <w:szCs w:val="21"/>
              </w:rPr>
            </w:pPr>
          </w:p>
        </w:tc>
        <w:tc>
          <w:tcPr>
            <w:tcW w:w="744" w:type="dxa"/>
          </w:tcPr>
          <w:p>
            <w:pPr>
              <w:widowControl/>
              <w:spacing w:before="19" w:line="470" w:lineRule="exact"/>
              <w:ind w:firstLine="216" w:firstLineChars="103"/>
              <w:rPr>
                <w:rFonts w:ascii="华文仿宋" w:hAnsi="华文仿宋" w:eastAsia="华文仿宋" w:cs="宋体"/>
                <w:szCs w:val="21"/>
              </w:rPr>
            </w:pPr>
          </w:p>
        </w:tc>
        <w:tc>
          <w:tcPr>
            <w:tcW w:w="1063" w:type="dxa"/>
          </w:tcPr>
          <w:p>
            <w:pPr>
              <w:widowControl/>
              <w:spacing w:before="19" w:line="470" w:lineRule="exact"/>
              <w:ind w:firstLine="216" w:firstLineChars="103"/>
              <w:rPr>
                <w:rFonts w:ascii="华文仿宋" w:hAnsi="华文仿宋" w:eastAsia="华文仿宋" w:cs="宋体"/>
                <w:szCs w:val="21"/>
              </w:rPr>
            </w:pPr>
          </w:p>
        </w:tc>
        <w:tc>
          <w:tcPr>
            <w:tcW w:w="843" w:type="dxa"/>
          </w:tcPr>
          <w:p>
            <w:pPr>
              <w:widowControl/>
              <w:spacing w:before="19" w:line="470" w:lineRule="exact"/>
              <w:ind w:firstLine="216" w:firstLineChars="103"/>
              <w:rPr>
                <w:rFonts w:ascii="华文仿宋" w:hAnsi="华文仿宋" w:eastAsia="华文仿宋" w:cs="宋体"/>
                <w:szCs w:val="21"/>
              </w:rPr>
            </w:pPr>
          </w:p>
        </w:tc>
        <w:tc>
          <w:tcPr>
            <w:tcW w:w="1070" w:type="dxa"/>
          </w:tcPr>
          <w:p>
            <w:pPr>
              <w:widowControl/>
              <w:spacing w:before="19" w:line="470" w:lineRule="exact"/>
              <w:jc w:val="center"/>
              <w:rPr>
                <w:rFonts w:ascii="华文仿宋" w:hAnsi="华文仿宋" w:eastAsia="华文仿宋" w:cs="宋体"/>
                <w:szCs w:val="21"/>
              </w:rPr>
            </w:pPr>
          </w:p>
        </w:tc>
        <w:tc>
          <w:tcPr>
            <w:tcW w:w="780" w:type="dxa"/>
          </w:tcPr>
          <w:p>
            <w:pPr>
              <w:widowControl/>
              <w:spacing w:before="19" w:line="470" w:lineRule="exact"/>
              <w:ind w:firstLine="216" w:firstLineChars="103"/>
              <w:rPr>
                <w:rFonts w:ascii="华文仿宋" w:hAnsi="华文仿宋" w:eastAsia="华文仿宋" w:cs="宋体"/>
                <w:szCs w:val="21"/>
              </w:rPr>
            </w:pPr>
          </w:p>
        </w:tc>
        <w:tc>
          <w:tcPr>
            <w:tcW w:w="989" w:type="dxa"/>
          </w:tcPr>
          <w:p>
            <w:pPr>
              <w:widowControl/>
              <w:spacing w:before="19" w:line="470" w:lineRule="exact"/>
              <w:ind w:firstLine="216" w:firstLineChars="103"/>
              <w:rPr>
                <w:rFonts w:ascii="华文仿宋" w:hAnsi="华文仿宋" w:eastAsia="华文仿宋" w:cs="宋体"/>
                <w:szCs w:val="21"/>
              </w:rPr>
            </w:pPr>
          </w:p>
        </w:tc>
        <w:tc>
          <w:tcPr>
            <w:tcW w:w="1108" w:type="dxa"/>
          </w:tcPr>
          <w:p>
            <w:pPr>
              <w:widowControl/>
              <w:spacing w:before="19" w:line="470" w:lineRule="exact"/>
              <w:ind w:firstLine="216" w:firstLineChars="103"/>
              <w:rPr>
                <w:rFonts w:ascii="华文仿宋" w:hAnsi="华文仿宋" w:eastAsia="华文仿宋" w:cs="宋体"/>
                <w:szCs w:val="21"/>
              </w:rPr>
            </w:pPr>
          </w:p>
        </w:tc>
        <w:tc>
          <w:tcPr>
            <w:tcW w:w="1099" w:type="dxa"/>
          </w:tcPr>
          <w:p>
            <w:pPr>
              <w:widowControl/>
              <w:spacing w:before="19" w:line="470" w:lineRule="exact"/>
              <w:ind w:firstLine="216" w:firstLineChars="103"/>
              <w:rPr>
                <w:rFonts w:ascii="华文仿宋" w:hAnsi="华文仿宋" w:eastAsia="华文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1253" w:type="dxa"/>
          </w:tcPr>
          <w:p>
            <w:pPr>
              <w:widowControl/>
              <w:spacing w:before="19" w:line="470" w:lineRule="exact"/>
              <w:ind w:firstLine="216" w:firstLineChars="103"/>
              <w:jc w:val="center"/>
              <w:rPr>
                <w:rFonts w:ascii="华文仿宋" w:hAnsi="华文仿宋" w:eastAsia="华文仿宋" w:cs="宋体"/>
                <w:szCs w:val="21"/>
              </w:rPr>
            </w:pPr>
          </w:p>
        </w:tc>
        <w:tc>
          <w:tcPr>
            <w:tcW w:w="744" w:type="dxa"/>
          </w:tcPr>
          <w:p>
            <w:pPr>
              <w:widowControl/>
              <w:spacing w:before="19" w:line="470" w:lineRule="exact"/>
              <w:ind w:firstLine="216" w:firstLineChars="103"/>
              <w:rPr>
                <w:rFonts w:ascii="华文仿宋" w:hAnsi="华文仿宋" w:eastAsia="华文仿宋" w:cs="宋体"/>
                <w:szCs w:val="21"/>
              </w:rPr>
            </w:pPr>
          </w:p>
        </w:tc>
        <w:tc>
          <w:tcPr>
            <w:tcW w:w="1063" w:type="dxa"/>
          </w:tcPr>
          <w:p>
            <w:pPr>
              <w:widowControl/>
              <w:spacing w:before="19" w:line="470" w:lineRule="exact"/>
              <w:ind w:firstLine="216" w:firstLineChars="103"/>
              <w:rPr>
                <w:rFonts w:ascii="华文仿宋" w:hAnsi="华文仿宋" w:eastAsia="华文仿宋" w:cs="宋体"/>
                <w:szCs w:val="21"/>
              </w:rPr>
            </w:pPr>
          </w:p>
        </w:tc>
        <w:tc>
          <w:tcPr>
            <w:tcW w:w="843" w:type="dxa"/>
          </w:tcPr>
          <w:p>
            <w:pPr>
              <w:widowControl/>
              <w:spacing w:before="19" w:line="470" w:lineRule="exact"/>
              <w:ind w:firstLine="216" w:firstLineChars="103"/>
              <w:rPr>
                <w:rFonts w:ascii="华文仿宋" w:hAnsi="华文仿宋" w:eastAsia="华文仿宋" w:cs="宋体"/>
                <w:szCs w:val="21"/>
              </w:rPr>
            </w:pPr>
          </w:p>
        </w:tc>
        <w:tc>
          <w:tcPr>
            <w:tcW w:w="1070" w:type="dxa"/>
          </w:tcPr>
          <w:p>
            <w:pPr>
              <w:widowControl/>
              <w:spacing w:before="19" w:line="470" w:lineRule="exact"/>
              <w:jc w:val="center"/>
              <w:rPr>
                <w:rFonts w:ascii="华文仿宋" w:hAnsi="华文仿宋" w:eastAsia="华文仿宋" w:cs="宋体"/>
                <w:szCs w:val="21"/>
              </w:rPr>
            </w:pPr>
          </w:p>
        </w:tc>
        <w:tc>
          <w:tcPr>
            <w:tcW w:w="780" w:type="dxa"/>
          </w:tcPr>
          <w:p>
            <w:pPr>
              <w:widowControl/>
              <w:spacing w:before="19" w:line="470" w:lineRule="exact"/>
              <w:ind w:firstLine="216" w:firstLineChars="103"/>
              <w:rPr>
                <w:rFonts w:ascii="华文仿宋" w:hAnsi="华文仿宋" w:eastAsia="华文仿宋" w:cs="宋体"/>
                <w:szCs w:val="21"/>
              </w:rPr>
            </w:pPr>
          </w:p>
        </w:tc>
        <w:tc>
          <w:tcPr>
            <w:tcW w:w="989" w:type="dxa"/>
          </w:tcPr>
          <w:p>
            <w:pPr>
              <w:widowControl/>
              <w:spacing w:before="19" w:line="470" w:lineRule="exact"/>
              <w:ind w:firstLine="216" w:firstLineChars="103"/>
              <w:rPr>
                <w:rFonts w:ascii="华文仿宋" w:hAnsi="华文仿宋" w:eastAsia="华文仿宋" w:cs="宋体"/>
                <w:szCs w:val="21"/>
              </w:rPr>
            </w:pPr>
          </w:p>
        </w:tc>
        <w:tc>
          <w:tcPr>
            <w:tcW w:w="1108" w:type="dxa"/>
          </w:tcPr>
          <w:p>
            <w:pPr>
              <w:widowControl/>
              <w:spacing w:before="19" w:line="470" w:lineRule="exact"/>
              <w:ind w:firstLine="216" w:firstLineChars="103"/>
              <w:rPr>
                <w:rFonts w:ascii="华文仿宋" w:hAnsi="华文仿宋" w:eastAsia="华文仿宋" w:cs="宋体"/>
                <w:szCs w:val="21"/>
              </w:rPr>
            </w:pPr>
          </w:p>
        </w:tc>
        <w:tc>
          <w:tcPr>
            <w:tcW w:w="1099" w:type="dxa"/>
          </w:tcPr>
          <w:p>
            <w:pPr>
              <w:widowControl/>
              <w:spacing w:before="19" w:line="470" w:lineRule="exact"/>
              <w:ind w:firstLine="216" w:firstLineChars="103"/>
              <w:rPr>
                <w:rFonts w:ascii="华文仿宋" w:hAnsi="华文仿宋" w:eastAsia="华文仿宋" w:cs="宋体"/>
                <w:szCs w:val="21"/>
              </w:rPr>
            </w:pPr>
          </w:p>
        </w:tc>
      </w:tr>
    </w:tbl>
    <w:p>
      <w:pPr>
        <w:shd w:val="clear" w:color="auto" w:fill="FFFFFF"/>
        <w:adjustRightInd w:val="0"/>
        <w:snapToGrid w:val="0"/>
        <w:spacing w:line="400" w:lineRule="exact"/>
        <w:ind w:right="-359" w:rightChars="-171" w:firstLine="480" w:firstLineChars="200"/>
        <w:jc w:val="left"/>
        <w:rPr>
          <w:rFonts w:ascii="华文仿宋" w:hAnsi="华文仿宋" w:eastAsia="华文仿宋"/>
          <w:sz w:val="24"/>
        </w:rPr>
      </w:pPr>
      <w:r>
        <w:rPr>
          <w:rFonts w:hint="eastAsia" w:ascii="华文仿宋" w:hAnsi="华文仿宋" w:eastAsia="华文仿宋"/>
          <w:sz w:val="24"/>
        </w:rPr>
        <w:t>磋商供应商人名称：        (盖章)</w:t>
      </w:r>
    </w:p>
    <w:p>
      <w:pPr>
        <w:shd w:val="clear" w:color="auto" w:fill="FFFFFF"/>
        <w:adjustRightInd w:val="0"/>
        <w:snapToGrid w:val="0"/>
        <w:spacing w:line="400" w:lineRule="exact"/>
        <w:ind w:right="-359" w:rightChars="-171" w:firstLine="480" w:firstLineChars="200"/>
        <w:jc w:val="left"/>
        <w:rPr>
          <w:rFonts w:ascii="华文仿宋" w:hAnsi="华文仿宋" w:eastAsia="华文仿宋"/>
          <w:sz w:val="24"/>
        </w:rPr>
      </w:pPr>
      <w:r>
        <w:rPr>
          <w:rFonts w:hint="eastAsia" w:ascii="华文仿宋" w:hAnsi="华文仿宋" w:eastAsia="华文仿宋"/>
          <w:sz w:val="24"/>
        </w:rPr>
        <w:t>法定代表人或授权代表(签字)：</w:t>
      </w:r>
    </w:p>
    <w:p>
      <w:pPr>
        <w:shd w:val="clear" w:color="auto" w:fill="FFFFFF"/>
        <w:adjustRightInd w:val="0"/>
        <w:snapToGrid w:val="0"/>
        <w:spacing w:line="400" w:lineRule="exact"/>
        <w:ind w:right="-359" w:rightChars="-171" w:firstLine="480" w:firstLineChars="200"/>
        <w:jc w:val="left"/>
        <w:rPr>
          <w:rFonts w:ascii="华文仿宋" w:hAnsi="华文仿宋" w:eastAsia="华文仿宋"/>
          <w:sz w:val="24"/>
        </w:rPr>
      </w:pPr>
      <w:r>
        <w:rPr>
          <w:rFonts w:hint="eastAsia" w:ascii="华文仿宋" w:hAnsi="华文仿宋" w:eastAsia="华文仿宋"/>
          <w:sz w:val="24"/>
        </w:rPr>
        <w:t>磋商日期：</w:t>
      </w:r>
    </w:p>
    <w:p>
      <w:pPr>
        <w:shd w:val="clear" w:color="auto" w:fill="FFFFFF"/>
        <w:adjustRightInd w:val="0"/>
        <w:snapToGrid w:val="0"/>
        <w:spacing w:line="400" w:lineRule="exact"/>
        <w:ind w:right="-359" w:rightChars="-171" w:firstLine="480" w:firstLineChars="200"/>
        <w:jc w:val="left"/>
        <w:rPr>
          <w:rFonts w:hAnsi="宋体"/>
          <w:sz w:val="24"/>
        </w:rPr>
      </w:pPr>
    </w:p>
    <w:p>
      <w:pPr>
        <w:shd w:val="clear" w:color="auto" w:fill="FFFFFF"/>
        <w:adjustRightInd w:val="0"/>
        <w:snapToGrid w:val="0"/>
        <w:spacing w:line="400" w:lineRule="exact"/>
        <w:ind w:right="-359" w:rightChars="-171" w:firstLine="480" w:firstLineChars="200"/>
        <w:jc w:val="left"/>
        <w:rPr>
          <w:rFonts w:hAnsi="宋体"/>
          <w:sz w:val="24"/>
        </w:rPr>
      </w:pPr>
    </w:p>
    <w:p>
      <w:pPr>
        <w:shd w:val="clear" w:color="auto" w:fill="FFFFFF"/>
        <w:adjustRightInd w:val="0"/>
        <w:snapToGrid w:val="0"/>
        <w:spacing w:line="400" w:lineRule="exact"/>
        <w:ind w:right="-359" w:rightChars="-171" w:firstLine="480" w:firstLineChars="200"/>
        <w:jc w:val="left"/>
        <w:rPr>
          <w:rFonts w:hAnsi="宋体"/>
          <w:sz w:val="24"/>
        </w:rPr>
      </w:pPr>
    </w:p>
    <w:p>
      <w:pPr>
        <w:pStyle w:val="2"/>
      </w:pPr>
    </w:p>
    <w:p/>
    <w:p>
      <w:pPr>
        <w:pStyle w:val="2"/>
      </w:pPr>
    </w:p>
    <w:p>
      <w:pPr>
        <w:shd w:val="clear" w:color="auto" w:fill="FFFFFF"/>
        <w:adjustRightInd w:val="0"/>
        <w:snapToGrid w:val="0"/>
        <w:spacing w:line="400" w:lineRule="exact"/>
        <w:ind w:right="-359" w:rightChars="-171" w:firstLine="480" w:firstLineChars="200"/>
        <w:jc w:val="left"/>
        <w:rPr>
          <w:rFonts w:hAnsi="宋体"/>
          <w:sz w:val="24"/>
        </w:rPr>
      </w:pPr>
    </w:p>
    <w:p>
      <w:pPr>
        <w:shd w:val="clear" w:color="auto" w:fill="FFFFFF"/>
        <w:adjustRightInd w:val="0"/>
        <w:snapToGrid w:val="0"/>
        <w:spacing w:line="400" w:lineRule="exact"/>
        <w:ind w:right="-359" w:rightChars="-171" w:firstLine="480" w:firstLineChars="200"/>
        <w:jc w:val="left"/>
        <w:rPr>
          <w:rFonts w:hAnsi="宋体"/>
          <w:sz w:val="24"/>
        </w:rPr>
      </w:pPr>
    </w:p>
    <w:p>
      <w:pPr>
        <w:spacing w:line="360" w:lineRule="auto"/>
        <w:jc w:val="center"/>
        <w:rPr>
          <w:rFonts w:ascii="仿宋" w:hAnsi="仿宋" w:eastAsia="仿宋"/>
          <w:b/>
          <w:sz w:val="32"/>
          <w:szCs w:val="32"/>
        </w:rPr>
      </w:pPr>
      <w:r>
        <w:rPr>
          <w:rFonts w:hint="eastAsia" w:ascii="仿宋" w:hAnsi="仿宋" w:eastAsia="仿宋"/>
          <w:b/>
          <w:sz w:val="32"/>
          <w:szCs w:val="32"/>
        </w:rPr>
        <w:t>九、项目管理机构</w:t>
      </w:r>
    </w:p>
    <w:p>
      <w:pPr>
        <w:spacing w:line="360" w:lineRule="auto"/>
        <w:rPr>
          <w:rFonts w:ascii="仿宋" w:hAnsi="仿宋" w:eastAsia="仿宋"/>
          <w:sz w:val="32"/>
          <w:szCs w:val="32"/>
        </w:rPr>
      </w:pPr>
    </w:p>
    <w:p>
      <w:pPr>
        <w:spacing w:line="360" w:lineRule="auto"/>
        <w:jc w:val="center"/>
        <w:rPr>
          <w:rFonts w:ascii="仿宋" w:hAnsi="仿宋" w:eastAsia="仿宋"/>
          <w:b/>
          <w:bCs/>
          <w:sz w:val="24"/>
        </w:rPr>
      </w:pPr>
      <w:r>
        <w:rPr>
          <w:rFonts w:hint="eastAsia" w:ascii="仿宋" w:hAnsi="仿宋" w:eastAsia="仿宋"/>
          <w:b/>
          <w:bCs/>
          <w:sz w:val="24"/>
        </w:rPr>
        <w:t xml:space="preserve"> (一)项目管理机构组成表</w:t>
      </w:r>
    </w:p>
    <w:p>
      <w:pPr>
        <w:autoSpaceDE w:val="0"/>
        <w:autoSpaceDN w:val="0"/>
        <w:adjustRightInd w:val="0"/>
        <w:spacing w:line="360" w:lineRule="auto"/>
        <w:ind w:left="220" w:right="-20"/>
        <w:jc w:val="center"/>
        <w:rPr>
          <w:rFonts w:ascii="仿宋" w:hAnsi="仿宋" w:eastAsia="仿宋"/>
          <w:b/>
          <w:bCs/>
        </w:rPr>
      </w:pPr>
      <w:r>
        <w:rPr>
          <w:rFonts w:hint="eastAsia" w:ascii="仿宋" w:hAnsi="仿宋" w:eastAsia="仿宋"/>
          <w:b/>
          <w:bCs/>
        </w:rPr>
        <w:t xml:space="preserve"> </w:t>
      </w:r>
    </w:p>
    <w:tbl>
      <w:tblPr>
        <w:tblStyle w:val="16"/>
        <w:tblW w:w="9366" w:type="dxa"/>
        <w:jc w:val="center"/>
        <w:tblLayout w:type="fixed"/>
        <w:tblCellMar>
          <w:top w:w="0" w:type="dxa"/>
          <w:left w:w="0" w:type="dxa"/>
          <w:bottom w:w="0" w:type="dxa"/>
          <w:right w:w="0" w:type="dxa"/>
        </w:tblCellMar>
      </w:tblPr>
      <w:tblGrid>
        <w:gridCol w:w="857"/>
        <w:gridCol w:w="1695"/>
        <w:gridCol w:w="1423"/>
        <w:gridCol w:w="1276"/>
        <w:gridCol w:w="1301"/>
        <w:gridCol w:w="1134"/>
        <w:gridCol w:w="1680"/>
      </w:tblGrid>
      <w:tr>
        <w:tblPrEx>
          <w:tblCellMar>
            <w:top w:w="0" w:type="dxa"/>
            <w:left w:w="0" w:type="dxa"/>
            <w:bottom w:w="0" w:type="dxa"/>
            <w:right w:w="0" w:type="dxa"/>
          </w:tblCellMar>
        </w:tblPrEx>
        <w:trPr>
          <w:trHeight w:val="614" w:hRule="atLeast"/>
          <w:jc w:val="center"/>
        </w:trPr>
        <w:tc>
          <w:tcPr>
            <w:tcW w:w="857"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rPr>
              <w:t>序号</w:t>
            </w:r>
          </w:p>
        </w:tc>
        <w:tc>
          <w:tcPr>
            <w:tcW w:w="1695" w:type="dxa"/>
            <w:vMerge w:val="restart"/>
            <w:tcBorders>
              <w:top w:val="single" w:color="auto" w:sz="4" w:space="0"/>
              <w:left w:val="nil"/>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rPr>
              <w:t>职务</w:t>
            </w:r>
          </w:p>
        </w:tc>
        <w:tc>
          <w:tcPr>
            <w:tcW w:w="1423" w:type="dxa"/>
            <w:vMerge w:val="restart"/>
            <w:tcBorders>
              <w:top w:val="single" w:color="auto" w:sz="4" w:space="0"/>
              <w:left w:val="nil"/>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rPr>
              <w:t>姓名</w:t>
            </w:r>
          </w:p>
        </w:tc>
        <w:tc>
          <w:tcPr>
            <w:tcW w:w="2577"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rPr>
              <w:t>执业或职业资格</w:t>
            </w:r>
          </w:p>
        </w:tc>
        <w:tc>
          <w:tcPr>
            <w:tcW w:w="2814"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rPr>
              <w:t>职称</w:t>
            </w:r>
          </w:p>
        </w:tc>
      </w:tr>
      <w:tr>
        <w:tblPrEx>
          <w:tblCellMar>
            <w:top w:w="0" w:type="dxa"/>
            <w:left w:w="0" w:type="dxa"/>
            <w:bottom w:w="0" w:type="dxa"/>
            <w:right w:w="0" w:type="dxa"/>
          </w:tblCellMar>
        </w:tblPrEx>
        <w:trPr>
          <w:trHeight w:val="614" w:hRule="atLeast"/>
          <w:jc w:val="center"/>
        </w:trPr>
        <w:tc>
          <w:tcPr>
            <w:tcW w:w="857"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p>
        </w:tc>
        <w:tc>
          <w:tcPr>
            <w:tcW w:w="1695" w:type="dxa"/>
            <w:vMerge w:val="continue"/>
            <w:tcBorders>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423" w:type="dxa"/>
            <w:vMerge w:val="continue"/>
            <w:tcBorders>
              <w:left w:val="nil"/>
              <w:bottom w:val="single" w:color="auto" w:sz="4" w:space="0"/>
              <w:right w:val="single" w:color="auto" w:sz="4" w:space="0"/>
            </w:tcBorders>
            <w:vAlign w:val="center"/>
          </w:tcPr>
          <w:p>
            <w:pPr>
              <w:spacing w:line="360" w:lineRule="auto"/>
              <w:jc w:val="center"/>
              <w:rPr>
                <w:rFonts w:ascii="仿宋" w:hAnsi="仿宋" w:eastAsia="仿宋"/>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rPr>
              <w:t>证书名称</w:t>
            </w: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rPr>
              <w:t>证书编号</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rPr>
              <w:t>职称专业</w:t>
            </w:r>
          </w:p>
        </w:tc>
        <w:tc>
          <w:tcPr>
            <w:tcW w:w="168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rPr>
              <w:t>级别</w:t>
            </w: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rPr>
              <w:t>1.1</w:t>
            </w: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rPr>
              <w:t>项目负责人（项目经理）</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s="Aria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cs="Arial"/>
              </w:rPr>
              <w:t>1.2</w:t>
            </w:r>
          </w:p>
        </w:tc>
        <w:tc>
          <w:tcPr>
            <w:tcW w:w="1695" w:type="dxa"/>
            <w:tcBorders>
              <w:top w:val="single" w:color="auto" w:sz="4" w:space="0"/>
              <w:left w:val="nil"/>
              <w:bottom w:val="single" w:color="auto" w:sz="4" w:space="0"/>
              <w:right w:val="single" w:color="auto" w:sz="4" w:space="0"/>
            </w:tcBorders>
            <w:vAlign w:val="center"/>
          </w:tcPr>
          <w:p>
            <w:pPr>
              <w:spacing w:line="360" w:lineRule="auto"/>
              <w:jc w:val="left"/>
              <w:rPr>
                <w:rFonts w:ascii="仿宋" w:hAnsi="仿宋" w:eastAsia="仿宋" w:cs="Arial"/>
              </w:rPr>
            </w:pPr>
            <w:r>
              <w:rPr>
                <w:rFonts w:hint="eastAsia" w:ascii="仿宋" w:hAnsi="仿宋" w:eastAsia="仿宋"/>
              </w:rPr>
              <w:t xml:space="preserve"> 项目技术负责人</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s="Arial"/>
              </w:rPr>
            </w:pPr>
          </w:p>
        </w:tc>
      </w:tr>
      <w:tr>
        <w:tblPrEx>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Arial"/>
              </w:rPr>
            </w:pPr>
          </w:p>
        </w:tc>
        <w:tc>
          <w:tcPr>
            <w:tcW w:w="169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rPr>
              <w:t>……</w:t>
            </w:r>
          </w:p>
        </w:tc>
        <w:tc>
          <w:tcPr>
            <w:tcW w:w="142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30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680"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s="Arial"/>
              </w:rPr>
            </w:pPr>
          </w:p>
        </w:tc>
      </w:tr>
    </w:tbl>
    <w:p>
      <w:pPr>
        <w:spacing w:line="360" w:lineRule="auto"/>
        <w:ind w:left="359" w:leftChars="171"/>
        <w:rPr>
          <w:rFonts w:ascii="仿宋" w:hAnsi="仿宋" w:eastAsia="仿宋"/>
        </w:rPr>
      </w:pPr>
      <w:r>
        <w:rPr>
          <w:rFonts w:hint="eastAsia" w:ascii="仿宋" w:hAnsi="仿宋" w:eastAsia="仿宋"/>
        </w:rPr>
        <w:t xml:space="preserve"> </w:t>
      </w:r>
    </w:p>
    <w:p>
      <w:pPr>
        <w:spacing w:line="360" w:lineRule="auto"/>
        <w:ind w:left="359" w:leftChars="171"/>
        <w:rPr>
          <w:rFonts w:ascii="仿宋" w:hAnsi="仿宋" w:eastAsia="仿宋"/>
        </w:rPr>
      </w:pPr>
    </w:p>
    <w:p>
      <w:pPr>
        <w:spacing w:line="360" w:lineRule="auto"/>
        <w:ind w:left="359" w:leftChars="171"/>
        <w:rPr>
          <w:rFonts w:ascii="仿宋" w:hAnsi="仿宋" w:eastAsia="仿宋" w:cs="Arial"/>
        </w:rPr>
      </w:pPr>
      <w:r>
        <w:rPr>
          <w:rFonts w:hint="eastAsia" w:ascii="仿宋" w:hAnsi="仿宋" w:eastAsia="仿宋"/>
        </w:rPr>
        <w:t xml:space="preserve">  </w:t>
      </w:r>
    </w:p>
    <w:p>
      <w:pPr>
        <w:spacing w:line="360" w:lineRule="auto"/>
        <w:rPr>
          <w:rFonts w:ascii="仿宋" w:hAnsi="仿宋" w:eastAsia="仿宋"/>
          <w:sz w:val="24"/>
        </w:rPr>
      </w:pPr>
      <w:r>
        <w:rPr>
          <w:rFonts w:hint="eastAsia" w:ascii="仿宋" w:hAnsi="仿宋" w:eastAsia="仿宋"/>
          <w:sz w:val="24"/>
        </w:rPr>
        <w:t>供应商名称：XXX（盖单位公章）</w:t>
      </w:r>
    </w:p>
    <w:p>
      <w:pPr>
        <w:spacing w:line="360" w:lineRule="auto"/>
        <w:rPr>
          <w:rFonts w:ascii="仿宋" w:hAnsi="仿宋" w:eastAsia="仿宋"/>
          <w:sz w:val="24"/>
        </w:rPr>
      </w:pPr>
      <w:r>
        <w:rPr>
          <w:rFonts w:hint="eastAsia" w:ascii="仿宋" w:hAnsi="仿宋" w:eastAsia="仿宋"/>
          <w:sz w:val="24"/>
        </w:rPr>
        <w:t>法定代表人/单位负责人或授权代表（签字或加盖个人印章）：XXX</w:t>
      </w:r>
    </w:p>
    <w:p>
      <w:pPr>
        <w:spacing w:line="360" w:lineRule="auto"/>
        <w:rPr>
          <w:rFonts w:ascii="仿宋" w:hAnsi="仿宋" w:eastAsia="仿宋"/>
          <w:sz w:val="24"/>
        </w:rPr>
      </w:pPr>
      <w:r>
        <w:rPr>
          <w:rFonts w:hint="eastAsia" w:ascii="仿宋" w:hAnsi="仿宋" w:eastAsia="仿宋"/>
          <w:sz w:val="24"/>
        </w:rPr>
        <w:t>日      期：XXX</w:t>
      </w:r>
    </w:p>
    <w:p>
      <w:pPr>
        <w:spacing w:line="360" w:lineRule="auto"/>
        <w:rPr>
          <w:rFonts w:ascii="仿宋" w:hAnsi="仿宋" w:eastAsia="仿宋"/>
        </w:rPr>
      </w:pPr>
      <w:r>
        <w:rPr>
          <w:rFonts w:hint="eastAsia" w:ascii="仿宋" w:hAnsi="仿宋" w:eastAsia="仿宋"/>
        </w:rPr>
        <w:br w:type="page"/>
      </w:r>
    </w:p>
    <w:p>
      <w:pPr>
        <w:spacing w:line="360" w:lineRule="auto"/>
        <w:jc w:val="center"/>
        <w:rPr>
          <w:rFonts w:ascii="仿宋" w:hAnsi="仿宋" w:eastAsia="仿宋"/>
          <w:b/>
          <w:bCs/>
          <w:sz w:val="24"/>
        </w:rPr>
      </w:pPr>
      <w:r>
        <w:rPr>
          <w:rFonts w:hint="eastAsia" w:ascii="仿宋" w:hAnsi="仿宋" w:eastAsia="仿宋"/>
          <w:b/>
          <w:bCs/>
          <w:sz w:val="24"/>
        </w:rPr>
        <w:t>(二)主要人员简历表</w:t>
      </w:r>
    </w:p>
    <w:p>
      <w:pPr>
        <w:spacing w:line="360" w:lineRule="auto"/>
        <w:rPr>
          <w:rFonts w:ascii="仿宋" w:hAnsi="仿宋" w:eastAsia="仿宋"/>
        </w:rPr>
      </w:pPr>
      <w:r>
        <w:rPr>
          <w:rFonts w:hint="eastAsia" w:ascii="仿宋" w:hAnsi="仿宋" w:eastAsia="仿宋"/>
        </w:rPr>
        <w:t xml:space="preserve"> </w:t>
      </w:r>
    </w:p>
    <w:tbl>
      <w:tblPr>
        <w:tblStyle w:val="16"/>
        <w:tblW w:w="9406" w:type="dxa"/>
        <w:tblInd w:w="108" w:type="dxa"/>
        <w:tblLayout w:type="fixed"/>
        <w:tblCellMar>
          <w:top w:w="0" w:type="dxa"/>
          <w:left w:w="0" w:type="dxa"/>
          <w:bottom w:w="0" w:type="dxa"/>
          <w:right w:w="0" w:type="dxa"/>
        </w:tblCellMar>
      </w:tblPr>
      <w:tblGrid>
        <w:gridCol w:w="1595"/>
        <w:gridCol w:w="25"/>
        <w:gridCol w:w="1215"/>
        <w:gridCol w:w="1134"/>
        <w:gridCol w:w="1276"/>
        <w:gridCol w:w="1843"/>
        <w:gridCol w:w="2318"/>
      </w:tblGrid>
      <w:tr>
        <w:trPr>
          <w:trHeight w:val="463" w:hRule="atLeast"/>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rPr>
              <w:t>姓名</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s="Aria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rPr>
              <w:t>年龄</w:t>
            </w:r>
          </w:p>
        </w:tc>
        <w:tc>
          <w:tcPr>
            <w:tcW w:w="5437" w:type="dxa"/>
            <w:gridSpan w:val="3"/>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s="Arial"/>
              </w:rPr>
            </w:pPr>
          </w:p>
        </w:tc>
      </w:tr>
      <w:tr>
        <w:tblPrEx>
          <w:tblCellMar>
            <w:top w:w="0" w:type="dxa"/>
            <w:left w:w="0" w:type="dxa"/>
            <w:bottom w:w="0" w:type="dxa"/>
            <w:right w:w="0" w:type="dxa"/>
          </w:tblCellMar>
        </w:tblPrEx>
        <w:trPr>
          <w:trHeight w:val="451" w:hRule="atLeast"/>
        </w:trPr>
        <w:tc>
          <w:tcPr>
            <w:tcW w:w="15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rPr>
              <w:t>职称</w:t>
            </w:r>
          </w:p>
        </w:tc>
        <w:tc>
          <w:tcPr>
            <w:tcW w:w="1240" w:type="dxa"/>
            <w:gridSpan w:val="2"/>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s="Arial"/>
              </w:rPr>
            </w:pP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rPr>
              <w:t>职务</w:t>
            </w:r>
          </w:p>
        </w:tc>
        <w:tc>
          <w:tcPr>
            <w:tcW w:w="1276"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s="Arial"/>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rPr>
              <w:t>拟在本合同任职</w:t>
            </w:r>
          </w:p>
        </w:tc>
        <w:tc>
          <w:tcPr>
            <w:tcW w:w="2318"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s="Arial"/>
              </w:rPr>
            </w:pPr>
          </w:p>
        </w:tc>
      </w:tr>
      <w:tr>
        <w:tblPrEx>
          <w:tblCellMar>
            <w:top w:w="0" w:type="dxa"/>
            <w:left w:w="0" w:type="dxa"/>
            <w:bottom w:w="0" w:type="dxa"/>
            <w:right w:w="0" w:type="dxa"/>
          </w:tblCellMar>
        </w:tblPrEx>
        <w:trPr>
          <w:trHeight w:val="613" w:hRule="atLeast"/>
        </w:trPr>
        <w:tc>
          <w:tcPr>
            <w:tcW w:w="94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200" w:firstLineChars="2000"/>
              <w:rPr>
                <w:rFonts w:ascii="仿宋" w:hAnsi="仿宋" w:eastAsia="仿宋" w:cs="Arial"/>
              </w:rPr>
            </w:pPr>
            <w:r>
              <w:rPr>
                <w:rFonts w:hint="eastAsia" w:ascii="仿宋" w:hAnsi="仿宋" w:eastAsia="仿宋"/>
              </w:rPr>
              <w:t>主要工作经历</w:t>
            </w:r>
          </w:p>
        </w:tc>
      </w:tr>
      <w:tr>
        <w:tblPrEx>
          <w:tblCellMar>
            <w:top w:w="0" w:type="dxa"/>
            <w:left w:w="0" w:type="dxa"/>
            <w:bottom w:w="0" w:type="dxa"/>
            <w:right w:w="0" w:type="dxa"/>
          </w:tblCellMar>
        </w:tblPrEx>
        <w:trPr>
          <w:trHeight w:val="613" w:hRule="atLeast"/>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rPr>
              <w:t>时间</w:t>
            </w: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rPr>
              <w:t>项目名称</w:t>
            </w: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rPr>
              <w:t>担任职务</w:t>
            </w: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r>
              <w:rPr>
                <w:rFonts w:hint="eastAsia" w:ascii="仿宋" w:hAnsi="仿宋" w:eastAsia="仿宋"/>
              </w:rPr>
              <w:t>发包人</w:t>
            </w:r>
          </w:p>
        </w:tc>
      </w:tr>
      <w:tr>
        <w:tblPrEx>
          <w:tblCellMar>
            <w:top w:w="0" w:type="dxa"/>
            <w:left w:w="0" w:type="dxa"/>
            <w:bottom w:w="0" w:type="dxa"/>
            <w:right w:w="0" w:type="dxa"/>
          </w:tblCellMar>
        </w:tblPrEx>
        <w:trPr>
          <w:trHeight w:val="613" w:hRule="atLeast"/>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Arial"/>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r>
      <w:tr>
        <w:tblPrEx>
          <w:tblCellMar>
            <w:top w:w="0" w:type="dxa"/>
            <w:left w:w="0" w:type="dxa"/>
            <w:bottom w:w="0" w:type="dxa"/>
            <w:right w:w="0" w:type="dxa"/>
          </w:tblCellMar>
        </w:tblPrEx>
        <w:trPr>
          <w:trHeight w:val="613" w:hRule="atLeast"/>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Arial"/>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r>
      <w:tr>
        <w:tblPrEx>
          <w:tblCellMar>
            <w:top w:w="0" w:type="dxa"/>
            <w:left w:w="0" w:type="dxa"/>
            <w:bottom w:w="0" w:type="dxa"/>
            <w:right w:w="0" w:type="dxa"/>
          </w:tblCellMar>
        </w:tblPrEx>
        <w:trPr>
          <w:trHeight w:val="613" w:hRule="atLeast"/>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Arial"/>
              </w:rPr>
            </w:pPr>
          </w:p>
        </w:tc>
        <w:tc>
          <w:tcPr>
            <w:tcW w:w="3625"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1843"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c>
          <w:tcPr>
            <w:tcW w:w="231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Arial"/>
              </w:rPr>
            </w:pPr>
          </w:p>
        </w:tc>
      </w:tr>
    </w:tbl>
    <w:p>
      <w:pPr>
        <w:spacing w:line="360" w:lineRule="auto"/>
        <w:rPr>
          <w:rFonts w:ascii="仿宋" w:hAnsi="仿宋" w:eastAsia="仿宋" w:cs="Arial"/>
        </w:rPr>
      </w:pPr>
      <w:r>
        <w:rPr>
          <w:rFonts w:hint="eastAsia" w:ascii="仿宋" w:hAnsi="仿宋" w:eastAsia="仿宋"/>
        </w:rPr>
        <w:t xml:space="preserve"> </w:t>
      </w:r>
    </w:p>
    <w:p>
      <w:pPr>
        <w:spacing w:line="360" w:lineRule="auto"/>
        <w:ind w:left="105" w:hanging="105" w:hangingChars="50"/>
        <w:rPr>
          <w:rFonts w:ascii="仿宋" w:hAnsi="仿宋" w:eastAsia="仿宋"/>
        </w:rPr>
      </w:pPr>
      <w:r>
        <w:rPr>
          <w:rFonts w:hint="eastAsia" w:ascii="仿宋" w:hAnsi="仿宋" w:eastAsia="仿宋"/>
        </w:rPr>
        <w:t>注：</w:t>
      </w:r>
    </w:p>
    <w:p>
      <w:pPr>
        <w:spacing w:line="360" w:lineRule="auto"/>
        <w:ind w:left="105" w:hanging="105" w:hangingChars="50"/>
        <w:rPr>
          <w:rFonts w:ascii="仿宋" w:hAnsi="仿宋" w:eastAsia="仿宋"/>
        </w:rPr>
      </w:pPr>
      <w:r>
        <w:rPr>
          <w:rFonts w:hint="eastAsia" w:ascii="仿宋" w:hAnsi="仿宋" w:eastAsia="仿宋"/>
        </w:rPr>
        <w:t>1、人员应附身份证。</w:t>
      </w:r>
    </w:p>
    <w:p>
      <w:pPr>
        <w:spacing w:line="360" w:lineRule="auto"/>
        <w:ind w:left="105" w:hanging="105" w:hangingChars="50"/>
        <w:rPr>
          <w:rFonts w:ascii="仿宋" w:hAnsi="仿宋" w:eastAsia="仿宋"/>
        </w:rPr>
      </w:pPr>
      <w:r>
        <w:rPr>
          <w:rFonts w:hint="eastAsia" w:ascii="仿宋" w:hAnsi="仿宋" w:eastAsia="仿宋"/>
        </w:rPr>
        <w:t>2、人员应附执业或职业资格或上岗证或职称证。</w:t>
      </w:r>
    </w:p>
    <w:p>
      <w:pPr>
        <w:spacing w:line="360" w:lineRule="auto"/>
        <w:rPr>
          <w:rFonts w:ascii="仿宋" w:hAnsi="仿宋" w:eastAsia="仿宋"/>
          <w:sz w:val="32"/>
          <w:szCs w:val="32"/>
        </w:rPr>
      </w:pPr>
      <w:r>
        <w:rPr>
          <w:rFonts w:hint="eastAsia" w:ascii="仿宋" w:hAnsi="仿宋" w:eastAsia="仿宋"/>
        </w:rPr>
        <w:br w:type="page"/>
      </w:r>
    </w:p>
    <w:p>
      <w:pPr>
        <w:pStyle w:val="15"/>
        <w:rPr>
          <w:rFonts w:ascii="仿宋" w:hAnsi="仿宋" w:eastAsia="仿宋"/>
        </w:rPr>
      </w:pPr>
      <w:bookmarkStart w:id="77" w:name="_Toc511289487"/>
      <w:bookmarkStart w:id="78" w:name="_Toc509579147"/>
      <w:r>
        <w:rPr>
          <w:rFonts w:hint="eastAsia" w:ascii="仿宋" w:hAnsi="仿宋" w:eastAsia="仿宋"/>
        </w:rPr>
        <w:t>第八章  评审方法</w:t>
      </w:r>
      <w:bookmarkEnd w:id="77"/>
      <w:bookmarkEnd w:id="78"/>
    </w:p>
    <w:p>
      <w:pPr>
        <w:pStyle w:val="4"/>
        <w:keepNext w:val="0"/>
        <w:keepLines w:val="0"/>
        <w:spacing w:before="0" w:after="0" w:line="360" w:lineRule="auto"/>
        <w:ind w:firstLine="472" w:firstLineChars="196"/>
        <w:rPr>
          <w:rFonts w:ascii="仿宋" w:hAnsi="仿宋" w:eastAsia="仿宋"/>
          <w:sz w:val="24"/>
          <w:szCs w:val="24"/>
        </w:rPr>
      </w:pPr>
      <w:bookmarkStart w:id="79" w:name="_Toc209847065"/>
      <w:bookmarkStart w:id="80" w:name="_Toc101174146"/>
      <w:bookmarkStart w:id="81" w:name="_Toc101338358"/>
      <w:bookmarkStart w:id="82" w:name="_Toc101250640"/>
      <w:bookmarkStart w:id="83" w:name="_Toc430773924"/>
      <w:r>
        <w:rPr>
          <w:rFonts w:hint="eastAsia" w:ascii="仿宋" w:hAnsi="仿宋" w:eastAsia="仿宋"/>
          <w:sz w:val="24"/>
          <w:szCs w:val="24"/>
        </w:rPr>
        <w:t>1.总则</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1.1 根据《中华人民共和国政府采购法》《中华人民共和国政府采购法实施条例》《政府采购磋商采购方式管理暂行办法》等法律制度，结合本采购项目特点制定本磋商方法。</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1.2 磋商工作由采购人负责组织，具体磋商由采购人依法组建的磋商小组负责。</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1.3 磋商工作应遵循公平、公正、科学及择优的原则，并以相同的磋商程序和标准对待所有的供应商。</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1.4 磋商小组按照磋商文件规定的磋商程序、评分方法和标准进行评审，并独立履行下列职责：</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（一）熟悉和理解磋商文件，确定磋商文件内容是否违反国家有关强制性规定或者磋商文件存在歧义、重大缺陷，根据需要书面要求采购人对磋商文件作出解释；</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（二）审查供应商响应文件是否满足磋商文件要求，并作出公正评价；</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（三）根据需要要求供应商对响应文件中含义不明确、同类问题表述不一致或者有明显文字和计算错误的内容等作出必要的澄清、说明或者更正；</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（四）推荐成交供应商，或者受采购人委托确定成交供应商；</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（五）起草评审报告并进行签署；</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（六）向采购人、财政部门或者其他监督部门报告非法干预评审工作的行为；</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（七）法律、法规和规章规定的其他职责。</w:t>
      </w:r>
    </w:p>
    <w:p>
      <w:pPr>
        <w:pStyle w:val="4"/>
        <w:keepNext w:val="0"/>
        <w:keepLines w:val="0"/>
        <w:spacing w:before="0" w:after="0" w:line="360" w:lineRule="auto"/>
        <w:ind w:firstLine="470" w:firstLineChars="196"/>
        <w:rPr>
          <w:rFonts w:ascii="仿宋" w:hAnsi="仿宋" w:eastAsia="仿宋"/>
        </w:rPr>
      </w:pPr>
      <w:r>
        <w:rPr>
          <w:rFonts w:hint="eastAsia" w:ascii="仿宋" w:hAnsi="仿宋" w:eastAsia="仿宋"/>
          <w:b w:val="0"/>
          <w:sz w:val="24"/>
          <w:szCs w:val="24"/>
        </w:rPr>
        <w:t>1.5磋商过程独立、保密。供应商非法干预磋商过程的，其响应文件作无效处理。</w:t>
      </w:r>
    </w:p>
    <w:p>
      <w:pPr>
        <w:pStyle w:val="4"/>
        <w:keepNext w:val="0"/>
        <w:keepLines w:val="0"/>
        <w:spacing w:before="0" w:after="0" w:line="360" w:lineRule="auto"/>
        <w:ind w:firstLine="472" w:firstLineChars="196"/>
        <w:rPr>
          <w:rFonts w:ascii="仿宋" w:hAnsi="仿宋" w:eastAsia="仿宋"/>
          <w:sz w:val="24"/>
          <w:szCs w:val="24"/>
        </w:rPr>
      </w:pPr>
      <w:r>
        <w:rPr>
          <w:rFonts w:hint="eastAsia" w:ascii="仿宋" w:hAnsi="仿宋" w:eastAsia="仿宋"/>
          <w:sz w:val="24"/>
          <w:szCs w:val="24"/>
        </w:rPr>
        <w:t>2.磋商程序</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2.1审查磋商文件和停止评审。</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spacing w:line="400" w:lineRule="exact"/>
        <w:ind w:firstLine="480" w:firstLineChars="200"/>
        <w:rPr>
          <w:rFonts w:ascii="仿宋" w:hAnsi="仿宋" w:eastAsia="仿宋"/>
          <w:sz w:val="24"/>
        </w:rPr>
      </w:pPr>
      <w:r>
        <w:rPr>
          <w:rFonts w:hint="eastAsia" w:ascii="仿宋" w:hAnsi="仿宋" w:eastAsia="仿宋"/>
          <w:sz w:val="24"/>
        </w:rPr>
        <w:t>2.1.2磋商小组熟悉和理解磋商文件以及评审过程中，发现磋商文件内容违反国家有关强制性规定或者磋商文件存在歧义、重大缺陷导致评审工作无法进行时,应当停止评审并向采购人书面说明情况。</w:t>
      </w:r>
    </w:p>
    <w:p>
      <w:pPr>
        <w:spacing w:line="400" w:lineRule="exact"/>
        <w:ind w:firstLine="480" w:firstLineChars="200"/>
        <w:rPr>
          <w:rFonts w:ascii="仿宋" w:hAnsi="仿宋" w:eastAsia="仿宋"/>
          <w:sz w:val="24"/>
        </w:rPr>
      </w:pPr>
      <w:r>
        <w:rPr>
          <w:rFonts w:hint="eastAsia" w:ascii="仿宋" w:hAnsi="仿宋" w:eastAsia="仿宋"/>
          <w:sz w:val="24"/>
        </w:rPr>
        <w:t>2.1.3除“2.1.2”规定的情形外，磋商小组成员不得以任何方式和理由停止评审。</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2.2资格性审查。</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2.2.1本项目需要磋商小组进行资格性检查。</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磋商小组应依据法律法规和磋商文件的规定，对响应文件是否按照规定要求提供资格性证明材料、是否属于禁止参加磋商的供应商等进行审查，以确定供应商是否具备磋商资格。</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2.2.2资格性审查结束后，磋商小组应当出具资格性审查报告，没有通过资格审查的供应商，磋商小组应当在资格审查报告中说明原因。</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2.2.3采购人宣布未通过资格性审查的供应商名单时，应当告知供应商未通过审查的原因。</w:t>
      </w:r>
    </w:p>
    <w:p>
      <w:pPr>
        <w:pStyle w:val="4"/>
        <w:keepNext w:val="0"/>
        <w:keepLines w:val="0"/>
        <w:spacing w:before="0" w:after="0" w:line="360" w:lineRule="auto"/>
        <w:ind w:firstLine="470" w:firstLineChars="196"/>
        <w:rPr>
          <w:rFonts w:ascii="仿宋" w:hAnsi="仿宋" w:eastAsia="仿宋"/>
          <w:b w:val="0"/>
          <w:color w:val="FF0000"/>
          <w:sz w:val="24"/>
          <w:szCs w:val="24"/>
        </w:rPr>
      </w:pPr>
      <w:r>
        <w:rPr>
          <w:rFonts w:hint="eastAsia" w:ascii="仿宋" w:hAnsi="仿宋" w:eastAsia="仿宋"/>
          <w:b w:val="0"/>
          <w:sz w:val="24"/>
          <w:szCs w:val="24"/>
        </w:rPr>
        <w:t>2.3 通过资格性审查的供应商不足3家的，终止本次采购活动，并发布终止采购活动公告。</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2.4磋商。</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2.4.2每轮磋商开始前，磋商小组应根据磋商文件的规定，并结合各供应商的响应文件拟定磋商内容。</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2.4.4对磋商文件作出的实质性变动是磋商文件的有效组成部分，磋商小组应当及时以书面形式同时通知所有参加磋商的供应商。</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pStyle w:val="1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2.4.6</w:t>
      </w:r>
      <w:r>
        <w:rPr>
          <w:rFonts w:ascii="仿宋" w:hAnsi="仿宋" w:eastAsia="仿宋"/>
          <w:sz w:val="24"/>
          <w:szCs w:val="24"/>
          <w:lang w:val="zh-CN"/>
        </w:rPr>
        <w:t>有效性、完整性和响应程度审查</w:t>
      </w:r>
      <w:r>
        <w:rPr>
          <w:rFonts w:hint="eastAsia" w:ascii="仿宋" w:hAnsi="仿宋" w:eastAsia="仿宋"/>
          <w:sz w:val="24"/>
          <w:szCs w:val="24"/>
          <w:lang w:val="zh-CN"/>
        </w:rPr>
        <w:t>(符合性</w:t>
      </w:r>
      <w:r>
        <w:rPr>
          <w:rFonts w:ascii="仿宋" w:hAnsi="仿宋" w:eastAsia="仿宋"/>
          <w:sz w:val="24"/>
          <w:szCs w:val="24"/>
          <w:lang w:val="zh-CN"/>
        </w:rPr>
        <w:t>审查</w:t>
      </w:r>
      <w:r>
        <w:rPr>
          <w:rFonts w:hint="eastAsia" w:ascii="仿宋" w:hAnsi="仿宋" w:eastAsia="仿宋"/>
          <w:sz w:val="24"/>
          <w:szCs w:val="24"/>
          <w:lang w:val="zh-CN"/>
        </w:rPr>
        <w:t>)</w:t>
      </w:r>
    </w:p>
    <w:p>
      <w:pPr>
        <w:pStyle w:val="1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2.4.6.1磋商</w:t>
      </w:r>
      <w:r>
        <w:rPr>
          <w:rFonts w:ascii="仿宋" w:hAnsi="仿宋" w:eastAsia="仿宋"/>
          <w:sz w:val="24"/>
          <w:szCs w:val="24"/>
        </w:rPr>
        <w:t>过程中，</w:t>
      </w:r>
      <w:r>
        <w:rPr>
          <w:rFonts w:hint="eastAsia" w:ascii="仿宋" w:hAnsi="仿宋" w:eastAsia="仿宋"/>
          <w:sz w:val="24"/>
          <w:szCs w:val="24"/>
        </w:rPr>
        <w:t>磋商</w:t>
      </w:r>
      <w:r>
        <w:rPr>
          <w:rFonts w:ascii="仿宋" w:hAnsi="仿宋" w:eastAsia="仿宋"/>
          <w:sz w:val="24"/>
          <w:szCs w:val="24"/>
          <w:lang w:val="zh-CN"/>
        </w:rPr>
        <w:t>小组对</w:t>
      </w:r>
      <w:r>
        <w:rPr>
          <w:rFonts w:hint="eastAsia" w:ascii="仿宋" w:hAnsi="仿宋" w:eastAsia="仿宋"/>
          <w:sz w:val="24"/>
          <w:szCs w:val="24"/>
          <w:lang w:val="zh-CN"/>
        </w:rPr>
        <w:t>供应商递交的首次</w:t>
      </w:r>
      <w:r>
        <w:rPr>
          <w:rFonts w:ascii="仿宋" w:hAnsi="仿宋" w:eastAsia="仿宋"/>
          <w:sz w:val="24"/>
          <w:szCs w:val="24"/>
          <w:lang w:val="zh-CN"/>
        </w:rPr>
        <w:t>响应文件进行审查，审查中发现供应商</w:t>
      </w:r>
      <w:r>
        <w:rPr>
          <w:rFonts w:hint="eastAsia" w:ascii="仿宋" w:hAnsi="仿宋" w:eastAsia="仿宋"/>
          <w:sz w:val="24"/>
          <w:szCs w:val="24"/>
          <w:lang w:val="zh-CN"/>
        </w:rPr>
        <w:t>首次</w:t>
      </w:r>
      <w:r>
        <w:rPr>
          <w:rFonts w:ascii="仿宋" w:hAnsi="仿宋" w:eastAsia="仿宋"/>
          <w:sz w:val="24"/>
          <w:szCs w:val="24"/>
          <w:lang w:val="zh-CN"/>
        </w:rPr>
        <w:t>响应文件</w:t>
      </w:r>
      <w:r>
        <w:rPr>
          <w:rFonts w:hint="eastAsia" w:ascii="仿宋" w:hAnsi="仿宋" w:eastAsia="仿宋"/>
          <w:sz w:val="24"/>
          <w:szCs w:val="24"/>
          <w:lang w:val="zh-CN"/>
        </w:rPr>
        <w:t>有</w:t>
      </w:r>
      <w:r>
        <w:rPr>
          <w:rFonts w:ascii="仿宋" w:hAnsi="仿宋" w:eastAsia="仿宋"/>
          <w:sz w:val="24"/>
          <w:szCs w:val="24"/>
          <w:lang w:val="zh-CN"/>
        </w:rPr>
        <w:t>下列情况之一的，应按照无效响应文件处理：</w:t>
      </w:r>
    </w:p>
    <w:p>
      <w:pPr>
        <w:pStyle w:val="10"/>
        <w:snapToGrid w:val="0"/>
        <w:spacing w:line="360" w:lineRule="auto"/>
        <w:ind w:firstLine="480" w:firstLineChars="200"/>
        <w:rPr>
          <w:rFonts w:ascii="仿宋" w:hAnsi="仿宋" w:eastAsia="仿宋"/>
          <w:sz w:val="24"/>
          <w:szCs w:val="24"/>
          <w:lang w:val="zh-CN"/>
        </w:rPr>
      </w:pPr>
      <w:r>
        <w:rPr>
          <w:rFonts w:ascii="仿宋" w:hAnsi="仿宋" w:eastAsia="仿宋"/>
          <w:sz w:val="24"/>
          <w:szCs w:val="24"/>
          <w:lang w:val="zh-CN"/>
        </w:rPr>
        <w:t>（1）响应文件正副本数量不足的；</w:t>
      </w:r>
    </w:p>
    <w:p>
      <w:pPr>
        <w:pStyle w:val="10"/>
        <w:snapToGrid w:val="0"/>
        <w:spacing w:line="360" w:lineRule="auto"/>
        <w:ind w:firstLine="480" w:firstLineChars="200"/>
        <w:rPr>
          <w:rFonts w:ascii="仿宋" w:hAnsi="仿宋" w:eastAsia="仿宋"/>
          <w:sz w:val="24"/>
          <w:szCs w:val="24"/>
          <w:lang w:val="zh-CN"/>
        </w:rPr>
      </w:pPr>
      <w:r>
        <w:rPr>
          <w:rFonts w:ascii="仿宋" w:hAnsi="仿宋" w:eastAsia="仿宋"/>
          <w:sz w:val="24"/>
          <w:szCs w:val="24"/>
          <w:lang w:val="zh-CN"/>
        </w:rPr>
        <w:t>（</w:t>
      </w:r>
      <w:r>
        <w:rPr>
          <w:rFonts w:hint="eastAsia" w:ascii="仿宋" w:hAnsi="仿宋" w:eastAsia="仿宋"/>
          <w:sz w:val="24"/>
          <w:szCs w:val="24"/>
        </w:rPr>
        <w:t>2</w:t>
      </w:r>
      <w:r>
        <w:rPr>
          <w:rFonts w:ascii="仿宋" w:hAnsi="仿宋" w:eastAsia="仿宋"/>
          <w:sz w:val="24"/>
          <w:szCs w:val="24"/>
          <w:lang w:val="zh-CN"/>
        </w:rPr>
        <w:t>）响应文件的语言、报价货币</w:t>
      </w:r>
      <w:r>
        <w:rPr>
          <w:rFonts w:hint="eastAsia" w:ascii="仿宋" w:hAnsi="仿宋" w:eastAsia="仿宋"/>
          <w:sz w:val="24"/>
          <w:szCs w:val="24"/>
          <w:lang w:val="zh-CN"/>
        </w:rPr>
        <w:t>、</w:t>
      </w:r>
      <w:r>
        <w:rPr>
          <w:rFonts w:ascii="仿宋" w:hAnsi="仿宋" w:eastAsia="仿宋"/>
          <w:sz w:val="24"/>
          <w:szCs w:val="24"/>
          <w:lang w:val="zh-CN"/>
        </w:rPr>
        <w:t>知识产权</w:t>
      </w:r>
      <w:r>
        <w:rPr>
          <w:rFonts w:hint="eastAsia" w:ascii="仿宋" w:hAnsi="仿宋" w:eastAsia="仿宋"/>
          <w:sz w:val="24"/>
          <w:szCs w:val="24"/>
          <w:lang w:val="zh-CN"/>
        </w:rPr>
        <w:t>、响应文件有效期</w:t>
      </w:r>
      <w:r>
        <w:rPr>
          <w:rFonts w:ascii="仿宋" w:hAnsi="仿宋" w:eastAsia="仿宋"/>
          <w:sz w:val="24"/>
          <w:szCs w:val="24"/>
          <w:lang w:val="zh-CN"/>
        </w:rPr>
        <w:t>不符合采购文件的规定，影响</w:t>
      </w:r>
      <w:r>
        <w:rPr>
          <w:rFonts w:hint="eastAsia" w:ascii="仿宋" w:hAnsi="仿宋" w:eastAsia="仿宋"/>
          <w:sz w:val="24"/>
          <w:szCs w:val="24"/>
          <w:lang w:val="zh-CN"/>
        </w:rPr>
        <w:t>磋商</w:t>
      </w:r>
      <w:r>
        <w:rPr>
          <w:rFonts w:ascii="仿宋" w:hAnsi="仿宋" w:eastAsia="仿宋"/>
          <w:sz w:val="24"/>
          <w:szCs w:val="24"/>
          <w:lang w:val="zh-CN"/>
        </w:rPr>
        <w:t>小组评判的；</w:t>
      </w:r>
    </w:p>
    <w:p>
      <w:pPr>
        <w:pStyle w:val="10"/>
        <w:snapToGrid w:val="0"/>
        <w:spacing w:line="360" w:lineRule="auto"/>
        <w:ind w:firstLine="480" w:firstLineChars="200"/>
        <w:rPr>
          <w:rFonts w:ascii="仿宋" w:hAnsi="仿宋" w:eastAsia="仿宋"/>
          <w:sz w:val="24"/>
          <w:szCs w:val="24"/>
          <w:lang w:val="zh-CN"/>
        </w:rPr>
      </w:pPr>
      <w:r>
        <w:rPr>
          <w:rFonts w:ascii="仿宋" w:hAnsi="仿宋" w:eastAsia="仿宋"/>
          <w:sz w:val="24"/>
          <w:szCs w:val="24"/>
          <w:lang w:val="zh-CN"/>
        </w:rPr>
        <w:t>（</w:t>
      </w:r>
      <w:r>
        <w:rPr>
          <w:rFonts w:hint="eastAsia" w:ascii="仿宋" w:hAnsi="仿宋" w:eastAsia="仿宋"/>
          <w:sz w:val="24"/>
          <w:szCs w:val="24"/>
        </w:rPr>
        <w:t>3</w:t>
      </w:r>
      <w:r>
        <w:rPr>
          <w:rFonts w:ascii="仿宋" w:hAnsi="仿宋" w:eastAsia="仿宋"/>
          <w:sz w:val="24"/>
          <w:szCs w:val="24"/>
          <w:lang w:val="zh-CN"/>
        </w:rPr>
        <w:t>）响应文件</w:t>
      </w:r>
      <w:r>
        <w:rPr>
          <w:rFonts w:hint="eastAsia" w:ascii="仿宋" w:hAnsi="仿宋" w:eastAsia="仿宋"/>
          <w:sz w:val="24"/>
          <w:szCs w:val="24"/>
          <w:lang w:val="zh-CN"/>
        </w:rPr>
        <w:t>中项目负责人（项目经理）</w:t>
      </w:r>
      <w:r>
        <w:rPr>
          <w:rFonts w:ascii="仿宋" w:hAnsi="仿宋" w:eastAsia="仿宋"/>
          <w:sz w:val="24"/>
          <w:szCs w:val="24"/>
          <w:lang w:val="zh-CN"/>
        </w:rPr>
        <w:t>不符合采购文件的规定要求</w:t>
      </w:r>
      <w:r>
        <w:rPr>
          <w:rFonts w:hint="eastAsia" w:ascii="仿宋" w:hAnsi="仿宋" w:eastAsia="仿宋"/>
          <w:sz w:val="24"/>
          <w:szCs w:val="24"/>
          <w:lang w:val="zh-CN"/>
        </w:rPr>
        <w:t>；</w:t>
      </w:r>
    </w:p>
    <w:p>
      <w:pPr>
        <w:pStyle w:val="10"/>
        <w:snapToGrid w:val="0"/>
        <w:spacing w:line="360" w:lineRule="auto"/>
        <w:ind w:firstLine="480" w:firstLineChars="200"/>
        <w:rPr>
          <w:rFonts w:ascii="仿宋" w:hAnsi="仿宋" w:eastAsia="仿宋"/>
          <w:sz w:val="24"/>
          <w:szCs w:val="24"/>
          <w:lang w:val="zh-CN"/>
        </w:rPr>
      </w:pPr>
      <w:r>
        <w:rPr>
          <w:rFonts w:ascii="仿宋" w:hAnsi="仿宋" w:eastAsia="仿宋"/>
          <w:sz w:val="24"/>
          <w:szCs w:val="24"/>
          <w:lang w:val="zh-CN"/>
        </w:rPr>
        <w:t>（</w:t>
      </w:r>
      <w:r>
        <w:rPr>
          <w:rFonts w:hint="eastAsia" w:ascii="仿宋" w:hAnsi="仿宋" w:eastAsia="仿宋"/>
          <w:sz w:val="24"/>
          <w:szCs w:val="24"/>
        </w:rPr>
        <w:t>4</w:t>
      </w:r>
      <w:r>
        <w:rPr>
          <w:rFonts w:ascii="仿宋" w:hAnsi="仿宋" w:eastAsia="仿宋"/>
          <w:sz w:val="24"/>
          <w:szCs w:val="24"/>
          <w:lang w:val="zh-CN"/>
        </w:rPr>
        <w:t>）响应文件</w:t>
      </w:r>
      <w:r>
        <w:rPr>
          <w:rFonts w:hint="eastAsia" w:ascii="仿宋" w:hAnsi="仿宋" w:eastAsia="仿宋"/>
          <w:sz w:val="24"/>
          <w:szCs w:val="24"/>
          <w:lang w:val="zh-CN"/>
        </w:rPr>
        <w:t>中未附施工组织设计或</w:t>
      </w:r>
      <w:r>
        <w:rPr>
          <w:rFonts w:ascii="仿宋" w:hAnsi="仿宋" w:eastAsia="仿宋"/>
          <w:sz w:val="24"/>
          <w:szCs w:val="24"/>
          <w:lang w:val="zh-CN"/>
        </w:rPr>
        <w:t>实施方案</w:t>
      </w:r>
      <w:r>
        <w:rPr>
          <w:rFonts w:hint="eastAsia" w:ascii="仿宋" w:hAnsi="仿宋" w:eastAsia="仿宋"/>
          <w:sz w:val="24"/>
          <w:szCs w:val="24"/>
          <w:lang w:val="zh-CN"/>
        </w:rPr>
        <w:t>；</w:t>
      </w:r>
    </w:p>
    <w:p>
      <w:pPr>
        <w:pStyle w:val="10"/>
        <w:snapToGrid w:val="0"/>
        <w:spacing w:line="360" w:lineRule="auto"/>
        <w:ind w:firstLine="480" w:firstLineChars="200"/>
        <w:rPr>
          <w:rFonts w:ascii="仿宋" w:hAnsi="仿宋" w:eastAsia="仿宋"/>
          <w:sz w:val="24"/>
          <w:szCs w:val="24"/>
          <w:lang w:val="zh-CN"/>
        </w:rPr>
      </w:pPr>
      <w:r>
        <w:rPr>
          <w:rFonts w:hint="eastAsia" w:ascii="仿宋" w:hAnsi="仿宋" w:eastAsia="仿宋"/>
          <w:sz w:val="24"/>
          <w:szCs w:val="24"/>
          <w:lang w:val="zh-CN"/>
        </w:rPr>
        <w:t>（5）响应文件中未附已标价工程量清单。</w:t>
      </w:r>
    </w:p>
    <w:p>
      <w:pPr>
        <w:pStyle w:val="10"/>
        <w:snapToGrid w:val="0"/>
        <w:spacing w:line="360" w:lineRule="auto"/>
        <w:ind w:firstLine="480" w:firstLineChars="200"/>
        <w:rPr>
          <w:rFonts w:ascii="仿宋" w:hAnsi="仿宋" w:eastAsia="仿宋"/>
          <w:sz w:val="24"/>
          <w:szCs w:val="24"/>
          <w:lang w:val="zh-CN"/>
        </w:rPr>
      </w:pPr>
      <w:r>
        <w:rPr>
          <w:rFonts w:hint="eastAsia" w:ascii="仿宋" w:hAnsi="仿宋" w:eastAsia="仿宋"/>
          <w:sz w:val="24"/>
          <w:szCs w:val="24"/>
          <w:lang w:val="zh-CN"/>
        </w:rPr>
        <w:t>（6）响应文件中报价函的总报价（大写）和已标价工程量清单报价汇总表中的总金额不一致（按要求小数点后四舍五入的除外）。</w:t>
      </w:r>
    </w:p>
    <w:p>
      <w:pPr>
        <w:pStyle w:val="10"/>
        <w:snapToGrid w:val="0"/>
        <w:spacing w:line="360" w:lineRule="auto"/>
        <w:ind w:firstLine="480" w:firstLineChars="200"/>
        <w:rPr>
          <w:rFonts w:ascii="仿宋" w:hAnsi="仿宋" w:eastAsia="仿宋"/>
          <w:sz w:val="24"/>
          <w:szCs w:val="24"/>
          <w:lang w:val="zh-CN"/>
        </w:rPr>
      </w:pPr>
      <w:r>
        <w:rPr>
          <w:rFonts w:ascii="仿宋" w:hAnsi="仿宋" w:eastAsia="仿宋"/>
          <w:sz w:val="24"/>
          <w:szCs w:val="24"/>
          <w:lang w:val="zh-CN"/>
        </w:rPr>
        <w:t>2.4.6.2对已标价工程量清单的评审</w:t>
      </w:r>
    </w:p>
    <w:p>
      <w:pPr>
        <w:pStyle w:val="10"/>
        <w:snapToGrid w:val="0"/>
        <w:spacing w:line="360" w:lineRule="auto"/>
        <w:ind w:firstLine="480" w:firstLineChars="200"/>
        <w:rPr>
          <w:rFonts w:ascii="仿宋" w:hAnsi="仿宋" w:eastAsia="仿宋"/>
          <w:sz w:val="24"/>
          <w:szCs w:val="24"/>
          <w:lang w:val="zh-CN"/>
        </w:rPr>
      </w:pPr>
      <w:r>
        <w:rPr>
          <w:rFonts w:hint="eastAsia" w:ascii="仿宋" w:hAnsi="仿宋" w:eastAsia="仿宋"/>
          <w:sz w:val="24"/>
          <w:szCs w:val="24"/>
          <w:lang w:val="zh-CN"/>
        </w:rPr>
        <w:t>（1）供应商已标价工程量清单出现《第五章 采购项目技术、服务、政府采购合同内容条款及其他商务要求》违反相关规定情形之一的，应按照无效响应文件处理；</w:t>
      </w:r>
    </w:p>
    <w:p>
      <w:pPr>
        <w:pStyle w:val="10"/>
        <w:snapToGrid w:val="0"/>
        <w:spacing w:line="360" w:lineRule="auto"/>
        <w:ind w:firstLine="480" w:firstLineChars="200"/>
        <w:rPr>
          <w:rFonts w:ascii="仿宋" w:hAnsi="仿宋" w:eastAsia="仿宋"/>
          <w:sz w:val="24"/>
          <w:szCs w:val="24"/>
          <w:lang w:val="zh-CN"/>
        </w:rPr>
      </w:pPr>
      <w:r>
        <w:rPr>
          <w:rFonts w:hint="eastAsia" w:ascii="仿宋" w:hAnsi="仿宋" w:eastAsia="仿宋"/>
          <w:sz w:val="24"/>
          <w:szCs w:val="24"/>
          <w:lang w:val="zh-CN"/>
        </w:rPr>
        <w:t>（2）磋商小组对供应商已标价工程量清单进行算术性复核，如果出现下列不一致的，按以下原则进行修正：</w:t>
      </w:r>
    </w:p>
    <w:p>
      <w:pPr>
        <w:pStyle w:val="10"/>
        <w:snapToGrid w:val="0"/>
        <w:spacing w:line="360" w:lineRule="auto"/>
        <w:ind w:firstLine="480" w:firstLineChars="200"/>
        <w:rPr>
          <w:rFonts w:ascii="仿宋" w:hAnsi="仿宋" w:eastAsia="仿宋"/>
          <w:sz w:val="24"/>
          <w:szCs w:val="24"/>
          <w:lang w:val="zh-CN"/>
        </w:rPr>
      </w:pPr>
      <w:r>
        <w:rPr>
          <w:rFonts w:hint="eastAsia" w:ascii="仿宋" w:hAnsi="仿宋" w:eastAsia="仿宋"/>
          <w:sz w:val="24"/>
          <w:szCs w:val="24"/>
          <w:lang w:val="zh-CN"/>
        </w:rPr>
        <w:t>总价金额与依据单价计算出的结果不一致的，以单价金额为准修正总价，但单价金额小数点有明显错误的除外（包括但不限于工程量清单、单位工程汇总表、单项工程汇总表、投标报价汇总表）。</w:t>
      </w:r>
    </w:p>
    <w:p>
      <w:pPr>
        <w:pStyle w:val="10"/>
        <w:snapToGrid w:val="0"/>
        <w:spacing w:line="360" w:lineRule="auto"/>
        <w:ind w:firstLine="480" w:firstLineChars="200"/>
        <w:rPr>
          <w:rFonts w:ascii="仿宋" w:hAnsi="仿宋" w:eastAsia="仿宋"/>
          <w:sz w:val="24"/>
          <w:szCs w:val="24"/>
          <w:lang w:val="zh-CN"/>
        </w:rPr>
      </w:pPr>
      <w:r>
        <w:rPr>
          <w:rFonts w:hint="eastAsia" w:ascii="仿宋" w:hAnsi="仿宋" w:eastAsia="仿宋"/>
          <w:sz w:val="24"/>
          <w:szCs w:val="24"/>
          <w:lang w:val="zh-CN"/>
        </w:rPr>
        <w:t>修正后的报价经供应商确认后产生约束力，供应商不确认的，其响应文件作为无效处理。供应商确认采取书面且加盖单位公章或者供应商授权代表签字的方式。</w:t>
      </w:r>
    </w:p>
    <w:p>
      <w:pPr>
        <w:pStyle w:val="10"/>
        <w:snapToGrid w:val="0"/>
        <w:spacing w:line="360" w:lineRule="auto"/>
        <w:ind w:firstLine="480" w:firstLineChars="200"/>
        <w:rPr>
          <w:rFonts w:ascii="仿宋" w:hAnsi="仿宋" w:eastAsia="仿宋"/>
          <w:sz w:val="24"/>
          <w:szCs w:val="24"/>
          <w:lang w:val="zh-CN"/>
        </w:rPr>
      </w:pPr>
      <w:r>
        <w:rPr>
          <w:rFonts w:hint="eastAsia" w:ascii="仿宋" w:hAnsi="仿宋" w:eastAsia="仿宋"/>
          <w:sz w:val="24"/>
          <w:szCs w:val="24"/>
          <w:lang w:val="zh-CN"/>
        </w:rPr>
        <w:t>不得未经澄清、说明或者更正，直接将供应商响应文件作为无效处理。</w:t>
      </w:r>
    </w:p>
    <w:p>
      <w:pPr>
        <w:pStyle w:val="10"/>
        <w:snapToGrid w:val="0"/>
        <w:spacing w:line="360" w:lineRule="auto"/>
        <w:ind w:firstLine="480" w:firstLineChars="200"/>
        <w:rPr>
          <w:rFonts w:ascii="仿宋" w:hAnsi="仿宋" w:eastAsia="仿宋"/>
          <w:sz w:val="24"/>
          <w:szCs w:val="24"/>
          <w:lang w:val="zh-CN"/>
        </w:rPr>
      </w:pPr>
      <w:r>
        <w:rPr>
          <w:rFonts w:hint="eastAsia" w:ascii="仿宋" w:hAnsi="仿宋" w:eastAsia="仿宋"/>
          <w:sz w:val="24"/>
          <w:szCs w:val="24"/>
          <w:lang w:val="zh-CN"/>
        </w:rPr>
        <w:t>（3）磋商小组对供应商已标价工程量清单的项目单价进行评审，对明显不合理的单价（如明显偏高或偏低）项目,应在评审报告中记录，提醒采购人在签订合同时注意，并在合同履行过程中加强风险防范。</w:t>
      </w:r>
    </w:p>
    <w:p>
      <w:pPr>
        <w:pStyle w:val="10"/>
        <w:snapToGrid w:val="0"/>
        <w:spacing w:line="360" w:lineRule="auto"/>
        <w:ind w:firstLine="480" w:firstLineChars="200"/>
        <w:rPr>
          <w:rFonts w:ascii="仿宋" w:hAnsi="仿宋" w:eastAsia="仿宋"/>
          <w:sz w:val="24"/>
          <w:szCs w:val="24"/>
        </w:rPr>
      </w:pPr>
      <w:r>
        <w:rPr>
          <w:rFonts w:hint="eastAsia" w:ascii="仿宋" w:hAnsi="仿宋" w:eastAsia="仿宋"/>
          <w:sz w:val="24"/>
          <w:szCs w:val="24"/>
          <w:lang w:val="zh-CN"/>
        </w:rPr>
        <w:t xml:space="preserve">2.4.6.3经最终磋商后，响应文件仍有下列情况之一的，应按照无效响应文件处理： </w:t>
      </w:r>
    </w:p>
    <w:p>
      <w:pPr>
        <w:pStyle w:val="1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lang w:val="zh-CN"/>
        </w:rPr>
        <w:t>响应文件仍不能完全响应采购文件的实质性要求的</w:t>
      </w:r>
      <w:r>
        <w:rPr>
          <w:rFonts w:hint="eastAsia" w:ascii="仿宋" w:hAnsi="仿宋" w:eastAsia="仿宋"/>
          <w:sz w:val="24"/>
          <w:szCs w:val="24"/>
          <w:lang w:val="zh-CN"/>
        </w:rPr>
        <w:t>；</w:t>
      </w:r>
    </w:p>
    <w:p>
      <w:pPr>
        <w:pStyle w:val="1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（2）响应文件仍中有规定的其他无效响应情形的。</w:t>
      </w:r>
    </w:p>
    <w:p>
      <w:pPr>
        <w:pStyle w:val="10"/>
        <w:snapToGrid w:val="0"/>
        <w:spacing w:line="360" w:lineRule="auto"/>
        <w:ind w:firstLine="480" w:firstLineChars="200"/>
        <w:rPr>
          <w:rFonts w:ascii="仿宋" w:hAnsi="仿宋" w:eastAsia="仿宋"/>
          <w:sz w:val="24"/>
          <w:szCs w:val="24"/>
          <w:lang w:val="zh-CN"/>
        </w:rPr>
      </w:pPr>
      <w:r>
        <w:rPr>
          <w:rFonts w:ascii="仿宋" w:hAnsi="仿宋" w:eastAsia="仿宋"/>
          <w:sz w:val="24"/>
          <w:szCs w:val="24"/>
          <w:lang w:val="zh-CN"/>
        </w:rPr>
        <w:t>但</w:t>
      </w:r>
      <w:r>
        <w:rPr>
          <w:rFonts w:hint="eastAsia" w:ascii="仿宋" w:hAnsi="仿宋" w:eastAsia="仿宋"/>
          <w:sz w:val="24"/>
          <w:szCs w:val="24"/>
          <w:lang w:val="zh-CN"/>
        </w:rPr>
        <w:t>磋商</w:t>
      </w:r>
      <w:r>
        <w:rPr>
          <w:rFonts w:ascii="仿宋" w:hAnsi="仿宋" w:eastAsia="仿宋"/>
          <w:sz w:val="24"/>
          <w:szCs w:val="24"/>
          <w:lang w:val="zh-CN"/>
        </w:rPr>
        <w:t>小组对响应文件签署、盖章等进行审查过程中，有下列情形的，</w:t>
      </w:r>
      <w:r>
        <w:rPr>
          <w:rFonts w:hint="eastAsia" w:ascii="仿宋" w:hAnsi="仿宋" w:eastAsia="仿宋"/>
          <w:sz w:val="24"/>
          <w:szCs w:val="24"/>
          <w:lang w:val="zh-CN"/>
        </w:rPr>
        <w:t>磋商</w:t>
      </w:r>
      <w:r>
        <w:rPr>
          <w:rFonts w:ascii="仿宋" w:hAnsi="仿宋" w:eastAsia="仿宋"/>
          <w:sz w:val="24"/>
          <w:szCs w:val="24"/>
          <w:lang w:val="zh-CN"/>
        </w:rPr>
        <w:t>小组应当评定为不影响整个响应文件有效性和采购活动公平竞争，并通过响应文件的有效性审查：</w:t>
      </w:r>
    </w:p>
    <w:p>
      <w:pPr>
        <w:pStyle w:val="10"/>
        <w:snapToGrid w:val="0"/>
        <w:spacing w:line="360" w:lineRule="auto"/>
        <w:ind w:firstLine="480" w:firstLineChars="200"/>
        <w:rPr>
          <w:rFonts w:ascii="仿宋" w:hAnsi="仿宋" w:eastAsia="仿宋"/>
          <w:sz w:val="24"/>
          <w:szCs w:val="24"/>
          <w:lang w:val="zh-CN"/>
        </w:rPr>
      </w:pPr>
      <w:r>
        <w:rPr>
          <w:rFonts w:ascii="仿宋" w:hAnsi="仿宋" w:eastAsia="仿宋"/>
          <w:sz w:val="24"/>
          <w:szCs w:val="24"/>
          <w:lang w:val="zh-CN"/>
        </w:rPr>
        <w:t xml:space="preserve"> （</w:t>
      </w:r>
      <w:r>
        <w:rPr>
          <w:rFonts w:ascii="仿宋" w:hAnsi="仿宋" w:eastAsia="仿宋"/>
          <w:sz w:val="24"/>
          <w:szCs w:val="24"/>
        </w:rPr>
        <w:t>1</w:t>
      </w:r>
      <w:r>
        <w:rPr>
          <w:rFonts w:ascii="仿宋" w:hAnsi="仿宋" w:eastAsia="仿宋"/>
          <w:sz w:val="24"/>
          <w:szCs w:val="24"/>
          <w:lang w:val="zh-CN"/>
        </w:rPr>
        <w:t>）响应文件正副本数量齐全；</w:t>
      </w:r>
    </w:p>
    <w:p>
      <w:pPr>
        <w:pStyle w:val="10"/>
        <w:snapToGrid w:val="0"/>
        <w:spacing w:line="360" w:lineRule="auto"/>
        <w:ind w:firstLine="480" w:firstLineChars="200"/>
        <w:rPr>
          <w:rFonts w:ascii="仿宋" w:hAnsi="仿宋" w:eastAsia="仿宋"/>
          <w:sz w:val="24"/>
          <w:szCs w:val="24"/>
          <w:lang w:val="zh-CN"/>
        </w:rPr>
      </w:pPr>
      <w:r>
        <w:rPr>
          <w:rFonts w:ascii="仿宋" w:hAnsi="仿宋" w:eastAsia="仿宋"/>
          <w:sz w:val="24"/>
          <w:szCs w:val="24"/>
          <w:lang w:val="zh-CN"/>
        </w:rPr>
        <w:t xml:space="preserve"> （</w:t>
      </w:r>
      <w:r>
        <w:rPr>
          <w:rFonts w:ascii="仿宋" w:hAnsi="仿宋" w:eastAsia="仿宋"/>
          <w:sz w:val="24"/>
          <w:szCs w:val="24"/>
        </w:rPr>
        <w:t>2</w:t>
      </w:r>
      <w:r>
        <w:rPr>
          <w:rFonts w:ascii="仿宋" w:hAnsi="仿宋" w:eastAsia="仿宋"/>
          <w:sz w:val="24"/>
          <w:szCs w:val="24"/>
          <w:lang w:val="zh-CN"/>
        </w:rPr>
        <w:t>）响应文件存在个别地方（总数不能超过2个）没有法定代表人/单位负责人签字，但有法定代表人/单位负责人的私人印章或者有效授权代理人签字的；</w:t>
      </w:r>
    </w:p>
    <w:p>
      <w:pPr>
        <w:pStyle w:val="10"/>
        <w:snapToGrid w:val="0"/>
        <w:spacing w:line="360" w:lineRule="auto"/>
        <w:ind w:firstLine="480" w:firstLineChars="200"/>
        <w:rPr>
          <w:rFonts w:ascii="仿宋" w:hAnsi="仿宋" w:eastAsia="仿宋"/>
          <w:sz w:val="24"/>
          <w:szCs w:val="24"/>
          <w:lang w:val="zh-CN"/>
        </w:rPr>
      </w:pPr>
      <w:r>
        <w:rPr>
          <w:rFonts w:ascii="仿宋" w:hAnsi="仿宋" w:eastAsia="仿宋"/>
          <w:sz w:val="24"/>
          <w:szCs w:val="24"/>
          <w:lang w:val="zh-CN"/>
        </w:rPr>
        <w:t xml:space="preserve"> （</w:t>
      </w:r>
      <w:r>
        <w:rPr>
          <w:rFonts w:ascii="仿宋" w:hAnsi="仿宋" w:eastAsia="仿宋"/>
          <w:sz w:val="24"/>
          <w:szCs w:val="24"/>
        </w:rPr>
        <w:t>3</w:t>
      </w:r>
      <w:r>
        <w:rPr>
          <w:rFonts w:ascii="仿宋" w:hAnsi="仿宋" w:eastAsia="仿宋"/>
          <w:sz w:val="24"/>
          <w:szCs w:val="24"/>
          <w:lang w:val="zh-CN"/>
        </w:rPr>
        <w:t>）响应文件除采购文件明确要求加盖单位(法人)公章的以外，其他地方以相关专用章加盖的；</w:t>
      </w:r>
    </w:p>
    <w:p>
      <w:pPr>
        <w:pStyle w:val="10"/>
        <w:snapToGrid w:val="0"/>
        <w:spacing w:line="360" w:lineRule="auto"/>
        <w:ind w:firstLine="480" w:firstLineChars="200"/>
        <w:rPr>
          <w:rFonts w:ascii="仿宋" w:hAnsi="仿宋" w:eastAsia="仿宋"/>
          <w:sz w:val="24"/>
          <w:szCs w:val="24"/>
          <w:lang w:val="zh-CN"/>
        </w:rPr>
      </w:pPr>
      <w:r>
        <w:rPr>
          <w:rFonts w:ascii="仿宋" w:hAnsi="仿宋" w:eastAsia="仿宋"/>
          <w:sz w:val="24"/>
          <w:szCs w:val="24"/>
          <w:lang w:val="zh-CN"/>
        </w:rPr>
        <w:t xml:space="preserve"> （</w:t>
      </w:r>
      <w:r>
        <w:rPr>
          <w:rFonts w:ascii="仿宋" w:hAnsi="仿宋" w:eastAsia="仿宋"/>
          <w:sz w:val="24"/>
          <w:szCs w:val="24"/>
        </w:rPr>
        <w:t>4</w:t>
      </w:r>
      <w:r>
        <w:rPr>
          <w:rFonts w:ascii="仿宋" w:hAnsi="仿宋" w:eastAsia="仿宋"/>
          <w:sz w:val="24"/>
          <w:szCs w:val="24"/>
          <w:lang w:val="zh-CN"/>
        </w:rPr>
        <w:t>）以骑缝章的形式代替响应文件内容逐页盖章的（但是骑缝章模糊不清，印章名称无法辨认的除外）。</w:t>
      </w:r>
    </w:p>
    <w:p>
      <w:pPr>
        <w:pStyle w:val="10"/>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磋商</w:t>
      </w:r>
      <w:r>
        <w:rPr>
          <w:rFonts w:ascii="仿宋" w:hAnsi="仿宋" w:eastAsia="仿宋"/>
          <w:sz w:val="24"/>
          <w:szCs w:val="24"/>
        </w:rPr>
        <w:t>小组</w:t>
      </w:r>
      <w:r>
        <w:rPr>
          <w:rFonts w:ascii="仿宋" w:hAnsi="仿宋" w:eastAsia="仿宋"/>
          <w:sz w:val="24"/>
          <w:szCs w:val="24"/>
          <w:lang w:val="zh-CN"/>
        </w:rPr>
        <w:t>对所有响应文件的有效性、完整性和响应程度进行审查</w:t>
      </w:r>
      <w:r>
        <w:rPr>
          <w:rFonts w:hint="eastAsia" w:ascii="仿宋" w:hAnsi="仿宋" w:eastAsia="仿宋"/>
          <w:sz w:val="24"/>
          <w:szCs w:val="24"/>
          <w:lang w:val="zh-CN"/>
        </w:rPr>
        <w:t>（符合性</w:t>
      </w:r>
      <w:r>
        <w:rPr>
          <w:rFonts w:ascii="仿宋" w:hAnsi="仿宋" w:eastAsia="仿宋"/>
          <w:sz w:val="24"/>
          <w:szCs w:val="24"/>
          <w:lang w:val="zh-CN"/>
        </w:rPr>
        <w:t>审查</w:t>
      </w:r>
      <w:r>
        <w:rPr>
          <w:rFonts w:hint="eastAsia" w:ascii="仿宋" w:hAnsi="仿宋" w:eastAsia="仿宋"/>
          <w:sz w:val="24"/>
          <w:szCs w:val="24"/>
          <w:lang w:val="zh-CN"/>
        </w:rPr>
        <w:t>）</w:t>
      </w:r>
      <w:r>
        <w:rPr>
          <w:rFonts w:ascii="仿宋" w:hAnsi="仿宋" w:eastAsia="仿宋"/>
          <w:sz w:val="24"/>
          <w:szCs w:val="24"/>
        </w:rPr>
        <w:t>后，向采购</w:t>
      </w:r>
      <w:r>
        <w:rPr>
          <w:rFonts w:hint="eastAsia" w:ascii="仿宋" w:hAnsi="仿宋" w:eastAsia="仿宋"/>
          <w:sz w:val="24"/>
          <w:szCs w:val="24"/>
        </w:rPr>
        <w:t>人</w:t>
      </w:r>
      <w:r>
        <w:rPr>
          <w:rFonts w:ascii="仿宋" w:hAnsi="仿宋" w:eastAsia="仿宋"/>
          <w:sz w:val="24"/>
          <w:szCs w:val="24"/>
        </w:rPr>
        <w:t>出具</w:t>
      </w:r>
      <w:r>
        <w:rPr>
          <w:rFonts w:ascii="仿宋" w:hAnsi="仿宋" w:eastAsia="仿宋"/>
          <w:sz w:val="24"/>
          <w:szCs w:val="24"/>
          <w:lang w:val="zh-CN"/>
        </w:rPr>
        <w:t>有效性、完整性和响应程度</w:t>
      </w:r>
      <w:r>
        <w:rPr>
          <w:rFonts w:ascii="仿宋" w:hAnsi="仿宋" w:eastAsia="仿宋"/>
          <w:sz w:val="24"/>
          <w:szCs w:val="24"/>
        </w:rPr>
        <w:t>审查</w:t>
      </w:r>
      <w:r>
        <w:rPr>
          <w:rFonts w:hint="eastAsia" w:ascii="仿宋" w:hAnsi="仿宋" w:eastAsia="仿宋"/>
          <w:sz w:val="24"/>
          <w:szCs w:val="24"/>
          <w:lang w:val="zh-CN"/>
        </w:rPr>
        <w:t>（符合性</w:t>
      </w:r>
      <w:r>
        <w:rPr>
          <w:rFonts w:ascii="仿宋" w:hAnsi="仿宋" w:eastAsia="仿宋"/>
          <w:sz w:val="24"/>
          <w:szCs w:val="24"/>
          <w:lang w:val="zh-CN"/>
        </w:rPr>
        <w:t>审查</w:t>
      </w:r>
      <w:r>
        <w:rPr>
          <w:rFonts w:hint="eastAsia" w:ascii="仿宋" w:hAnsi="仿宋" w:eastAsia="仿宋"/>
          <w:sz w:val="24"/>
          <w:szCs w:val="24"/>
          <w:lang w:val="zh-CN"/>
        </w:rPr>
        <w:t>）</w:t>
      </w:r>
      <w:r>
        <w:rPr>
          <w:rFonts w:ascii="仿宋" w:hAnsi="仿宋" w:eastAsia="仿宋"/>
          <w:sz w:val="24"/>
          <w:szCs w:val="24"/>
        </w:rPr>
        <w:t>报告，确定继续</w:t>
      </w:r>
      <w:r>
        <w:rPr>
          <w:rFonts w:hint="eastAsia" w:ascii="仿宋" w:hAnsi="仿宋" w:eastAsia="仿宋"/>
          <w:sz w:val="24"/>
          <w:szCs w:val="24"/>
        </w:rPr>
        <w:t>磋商</w:t>
      </w:r>
      <w:r>
        <w:rPr>
          <w:rFonts w:ascii="仿宋" w:hAnsi="仿宋" w:eastAsia="仿宋"/>
          <w:sz w:val="24"/>
          <w:szCs w:val="24"/>
        </w:rPr>
        <w:t>的供应商名单。没有通过</w:t>
      </w:r>
      <w:r>
        <w:rPr>
          <w:rFonts w:ascii="仿宋" w:hAnsi="仿宋" w:eastAsia="仿宋"/>
          <w:sz w:val="24"/>
          <w:szCs w:val="24"/>
          <w:lang w:val="zh-CN"/>
        </w:rPr>
        <w:t>有效性、完整性和响应程度</w:t>
      </w:r>
      <w:r>
        <w:rPr>
          <w:rFonts w:ascii="仿宋" w:hAnsi="仿宋" w:eastAsia="仿宋"/>
          <w:sz w:val="24"/>
          <w:szCs w:val="24"/>
        </w:rPr>
        <w:t>审查</w:t>
      </w:r>
      <w:r>
        <w:rPr>
          <w:rFonts w:hint="eastAsia" w:ascii="仿宋" w:hAnsi="仿宋" w:eastAsia="仿宋"/>
          <w:sz w:val="24"/>
          <w:szCs w:val="24"/>
          <w:lang w:val="zh-CN"/>
        </w:rPr>
        <w:t>（符合性</w:t>
      </w:r>
      <w:r>
        <w:rPr>
          <w:rFonts w:ascii="仿宋" w:hAnsi="仿宋" w:eastAsia="仿宋"/>
          <w:sz w:val="24"/>
          <w:szCs w:val="24"/>
          <w:lang w:val="zh-CN"/>
        </w:rPr>
        <w:t>审查</w:t>
      </w:r>
      <w:r>
        <w:rPr>
          <w:rFonts w:hint="eastAsia" w:ascii="仿宋" w:hAnsi="仿宋" w:eastAsia="仿宋"/>
          <w:sz w:val="24"/>
          <w:szCs w:val="24"/>
          <w:lang w:val="zh-CN"/>
        </w:rPr>
        <w:t>）</w:t>
      </w:r>
      <w:r>
        <w:rPr>
          <w:rFonts w:ascii="仿宋" w:hAnsi="仿宋" w:eastAsia="仿宋"/>
          <w:sz w:val="24"/>
          <w:szCs w:val="24"/>
        </w:rPr>
        <w:t>的供应商，</w:t>
      </w:r>
      <w:r>
        <w:rPr>
          <w:rFonts w:hint="eastAsia" w:ascii="仿宋" w:hAnsi="仿宋" w:eastAsia="仿宋"/>
          <w:sz w:val="24"/>
          <w:szCs w:val="24"/>
        </w:rPr>
        <w:t>磋商</w:t>
      </w:r>
      <w:r>
        <w:rPr>
          <w:rFonts w:ascii="仿宋" w:hAnsi="仿宋" w:eastAsia="仿宋"/>
          <w:sz w:val="24"/>
          <w:szCs w:val="24"/>
        </w:rPr>
        <w:t>小组应在</w:t>
      </w:r>
      <w:r>
        <w:rPr>
          <w:rFonts w:ascii="仿宋" w:hAnsi="仿宋" w:eastAsia="仿宋"/>
          <w:sz w:val="24"/>
          <w:szCs w:val="24"/>
          <w:lang w:val="zh-CN"/>
        </w:rPr>
        <w:t>有效性、完整性和响应程度</w:t>
      </w:r>
      <w:r>
        <w:rPr>
          <w:rFonts w:ascii="仿宋" w:hAnsi="仿宋" w:eastAsia="仿宋"/>
          <w:sz w:val="24"/>
          <w:szCs w:val="24"/>
        </w:rPr>
        <w:t>审查</w:t>
      </w:r>
      <w:r>
        <w:rPr>
          <w:rFonts w:hint="eastAsia" w:ascii="仿宋" w:hAnsi="仿宋" w:eastAsia="仿宋"/>
          <w:sz w:val="24"/>
          <w:szCs w:val="24"/>
          <w:lang w:val="zh-CN"/>
        </w:rPr>
        <w:t>（符合性</w:t>
      </w:r>
      <w:r>
        <w:rPr>
          <w:rFonts w:ascii="仿宋" w:hAnsi="仿宋" w:eastAsia="仿宋"/>
          <w:sz w:val="24"/>
          <w:szCs w:val="24"/>
          <w:lang w:val="zh-CN"/>
        </w:rPr>
        <w:t>审查</w:t>
      </w:r>
      <w:r>
        <w:rPr>
          <w:rFonts w:hint="eastAsia" w:ascii="仿宋" w:hAnsi="仿宋" w:eastAsia="仿宋"/>
          <w:sz w:val="24"/>
          <w:szCs w:val="24"/>
          <w:lang w:val="zh-CN"/>
        </w:rPr>
        <w:t>）</w:t>
      </w:r>
      <w:r>
        <w:rPr>
          <w:rFonts w:ascii="仿宋" w:hAnsi="仿宋" w:eastAsia="仿宋"/>
          <w:sz w:val="24"/>
          <w:szCs w:val="24"/>
        </w:rPr>
        <w:t>报告中说明原因。</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2.4.7磋商过程中，磋商的任何一方不得透露与磋商有关的其他供应商的技术资料、价格和其他信息。</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2.4.8磋商过程中，磋商小组发现或者知晓供应商存在违法、违纪行为的，磋商小组应当将该供应商响应文件作无效处理，不允许其提交最后报价。</w:t>
      </w:r>
    </w:p>
    <w:p>
      <w:pPr>
        <w:pStyle w:val="4"/>
        <w:keepNext w:val="0"/>
        <w:keepLines w:val="0"/>
        <w:spacing w:before="0" w:after="0" w:line="360" w:lineRule="auto"/>
        <w:ind w:firstLine="470" w:firstLineChars="196"/>
        <w:rPr>
          <w:rFonts w:ascii="仿宋" w:hAnsi="仿宋" w:eastAsia="仿宋"/>
          <w:b w:val="0"/>
          <w:sz w:val="24"/>
          <w:szCs w:val="24"/>
        </w:rPr>
      </w:pPr>
      <w:r>
        <w:rPr>
          <w:rFonts w:hint="eastAsia" w:ascii="仿宋" w:hAnsi="仿宋" w:eastAsia="仿宋"/>
          <w:b w:val="0"/>
          <w:sz w:val="24"/>
          <w:szCs w:val="24"/>
        </w:rPr>
        <w:t>2.4.9磋商完成后，磋商小组应出具磋商情况记录表，磋商情况记录表需包含磋商内容、磋商意见、实质性变动内容等。</w:t>
      </w:r>
    </w:p>
    <w:p>
      <w:pPr>
        <w:spacing w:line="360" w:lineRule="auto"/>
        <w:ind w:firstLine="480" w:firstLineChars="200"/>
        <w:rPr>
          <w:rFonts w:ascii="仿宋" w:hAnsi="仿宋" w:eastAsia="仿宋"/>
          <w:sz w:val="24"/>
        </w:rPr>
      </w:pPr>
      <w:r>
        <w:rPr>
          <w:rFonts w:hint="eastAsia" w:ascii="仿宋" w:hAnsi="仿宋" w:eastAsia="仿宋"/>
          <w:sz w:val="24"/>
        </w:rPr>
        <w:t>2.5报价</w:t>
      </w:r>
    </w:p>
    <w:p>
      <w:pPr>
        <w:spacing w:line="360" w:lineRule="auto"/>
        <w:ind w:firstLine="480" w:firstLineChars="200"/>
        <w:rPr>
          <w:rFonts w:ascii="仿宋" w:hAnsi="仿宋" w:eastAsia="仿宋"/>
          <w:sz w:val="24"/>
        </w:rPr>
      </w:pPr>
      <w:r>
        <w:rPr>
          <w:rFonts w:hint="eastAsia" w:ascii="仿宋" w:hAnsi="仿宋" w:eastAsia="仿宋"/>
          <w:sz w:val="24"/>
        </w:rPr>
        <w:t>2.5.1除首次响应文件中的报价以外，供应商</w:t>
      </w:r>
      <w:r>
        <w:rPr>
          <w:rFonts w:ascii="仿宋" w:hAnsi="仿宋" w:eastAsia="仿宋"/>
          <w:sz w:val="24"/>
        </w:rPr>
        <w:t>报价</w:t>
      </w:r>
      <w:r>
        <w:rPr>
          <w:rFonts w:hint="eastAsia" w:ascii="仿宋" w:hAnsi="仿宋" w:eastAsia="仿宋"/>
          <w:sz w:val="24"/>
        </w:rPr>
        <w:t>采用现场报价，参与报价的供应商按磋商小组要求进行报价。报价超过磋商文件规定的政府采购预算（或最高限价）或者相关报价不符合采购文件其他的报价规定的，应按照无效响应文件处理。</w:t>
      </w:r>
    </w:p>
    <w:p>
      <w:pPr>
        <w:spacing w:line="360" w:lineRule="auto"/>
        <w:ind w:firstLine="480" w:firstLineChars="200"/>
        <w:rPr>
          <w:rFonts w:ascii="仿宋" w:hAnsi="仿宋" w:eastAsia="仿宋"/>
          <w:sz w:val="24"/>
        </w:rPr>
      </w:pPr>
      <w:r>
        <w:rPr>
          <w:rFonts w:hint="eastAsia" w:ascii="仿宋" w:hAnsi="仿宋" w:eastAsia="仿宋"/>
          <w:sz w:val="24"/>
        </w:rPr>
        <w:t>2.5.2</w:t>
      </w:r>
      <w:r>
        <w:rPr>
          <w:rFonts w:ascii="仿宋" w:hAnsi="仿宋" w:eastAsia="仿宋"/>
          <w:sz w:val="24"/>
        </w:rPr>
        <w:t>供应商报价大写金额和小写金额不一致的，以大写金额为准，但大写金额文字存在错误的，应当先对大写金额的文字错误进行澄清、说明或者更正，再行修正</w:t>
      </w:r>
      <w:r>
        <w:rPr>
          <w:rFonts w:hint="eastAsia" w:ascii="仿宋" w:hAnsi="仿宋" w:eastAsia="仿宋"/>
          <w:sz w:val="24"/>
        </w:rPr>
        <w:t>。修正后的报价经供应商确认后产生约束力，供应商不确认的，其响应文件作为无效处理。</w:t>
      </w:r>
    </w:p>
    <w:p>
      <w:pPr>
        <w:spacing w:line="360" w:lineRule="auto"/>
        <w:ind w:firstLine="480" w:firstLineChars="200"/>
        <w:rPr>
          <w:rFonts w:ascii="仿宋" w:hAnsi="仿宋" w:eastAsia="仿宋"/>
          <w:sz w:val="24"/>
        </w:rPr>
      </w:pPr>
      <w:r>
        <w:rPr>
          <w:rFonts w:hint="eastAsia" w:ascii="仿宋" w:hAnsi="仿宋" w:eastAsia="仿宋"/>
          <w:sz w:val="24"/>
        </w:rPr>
        <w:t>2.5.3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ascii="仿宋" w:hAnsi="仿宋" w:eastAsia="仿宋"/>
          <w:sz w:val="24"/>
        </w:rPr>
      </w:pPr>
      <w:r>
        <w:rPr>
          <w:rFonts w:hint="eastAsia" w:ascii="仿宋" w:hAnsi="仿宋" w:eastAsia="仿宋"/>
          <w:sz w:val="24"/>
        </w:rPr>
        <w:t>2.5.4磋商文件能够详细列明采购标的的技术、服务要求的，磋商结束后，磋商小组应当要求所有实质性响应的供应商在规定时间内提交最后报价，提交最后报价的供应商不得少于3家</w:t>
      </w:r>
      <w:r>
        <w:rPr>
          <w:rFonts w:hint="eastAsia" w:ascii="仿宋" w:hAnsi="仿宋" w:eastAsia="仿宋"/>
          <w:b/>
          <w:sz w:val="24"/>
        </w:rPr>
        <w:t>（本章2.3.1和2.5.2的情况除外）</w:t>
      </w:r>
      <w:r>
        <w:rPr>
          <w:rFonts w:hint="eastAsia" w:ascii="仿宋" w:hAnsi="仿宋" w:eastAsia="仿宋"/>
          <w:sz w:val="24"/>
        </w:rPr>
        <w:t>。或磋商文件不能详细列明采购标的的技术、服务要求，需经磋商由供应商提供最终设计方案或解决方案的，磋商结束后，磋商小组应当按照少数服从多数的原则投票推荐3家以上</w:t>
      </w:r>
      <w:r>
        <w:rPr>
          <w:rFonts w:hint="eastAsia" w:ascii="仿宋" w:hAnsi="仿宋" w:eastAsia="仿宋"/>
          <w:b/>
          <w:sz w:val="24"/>
        </w:rPr>
        <w:t>（本章2.3.1和2.5.2的情况除外）</w:t>
      </w:r>
      <w:r>
        <w:rPr>
          <w:rFonts w:hint="eastAsia" w:ascii="仿宋" w:hAnsi="仿宋" w:eastAsia="仿宋"/>
          <w:sz w:val="24"/>
        </w:rPr>
        <w:t>供应商的设计方案或者解决方案，并要求其在规定时间内提交最后报价。</w:t>
      </w:r>
    </w:p>
    <w:p>
      <w:pPr>
        <w:spacing w:line="360" w:lineRule="auto"/>
        <w:ind w:firstLine="480" w:firstLineChars="200"/>
        <w:rPr>
          <w:rFonts w:ascii="仿宋" w:hAnsi="仿宋" w:eastAsia="仿宋"/>
          <w:sz w:val="24"/>
        </w:rPr>
      </w:pPr>
      <w:r>
        <w:rPr>
          <w:rFonts w:hint="eastAsia" w:ascii="仿宋" w:hAnsi="仿宋" w:eastAsia="仿宋"/>
          <w:sz w:val="24"/>
        </w:rPr>
        <w:t>2.5.5若供应商的最后报价提供完整的已标价工程量清单，磋商小组仍应按2.4.6.2的要求对已标价工程量清单进行评审。</w:t>
      </w:r>
    </w:p>
    <w:p>
      <w:pPr>
        <w:spacing w:line="360" w:lineRule="auto"/>
        <w:ind w:firstLine="480" w:firstLineChars="200"/>
        <w:rPr>
          <w:rFonts w:ascii="仿宋" w:hAnsi="仿宋" w:eastAsia="仿宋"/>
          <w:sz w:val="24"/>
        </w:rPr>
      </w:pPr>
      <w:r>
        <w:rPr>
          <w:rFonts w:hint="eastAsia" w:ascii="仿宋" w:hAnsi="仿宋" w:eastAsia="仿宋"/>
          <w:sz w:val="24"/>
        </w:rPr>
        <w:t>2.5.6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w:t>
      </w:r>
      <w:r>
        <w:rPr>
          <w:rFonts w:hint="eastAsia" w:ascii="仿宋" w:hAnsi="仿宋" w:eastAsia="仿宋"/>
          <w:sz w:val="24"/>
          <w:lang w:val="zh-CN"/>
        </w:rPr>
        <w:t>小组认为供应商最后报价明显低于成本价，在磋商小组发出质询函后供应商未能提供合理的成本分析和价格构成的或对质函询的解释未被磋商小组采信的，</w:t>
      </w:r>
      <w:r>
        <w:rPr>
          <w:rFonts w:hint="eastAsia" w:ascii="仿宋" w:hAnsi="仿宋" w:eastAsia="仿宋" w:cstheme="minorBidi"/>
          <w:sz w:val="24"/>
          <w:lang w:val="zh-CN"/>
        </w:rPr>
        <w:t>应按照无效响应文件处理。</w:t>
      </w:r>
    </w:p>
    <w:p>
      <w:pPr>
        <w:spacing w:line="360" w:lineRule="auto"/>
        <w:ind w:firstLine="480" w:firstLineChars="200"/>
        <w:rPr>
          <w:rFonts w:ascii="仿宋" w:hAnsi="仿宋" w:eastAsia="仿宋"/>
          <w:sz w:val="24"/>
        </w:rPr>
      </w:pPr>
      <w:r>
        <w:rPr>
          <w:rFonts w:hint="eastAsia" w:ascii="仿宋" w:hAnsi="仿宋" w:eastAsia="仿宋"/>
          <w:sz w:val="24"/>
        </w:rPr>
        <w:t>2.6比较与评价。由磋商小组采用综合评分法对提交最后报价的供应商的响应文件和最后报价进行综合评分，具体要求详见本章综合评分部分。</w:t>
      </w:r>
    </w:p>
    <w:p>
      <w:pPr>
        <w:spacing w:line="360" w:lineRule="auto"/>
        <w:ind w:firstLine="480" w:firstLineChars="200"/>
        <w:rPr>
          <w:rFonts w:ascii="仿宋" w:hAnsi="仿宋" w:eastAsia="仿宋"/>
          <w:sz w:val="24"/>
        </w:rPr>
      </w:pPr>
      <w:r>
        <w:rPr>
          <w:rFonts w:hint="eastAsia" w:ascii="仿宋" w:hAnsi="仿宋" w:eastAsia="仿宋"/>
          <w:sz w:val="24"/>
        </w:rPr>
        <w:t>2.7推荐成交候选供应商。磋商小组应当根据综合评分情况，按照评审得分由高到低顺序推荐3家以上（</w:t>
      </w:r>
      <w:r>
        <w:rPr>
          <w:rFonts w:hint="eastAsia" w:ascii="仿宋" w:hAnsi="仿宋" w:eastAsia="仿宋"/>
          <w:b/>
          <w:sz w:val="24"/>
        </w:rPr>
        <w:t>本章2.3.1和2.5.2的情况除外</w:t>
      </w:r>
      <w:r>
        <w:rPr>
          <w:rFonts w:hint="eastAsia" w:ascii="仿宋" w:hAnsi="仿宋" w:eastAsia="仿宋"/>
          <w:sz w:val="24"/>
        </w:rPr>
        <w:t>）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pacing w:line="360" w:lineRule="auto"/>
        <w:ind w:firstLine="480" w:firstLineChars="200"/>
        <w:rPr>
          <w:rFonts w:ascii="仿宋" w:hAnsi="仿宋" w:eastAsia="仿宋"/>
          <w:sz w:val="24"/>
        </w:rPr>
      </w:pPr>
      <w:r>
        <w:rPr>
          <w:rFonts w:hint="eastAsia" w:ascii="仿宋" w:hAnsi="仿宋" w:eastAsia="仿宋"/>
          <w:sz w:val="24"/>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80" w:firstLineChars="200"/>
        <w:rPr>
          <w:rFonts w:ascii="仿宋" w:hAnsi="仿宋" w:eastAsia="仿宋"/>
          <w:sz w:val="24"/>
        </w:rPr>
      </w:pPr>
      <w:r>
        <w:rPr>
          <w:rFonts w:hint="eastAsia" w:ascii="仿宋" w:hAnsi="仿宋" w:eastAsia="仿宋"/>
          <w:sz w:val="24"/>
        </w:rPr>
        <w:t>2.9采购组织单位现场复核评审结果。</w:t>
      </w:r>
    </w:p>
    <w:p>
      <w:pPr>
        <w:spacing w:line="360" w:lineRule="auto"/>
        <w:ind w:firstLine="480" w:firstLineChars="200"/>
        <w:rPr>
          <w:rFonts w:ascii="仿宋" w:hAnsi="仿宋" w:eastAsia="仿宋"/>
          <w:sz w:val="24"/>
        </w:rPr>
      </w:pPr>
      <w:r>
        <w:rPr>
          <w:rFonts w:hint="eastAsia" w:ascii="仿宋" w:hAnsi="仿宋" w:eastAsia="仿宋"/>
          <w:sz w:val="24"/>
        </w:rPr>
        <w:t>2.9.1评审结果汇总完成后，磋商小组拟出具磋商评审报告前，采购人应当组织2名以上的本单位工作人员，在采购现场监督人员的监督之下，依据有关的法律制度和磋商文件对评审结果进行复核，出具复核报告，存在下列情形之一的，采购人应当根据情况书面建议磋商小组现场修改评审结果：</w:t>
      </w:r>
    </w:p>
    <w:p>
      <w:pPr>
        <w:spacing w:line="360" w:lineRule="auto"/>
        <w:ind w:firstLine="480" w:firstLineChars="200"/>
        <w:rPr>
          <w:rFonts w:ascii="仿宋" w:hAnsi="仿宋" w:eastAsia="仿宋"/>
          <w:sz w:val="24"/>
        </w:rPr>
      </w:pPr>
      <w:r>
        <w:rPr>
          <w:rFonts w:hint="eastAsia" w:ascii="仿宋" w:hAnsi="仿宋" w:eastAsia="仿宋"/>
          <w:sz w:val="24"/>
        </w:rPr>
        <w:t>（1）资格性审查认定错误的；</w:t>
      </w:r>
    </w:p>
    <w:p>
      <w:pPr>
        <w:spacing w:line="360" w:lineRule="auto"/>
        <w:ind w:firstLine="480" w:firstLineChars="200"/>
        <w:rPr>
          <w:rFonts w:ascii="仿宋" w:hAnsi="仿宋" w:eastAsia="仿宋"/>
          <w:sz w:val="24"/>
        </w:rPr>
      </w:pPr>
      <w:r>
        <w:rPr>
          <w:rFonts w:hint="eastAsia" w:ascii="仿宋" w:hAnsi="仿宋" w:eastAsia="仿宋"/>
          <w:sz w:val="24"/>
        </w:rPr>
        <w:t>（2）分值汇总计算错误的；</w:t>
      </w:r>
    </w:p>
    <w:p>
      <w:pPr>
        <w:spacing w:line="360" w:lineRule="auto"/>
        <w:ind w:firstLine="480" w:firstLineChars="200"/>
        <w:rPr>
          <w:rFonts w:ascii="仿宋" w:hAnsi="仿宋" w:eastAsia="仿宋"/>
          <w:sz w:val="24"/>
        </w:rPr>
      </w:pPr>
      <w:r>
        <w:rPr>
          <w:rFonts w:hint="eastAsia" w:ascii="仿宋" w:hAnsi="仿宋" w:eastAsia="仿宋"/>
          <w:sz w:val="24"/>
        </w:rPr>
        <w:t>（3）分项评分超出评分标准范围的；</w:t>
      </w:r>
    </w:p>
    <w:p>
      <w:pPr>
        <w:spacing w:line="360" w:lineRule="auto"/>
        <w:ind w:firstLine="480" w:firstLineChars="200"/>
        <w:rPr>
          <w:rFonts w:ascii="仿宋" w:hAnsi="仿宋" w:eastAsia="仿宋"/>
          <w:sz w:val="24"/>
        </w:rPr>
      </w:pPr>
      <w:r>
        <w:rPr>
          <w:rFonts w:hint="eastAsia" w:ascii="仿宋" w:hAnsi="仿宋" w:eastAsia="仿宋"/>
          <w:sz w:val="24"/>
        </w:rPr>
        <w:t>（4）客观评分不一致的。</w:t>
      </w:r>
    </w:p>
    <w:p>
      <w:pPr>
        <w:spacing w:line="360" w:lineRule="auto"/>
        <w:ind w:firstLine="480" w:firstLineChars="200"/>
        <w:rPr>
          <w:rFonts w:ascii="仿宋" w:hAnsi="仿宋" w:eastAsia="仿宋"/>
          <w:sz w:val="24"/>
        </w:rPr>
      </w:pPr>
      <w:r>
        <w:rPr>
          <w:rFonts w:hint="eastAsia" w:ascii="仿宋" w:hAnsi="仿宋" w:eastAsia="仿宋"/>
          <w:sz w:val="24"/>
        </w:rPr>
        <w:t>存在本条上述情形的，由磋商小组自主决定是否采纳采购人的书面建议，并承担独立评审责任。磋商小组采纳采购人书面建议的，应当按照规定现场修改评审结果或者重新评审，并在磋商报告中详细记载有关事宜；不采纳采购人书面建议的，应当书面说明理由。采购人书面建议未被磋商小组采纳的，应当接照规定程序要求继续组织实施采购活动，不得擅自中止采购活动。采购人认为磋商小组评审结果不合法的，应当书面报告采购项目同级财政部门。</w:t>
      </w:r>
    </w:p>
    <w:p>
      <w:pPr>
        <w:spacing w:line="360" w:lineRule="auto"/>
        <w:ind w:firstLine="480" w:firstLineChars="200"/>
        <w:rPr>
          <w:rFonts w:ascii="仿宋" w:hAnsi="仿宋" w:eastAsia="仿宋"/>
          <w:sz w:val="24"/>
        </w:rPr>
      </w:pPr>
      <w:r>
        <w:rPr>
          <w:rFonts w:hint="eastAsia" w:ascii="仿宋" w:hAnsi="仿宋" w:eastAsia="仿宋"/>
          <w:sz w:val="24"/>
        </w:rPr>
        <w:t>采购人复核过程中，磋商小组成员不得离开评审现场。</w:t>
      </w:r>
    </w:p>
    <w:p>
      <w:pPr>
        <w:spacing w:line="360" w:lineRule="auto"/>
        <w:ind w:firstLine="480" w:firstLineChars="200"/>
        <w:rPr>
          <w:rFonts w:ascii="仿宋" w:hAnsi="仿宋" w:eastAsia="仿宋"/>
          <w:sz w:val="24"/>
        </w:rPr>
      </w:pPr>
      <w:r>
        <w:rPr>
          <w:rFonts w:hint="eastAsia" w:ascii="仿宋" w:hAnsi="仿宋" w:eastAsia="仿宋"/>
          <w:sz w:val="24"/>
        </w:rPr>
        <w:t>2.9.2有下列情形之一的，不得现场修改评审结果：</w:t>
      </w:r>
    </w:p>
    <w:p>
      <w:pPr>
        <w:spacing w:line="360" w:lineRule="auto"/>
        <w:ind w:firstLine="480" w:firstLineChars="200"/>
        <w:rPr>
          <w:rFonts w:ascii="仿宋" w:hAnsi="仿宋" w:eastAsia="仿宋"/>
          <w:sz w:val="24"/>
        </w:rPr>
      </w:pPr>
      <w:r>
        <w:rPr>
          <w:rFonts w:hint="eastAsia" w:ascii="仿宋" w:hAnsi="仿宋" w:eastAsia="仿宋"/>
          <w:sz w:val="24"/>
        </w:rPr>
        <w:t>（1）磋商小组已经出具磋商报告并且离开评审现场的；</w:t>
      </w:r>
    </w:p>
    <w:p>
      <w:pPr>
        <w:spacing w:line="360" w:lineRule="auto"/>
        <w:ind w:firstLine="480" w:firstLineChars="200"/>
        <w:rPr>
          <w:rFonts w:ascii="仿宋" w:hAnsi="仿宋" w:eastAsia="仿宋"/>
          <w:sz w:val="24"/>
        </w:rPr>
      </w:pPr>
      <w:r>
        <w:rPr>
          <w:rFonts w:hint="eastAsia" w:ascii="仿宋" w:hAnsi="仿宋" w:eastAsia="仿宋"/>
          <w:sz w:val="24"/>
        </w:rPr>
        <w:t>（2）采购人现场复核时，复核工作人员数量不足的；</w:t>
      </w:r>
    </w:p>
    <w:p>
      <w:pPr>
        <w:spacing w:line="360" w:lineRule="auto"/>
        <w:ind w:firstLine="480" w:firstLineChars="200"/>
        <w:rPr>
          <w:rFonts w:ascii="仿宋" w:hAnsi="仿宋" w:eastAsia="仿宋"/>
          <w:sz w:val="24"/>
        </w:rPr>
      </w:pPr>
      <w:r>
        <w:rPr>
          <w:rFonts w:hint="eastAsia" w:ascii="仿宋" w:hAnsi="仿宋" w:eastAsia="仿宋"/>
          <w:sz w:val="24"/>
        </w:rPr>
        <w:t>（3）采购人现场复核时，没有采购监督人员现场监督的；</w:t>
      </w:r>
    </w:p>
    <w:p>
      <w:pPr>
        <w:spacing w:line="360" w:lineRule="auto"/>
        <w:ind w:firstLine="480" w:firstLineChars="200"/>
        <w:rPr>
          <w:rFonts w:ascii="仿宋" w:hAnsi="仿宋" w:eastAsia="仿宋"/>
          <w:sz w:val="24"/>
        </w:rPr>
      </w:pPr>
      <w:r>
        <w:rPr>
          <w:rFonts w:hint="eastAsia" w:ascii="仿宋" w:hAnsi="仿宋" w:eastAsia="仿宋"/>
          <w:sz w:val="24"/>
        </w:rPr>
        <w:t>（4）采购人现场复核内容超出规定范围的；</w:t>
      </w:r>
    </w:p>
    <w:p>
      <w:pPr>
        <w:spacing w:line="360" w:lineRule="auto"/>
        <w:ind w:firstLine="480" w:firstLineChars="200"/>
        <w:rPr>
          <w:rFonts w:ascii="仿宋" w:hAnsi="仿宋" w:eastAsia="仿宋"/>
          <w:sz w:val="24"/>
        </w:rPr>
      </w:pPr>
      <w:r>
        <w:rPr>
          <w:rFonts w:hint="eastAsia" w:ascii="仿宋" w:hAnsi="仿宋" w:eastAsia="仿宋"/>
          <w:sz w:val="24"/>
        </w:rPr>
        <w:t>（5）采购人未提供书面建议的。</w:t>
      </w:r>
    </w:p>
    <w:p>
      <w:pPr>
        <w:spacing w:line="360" w:lineRule="auto"/>
        <w:ind w:firstLine="480" w:firstLineChars="200"/>
        <w:rPr>
          <w:rFonts w:ascii="仿宋" w:hAnsi="仿宋" w:eastAsia="仿宋"/>
          <w:sz w:val="24"/>
        </w:rPr>
      </w:pPr>
      <w:r>
        <w:rPr>
          <w:rFonts w:hint="eastAsia" w:ascii="仿宋" w:hAnsi="仿宋" w:eastAsia="仿宋"/>
          <w:sz w:val="24"/>
        </w:rPr>
        <w:t>2.10编写磋商报告。磋商小组推荐成交候选供应商后，应向采购人出具磋商报告。磋商报告应当包括以下主要内容：</w:t>
      </w:r>
    </w:p>
    <w:p>
      <w:pPr>
        <w:spacing w:line="360" w:lineRule="auto"/>
        <w:ind w:firstLine="480" w:firstLineChars="200"/>
        <w:rPr>
          <w:rFonts w:ascii="仿宋" w:hAnsi="仿宋" w:eastAsia="仿宋"/>
          <w:sz w:val="24"/>
        </w:rPr>
      </w:pPr>
      <w:r>
        <w:rPr>
          <w:rFonts w:hint="eastAsia" w:ascii="仿宋" w:hAnsi="仿宋" w:eastAsia="仿宋"/>
          <w:sz w:val="24"/>
        </w:rPr>
        <w:t>（1）邀请供应商参加采购活动的具体方式和相关情况；</w:t>
      </w:r>
    </w:p>
    <w:p>
      <w:pPr>
        <w:spacing w:line="360" w:lineRule="auto"/>
        <w:ind w:firstLine="480" w:firstLineChars="200"/>
        <w:rPr>
          <w:rFonts w:ascii="仿宋" w:hAnsi="仿宋" w:eastAsia="仿宋"/>
          <w:sz w:val="24"/>
        </w:rPr>
      </w:pPr>
      <w:r>
        <w:rPr>
          <w:rFonts w:hint="eastAsia" w:ascii="仿宋" w:hAnsi="仿宋" w:eastAsia="仿宋"/>
          <w:sz w:val="24"/>
        </w:rPr>
        <w:t>（2）响应文件开启日期和地点；</w:t>
      </w:r>
    </w:p>
    <w:p>
      <w:pPr>
        <w:spacing w:line="360" w:lineRule="auto"/>
        <w:ind w:firstLine="480" w:firstLineChars="200"/>
        <w:rPr>
          <w:rFonts w:ascii="仿宋" w:hAnsi="仿宋" w:eastAsia="仿宋"/>
          <w:sz w:val="24"/>
        </w:rPr>
      </w:pPr>
      <w:r>
        <w:rPr>
          <w:rFonts w:hint="eastAsia" w:ascii="仿宋" w:hAnsi="仿宋" w:eastAsia="仿宋"/>
          <w:sz w:val="24"/>
        </w:rPr>
        <w:t>（3）获取磋商文件的供应商名单和磋商小组成员名单；</w:t>
      </w:r>
    </w:p>
    <w:p>
      <w:pPr>
        <w:spacing w:line="360" w:lineRule="auto"/>
        <w:ind w:firstLine="480" w:firstLineChars="200"/>
        <w:rPr>
          <w:rFonts w:ascii="仿宋" w:hAnsi="仿宋" w:eastAsia="仿宋"/>
          <w:sz w:val="24"/>
        </w:rPr>
      </w:pPr>
      <w:r>
        <w:rPr>
          <w:rFonts w:hint="eastAsia" w:ascii="仿宋" w:hAnsi="仿宋" w:eastAsia="仿宋"/>
          <w:sz w:val="24"/>
        </w:rPr>
        <w:t>（4）评审情况记录和说明，包括对供应商的资格审查情况、供应商响应文件审查情况、磋商情况、报价情况等；</w:t>
      </w:r>
    </w:p>
    <w:p>
      <w:pPr>
        <w:spacing w:line="360" w:lineRule="auto"/>
        <w:ind w:firstLine="480" w:firstLineChars="200"/>
        <w:rPr>
          <w:rFonts w:ascii="仿宋" w:hAnsi="仿宋" w:eastAsia="仿宋"/>
          <w:sz w:val="24"/>
        </w:rPr>
      </w:pPr>
      <w:r>
        <w:rPr>
          <w:rFonts w:hint="eastAsia" w:ascii="仿宋" w:hAnsi="仿宋" w:eastAsia="仿宋"/>
          <w:sz w:val="24"/>
        </w:rPr>
        <w:t>（5）提出的成交候选供应商的排序名单及理由。</w:t>
      </w:r>
    </w:p>
    <w:p>
      <w:pPr>
        <w:spacing w:line="360" w:lineRule="auto"/>
        <w:ind w:firstLine="480" w:firstLineChars="200"/>
        <w:rPr>
          <w:rFonts w:ascii="仿宋" w:hAnsi="仿宋" w:eastAsia="仿宋"/>
          <w:sz w:val="24"/>
        </w:rPr>
      </w:pPr>
      <w:r>
        <w:rPr>
          <w:rFonts w:hint="eastAsia" w:ascii="仿宋" w:hAnsi="仿宋" w:eastAsia="仿宋"/>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80" w:firstLineChars="200"/>
        <w:rPr>
          <w:rFonts w:ascii="仿宋" w:hAnsi="仿宋" w:eastAsia="仿宋"/>
          <w:sz w:val="24"/>
        </w:rPr>
      </w:pPr>
      <w:r>
        <w:rPr>
          <w:rFonts w:hint="eastAsia" w:ascii="仿宋" w:hAnsi="仿宋" w:eastAsia="仿宋"/>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80" w:firstLineChars="200"/>
        <w:rPr>
          <w:rFonts w:ascii="仿宋" w:hAnsi="仿宋" w:eastAsia="仿宋"/>
          <w:sz w:val="24"/>
        </w:rPr>
      </w:pPr>
      <w:r>
        <w:rPr>
          <w:rFonts w:hint="eastAsia" w:ascii="仿宋" w:hAnsi="仿宋" w:eastAsia="仿宋"/>
          <w:sz w:val="24"/>
        </w:rPr>
        <w:t>2.12供应商澄清、说明</w:t>
      </w:r>
    </w:p>
    <w:p>
      <w:pPr>
        <w:spacing w:line="360" w:lineRule="auto"/>
        <w:ind w:firstLine="480" w:firstLineChars="200"/>
        <w:rPr>
          <w:rFonts w:ascii="仿宋" w:hAnsi="仿宋" w:eastAsia="仿宋"/>
          <w:sz w:val="24"/>
        </w:rPr>
      </w:pPr>
      <w:r>
        <w:rPr>
          <w:rFonts w:hint="eastAsia" w:ascii="仿宋" w:hAnsi="仿宋" w:eastAsia="仿宋"/>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仿宋" w:hAnsi="仿宋" w:eastAsia="仿宋"/>
          <w:sz w:val="24"/>
        </w:rPr>
      </w:pPr>
      <w:r>
        <w:rPr>
          <w:rFonts w:hint="eastAsia" w:ascii="仿宋" w:hAnsi="仿宋" w:eastAsia="仿宋"/>
          <w:sz w:val="24"/>
        </w:rPr>
        <w:t>2.12.2磋商小组要求供应商澄清、说明或者更正响应文件应当以书面形式作出。供应商的澄清、说明或者更正应当由法定代表人/主要负责人/本人或其授权代表签字（</w:t>
      </w:r>
      <w:r>
        <w:rPr>
          <w:rFonts w:hint="eastAsia" w:ascii="仿宋" w:hAnsi="仿宋" w:eastAsia="仿宋"/>
          <w:b/>
          <w:sz w:val="24"/>
        </w:rPr>
        <w:t>注：</w:t>
      </w:r>
      <w:r>
        <w:rPr>
          <w:rFonts w:hint="eastAsia" w:ascii="仿宋" w:hAnsi="仿宋" w:eastAsia="仿宋"/>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ascii="仿宋" w:hAnsi="仿宋" w:eastAsia="仿宋"/>
          <w:sz w:val="24"/>
        </w:rPr>
      </w:pPr>
      <w:r>
        <w:rPr>
          <w:rFonts w:hint="eastAsia" w:ascii="仿宋" w:hAnsi="仿宋" w:eastAsia="仿宋"/>
          <w:sz w:val="24"/>
        </w:rPr>
        <w:t>2.13终止磋商采购活动。</w:t>
      </w:r>
    </w:p>
    <w:p>
      <w:pPr>
        <w:spacing w:line="360" w:lineRule="auto"/>
        <w:ind w:firstLine="480" w:firstLineChars="200"/>
        <w:rPr>
          <w:rFonts w:ascii="仿宋" w:hAnsi="仿宋" w:eastAsia="仿宋"/>
          <w:sz w:val="24"/>
        </w:rPr>
      </w:pPr>
      <w:r>
        <w:rPr>
          <w:rFonts w:hint="eastAsia" w:ascii="仿宋" w:hAnsi="仿宋" w:eastAsia="仿宋"/>
          <w:sz w:val="24"/>
        </w:rPr>
        <w:t>出现下列情形之一的，采购人应当终止磋商采购活动，发布项目终止公告并说明原因，重新开展采购活动：</w:t>
      </w:r>
    </w:p>
    <w:p>
      <w:pPr>
        <w:spacing w:line="360" w:lineRule="auto"/>
        <w:ind w:firstLine="480" w:firstLineChars="200"/>
        <w:rPr>
          <w:rFonts w:ascii="仿宋" w:hAnsi="仿宋" w:eastAsia="仿宋"/>
          <w:sz w:val="24"/>
        </w:rPr>
      </w:pPr>
      <w:r>
        <w:rPr>
          <w:rFonts w:hint="eastAsia" w:ascii="仿宋" w:hAnsi="仿宋" w:eastAsia="仿宋"/>
          <w:sz w:val="24"/>
        </w:rPr>
        <w:t>（1）因情况变化，不再符合规定的磋商采购方式适用情形的；</w:t>
      </w:r>
    </w:p>
    <w:p>
      <w:pPr>
        <w:spacing w:line="360" w:lineRule="auto"/>
        <w:ind w:firstLine="480" w:firstLineChars="200"/>
        <w:rPr>
          <w:rFonts w:ascii="仿宋" w:hAnsi="仿宋" w:eastAsia="仿宋"/>
          <w:sz w:val="24"/>
        </w:rPr>
      </w:pPr>
      <w:r>
        <w:rPr>
          <w:rFonts w:hint="eastAsia" w:ascii="仿宋" w:hAnsi="仿宋" w:eastAsia="仿宋"/>
          <w:sz w:val="24"/>
        </w:rPr>
        <w:t>（2）出现影响采购公正的违法、违规行为的；</w:t>
      </w:r>
    </w:p>
    <w:p>
      <w:pPr>
        <w:spacing w:line="360" w:lineRule="auto"/>
        <w:ind w:firstLine="480" w:firstLineChars="200"/>
        <w:rPr>
          <w:rFonts w:ascii="仿宋" w:hAnsi="仿宋" w:eastAsia="仿宋"/>
          <w:sz w:val="24"/>
        </w:rPr>
      </w:pPr>
      <w:r>
        <w:rPr>
          <w:rFonts w:hint="eastAsia" w:ascii="仿宋" w:hAnsi="仿宋" w:eastAsia="仿宋"/>
          <w:sz w:val="24"/>
        </w:rPr>
        <w:t>（3）除</w:t>
      </w:r>
      <w:r>
        <w:rPr>
          <w:rFonts w:hint="eastAsia" w:ascii="仿宋" w:hAnsi="仿宋" w:eastAsia="仿宋"/>
          <w:b/>
          <w:sz w:val="24"/>
        </w:rPr>
        <w:t>本章2.3.1和2.5.2的情况外，</w:t>
      </w:r>
      <w:r>
        <w:rPr>
          <w:rFonts w:hint="eastAsia" w:ascii="仿宋" w:hAnsi="仿宋" w:eastAsia="仿宋"/>
          <w:sz w:val="24"/>
        </w:rPr>
        <w:t>在采购过程中符合要求的供应商或者报价未超过采购预算的供应商不足3家的。</w:t>
      </w:r>
    </w:p>
    <w:p>
      <w:pPr>
        <w:spacing w:line="360" w:lineRule="auto"/>
        <w:ind w:firstLine="482" w:firstLineChars="200"/>
        <w:rPr>
          <w:rFonts w:ascii="仿宋" w:hAnsi="仿宋" w:eastAsia="仿宋"/>
          <w:b/>
          <w:sz w:val="24"/>
        </w:rPr>
      </w:pPr>
      <w:r>
        <w:rPr>
          <w:rFonts w:hint="eastAsia" w:ascii="仿宋" w:hAnsi="仿宋" w:eastAsia="仿宋"/>
          <w:b/>
          <w:sz w:val="24"/>
        </w:rPr>
        <w:t>3.综合评分</w:t>
      </w:r>
    </w:p>
    <w:p>
      <w:pPr>
        <w:spacing w:line="360" w:lineRule="auto"/>
        <w:ind w:firstLine="480" w:firstLineChars="200"/>
        <w:rPr>
          <w:rFonts w:ascii="仿宋" w:hAnsi="仿宋" w:eastAsia="仿宋"/>
          <w:sz w:val="24"/>
        </w:rPr>
      </w:pPr>
      <w:r>
        <w:rPr>
          <w:rFonts w:hint="eastAsia" w:ascii="仿宋" w:hAnsi="仿宋" w:eastAsia="仿宋"/>
          <w:sz w:val="24"/>
        </w:rPr>
        <w:t>3.1本次综合评分的因素详见综合评分明细表。</w:t>
      </w:r>
    </w:p>
    <w:p>
      <w:pPr>
        <w:pStyle w:val="9"/>
        <w:tabs>
          <w:tab w:val="left" w:pos="600"/>
        </w:tabs>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2</w:t>
      </w:r>
      <w:r>
        <w:rPr>
          <w:rFonts w:hint="eastAsia" w:ascii="仿宋" w:hAnsi="仿宋" w:eastAsia="仿宋"/>
          <w:sz w:val="24"/>
          <w:szCs w:val="24"/>
        </w:rPr>
        <w:t>综合评分明细表</w:t>
      </w:r>
    </w:p>
    <w:p>
      <w:pPr>
        <w:pStyle w:val="9"/>
        <w:tabs>
          <w:tab w:val="left" w:pos="600"/>
        </w:tabs>
        <w:spacing w:line="360" w:lineRule="auto"/>
        <w:ind w:firstLine="480" w:firstLineChars="20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xml:space="preserve"> 综合评分明细表中</w:t>
      </w:r>
      <w:r>
        <w:rPr>
          <w:rFonts w:ascii="仿宋" w:hAnsi="仿宋" w:eastAsia="仿宋"/>
          <w:sz w:val="24"/>
          <w:szCs w:val="24"/>
        </w:rPr>
        <w:t>的报价应</w:t>
      </w:r>
      <w:r>
        <w:rPr>
          <w:rFonts w:hint="eastAsia" w:ascii="仿宋" w:hAnsi="仿宋" w:eastAsia="仿宋"/>
          <w:sz w:val="24"/>
          <w:szCs w:val="24"/>
        </w:rPr>
        <w:t>先</w:t>
      </w:r>
      <w:r>
        <w:rPr>
          <w:rFonts w:ascii="仿宋" w:hAnsi="仿宋" w:eastAsia="仿宋"/>
          <w:sz w:val="24"/>
          <w:szCs w:val="24"/>
        </w:rPr>
        <w:t>按</w:t>
      </w:r>
      <w:r>
        <w:rPr>
          <w:rFonts w:hint="eastAsia" w:ascii="仿宋" w:hAnsi="仿宋" w:eastAsia="仿宋"/>
          <w:sz w:val="24"/>
          <w:szCs w:val="24"/>
        </w:rPr>
        <w:t>供应</w:t>
      </w:r>
      <w:r>
        <w:rPr>
          <w:rFonts w:ascii="仿宋" w:hAnsi="仿宋" w:eastAsia="仿宋"/>
          <w:sz w:val="24"/>
          <w:szCs w:val="24"/>
        </w:rPr>
        <w:t>商须知附表中的相关要求进行价格调整，再</w:t>
      </w:r>
      <w:r>
        <w:rPr>
          <w:rFonts w:hint="eastAsia" w:ascii="仿宋" w:hAnsi="仿宋" w:eastAsia="仿宋"/>
          <w:sz w:val="24"/>
          <w:szCs w:val="24"/>
        </w:rPr>
        <w:t>进行报价评分。</w:t>
      </w:r>
    </w:p>
    <w:p>
      <w:pPr>
        <w:pStyle w:val="4"/>
        <w:keepNext w:val="0"/>
        <w:keepLines w:val="0"/>
        <w:spacing w:before="0" w:after="0" w:line="360" w:lineRule="auto"/>
        <w:ind w:firstLine="470" w:firstLineChars="196"/>
      </w:pPr>
      <w:r>
        <w:rPr>
          <w:rFonts w:hint="eastAsia" w:ascii="仿宋" w:hAnsi="仿宋" w:eastAsia="仿宋"/>
          <w:b w:val="0"/>
          <w:sz w:val="24"/>
          <w:szCs w:val="24"/>
        </w:rPr>
        <w:t>3.</w:t>
      </w:r>
      <w:r>
        <w:rPr>
          <w:rFonts w:ascii="仿宋" w:hAnsi="仿宋" w:eastAsia="仿宋"/>
          <w:b w:val="0"/>
          <w:sz w:val="24"/>
          <w:szCs w:val="24"/>
        </w:rPr>
        <w:t>2</w:t>
      </w:r>
      <w:r>
        <w:rPr>
          <w:rFonts w:hint="eastAsia" w:ascii="仿宋" w:hAnsi="仿宋" w:eastAsia="仿宋"/>
          <w:b w:val="0"/>
          <w:sz w:val="24"/>
          <w:szCs w:val="24"/>
        </w:rPr>
        <w:t>.</w:t>
      </w:r>
      <w:r>
        <w:rPr>
          <w:rFonts w:ascii="仿宋" w:hAnsi="仿宋" w:eastAsia="仿宋"/>
          <w:b w:val="0"/>
          <w:sz w:val="24"/>
          <w:szCs w:val="24"/>
        </w:rPr>
        <w:t>2</w:t>
      </w:r>
      <w:r>
        <w:rPr>
          <w:rFonts w:hint="eastAsia" w:ascii="仿宋" w:hAnsi="仿宋" w:eastAsia="仿宋"/>
          <w:b w:val="0"/>
          <w:sz w:val="24"/>
          <w:szCs w:val="24"/>
        </w:rPr>
        <w:t>综合评分明细表</w:t>
      </w:r>
    </w:p>
    <w:p>
      <w:pPr>
        <w:pStyle w:val="2"/>
      </w:pPr>
    </w:p>
    <w:tbl>
      <w:tblPr>
        <w:tblStyle w:val="16"/>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664"/>
        <w:gridCol w:w="746"/>
        <w:gridCol w:w="4780"/>
        <w:gridCol w:w="1174"/>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15" w:type="dxa"/>
            <w:shd w:val="clear" w:color="auto" w:fill="auto"/>
          </w:tcPr>
          <w:p>
            <w:pPr>
              <w:spacing w:line="360" w:lineRule="auto"/>
              <w:jc w:val="center"/>
              <w:rPr>
                <w:rFonts w:ascii="仿宋" w:hAnsi="仿宋" w:eastAsia="仿宋"/>
                <w:bCs/>
                <w:sz w:val="24"/>
              </w:rPr>
            </w:pPr>
            <w:r>
              <w:rPr>
                <w:rFonts w:hint="eastAsia" w:ascii="仿宋" w:hAnsi="仿宋" w:eastAsia="仿宋"/>
                <w:bCs/>
                <w:sz w:val="24"/>
              </w:rPr>
              <w:t>序号</w:t>
            </w:r>
          </w:p>
        </w:tc>
        <w:tc>
          <w:tcPr>
            <w:tcW w:w="1664" w:type="dxa"/>
            <w:shd w:val="clear" w:color="auto" w:fill="auto"/>
          </w:tcPr>
          <w:p>
            <w:pPr>
              <w:spacing w:line="360" w:lineRule="auto"/>
              <w:rPr>
                <w:rFonts w:ascii="仿宋" w:hAnsi="仿宋" w:eastAsia="仿宋"/>
                <w:bCs/>
                <w:sz w:val="24"/>
              </w:rPr>
            </w:pPr>
            <w:r>
              <w:rPr>
                <w:rFonts w:hint="eastAsia" w:ascii="仿宋" w:hAnsi="仿宋" w:eastAsia="仿宋"/>
                <w:bCs/>
                <w:sz w:val="24"/>
              </w:rPr>
              <w:t>评分因素及权重</w:t>
            </w:r>
          </w:p>
        </w:tc>
        <w:tc>
          <w:tcPr>
            <w:tcW w:w="746" w:type="dxa"/>
            <w:shd w:val="clear" w:color="auto" w:fill="auto"/>
          </w:tcPr>
          <w:p>
            <w:pPr>
              <w:spacing w:line="360" w:lineRule="auto"/>
              <w:rPr>
                <w:rFonts w:ascii="仿宋" w:hAnsi="仿宋" w:eastAsia="仿宋"/>
                <w:bCs/>
                <w:sz w:val="24"/>
              </w:rPr>
            </w:pPr>
            <w:r>
              <w:rPr>
                <w:rFonts w:hint="eastAsia" w:ascii="仿宋" w:hAnsi="仿宋" w:eastAsia="仿宋"/>
                <w:bCs/>
                <w:sz w:val="24"/>
              </w:rPr>
              <w:t>分值</w:t>
            </w:r>
          </w:p>
        </w:tc>
        <w:tc>
          <w:tcPr>
            <w:tcW w:w="4780" w:type="dxa"/>
            <w:shd w:val="clear" w:color="auto" w:fill="auto"/>
          </w:tcPr>
          <w:p>
            <w:pPr>
              <w:spacing w:line="360" w:lineRule="auto"/>
              <w:rPr>
                <w:rFonts w:ascii="仿宋" w:hAnsi="仿宋" w:eastAsia="仿宋"/>
                <w:bCs/>
                <w:sz w:val="24"/>
              </w:rPr>
            </w:pPr>
            <w:r>
              <w:rPr>
                <w:rFonts w:hint="eastAsia" w:ascii="仿宋" w:hAnsi="仿宋" w:eastAsia="仿宋"/>
                <w:bCs/>
                <w:sz w:val="24"/>
              </w:rPr>
              <w:t>评分标准</w:t>
            </w:r>
          </w:p>
        </w:tc>
        <w:tc>
          <w:tcPr>
            <w:tcW w:w="1174" w:type="dxa"/>
            <w:shd w:val="clear" w:color="auto" w:fill="auto"/>
          </w:tcPr>
          <w:p>
            <w:pPr>
              <w:spacing w:line="360" w:lineRule="auto"/>
              <w:rPr>
                <w:rFonts w:ascii="仿宋" w:hAnsi="仿宋" w:eastAsia="仿宋"/>
                <w:bCs/>
                <w:sz w:val="24"/>
              </w:rPr>
            </w:pPr>
            <w:r>
              <w:rPr>
                <w:rFonts w:hint="eastAsia" w:ascii="仿宋" w:hAnsi="仿宋" w:eastAsia="仿宋"/>
                <w:bCs/>
                <w:sz w:val="24"/>
              </w:rPr>
              <w:t>备注</w:t>
            </w:r>
          </w:p>
        </w:tc>
        <w:tc>
          <w:tcPr>
            <w:tcW w:w="657" w:type="dxa"/>
            <w:shd w:val="clear" w:color="auto" w:fill="auto"/>
          </w:tcPr>
          <w:p>
            <w:pPr>
              <w:spacing w:line="360" w:lineRule="auto"/>
              <w:rPr>
                <w:rFonts w:ascii="仿宋" w:hAnsi="仿宋" w:eastAsia="仿宋"/>
                <w:bCs/>
                <w:sz w:val="24"/>
              </w:rPr>
            </w:pPr>
            <w:r>
              <w:rPr>
                <w:rFonts w:hint="eastAsia" w:ascii="仿宋" w:hAnsi="仿宋" w:eastAsia="仿宋"/>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15" w:type="dxa"/>
            <w:shd w:val="clear" w:color="auto" w:fill="auto"/>
          </w:tcPr>
          <w:p>
            <w:pPr>
              <w:spacing w:line="360" w:lineRule="auto"/>
              <w:jc w:val="center"/>
              <w:rPr>
                <w:rFonts w:ascii="仿宋" w:hAnsi="仿宋" w:eastAsia="仿宋"/>
                <w:bCs/>
                <w:sz w:val="24"/>
              </w:rPr>
            </w:pPr>
            <w:r>
              <w:rPr>
                <w:rFonts w:ascii="仿宋" w:hAnsi="仿宋" w:eastAsia="仿宋"/>
                <w:bCs/>
                <w:sz w:val="24"/>
              </w:rPr>
              <w:t>1</w:t>
            </w:r>
          </w:p>
        </w:tc>
        <w:tc>
          <w:tcPr>
            <w:tcW w:w="1664" w:type="dxa"/>
            <w:shd w:val="clear" w:color="auto" w:fill="auto"/>
          </w:tcPr>
          <w:p>
            <w:pPr>
              <w:spacing w:line="360" w:lineRule="auto"/>
              <w:rPr>
                <w:rFonts w:ascii="仿宋" w:hAnsi="仿宋" w:eastAsia="仿宋"/>
                <w:bCs/>
                <w:sz w:val="24"/>
              </w:rPr>
            </w:pPr>
            <w:r>
              <w:rPr>
                <w:rFonts w:hint="eastAsia" w:ascii="仿宋" w:hAnsi="仿宋" w:eastAsia="仿宋"/>
                <w:bCs/>
                <w:sz w:val="24"/>
              </w:rPr>
              <w:t>报价</w:t>
            </w:r>
            <w:r>
              <w:rPr>
                <w:rFonts w:ascii="仿宋" w:hAnsi="仿宋" w:eastAsia="仿宋"/>
                <w:bCs/>
                <w:sz w:val="24"/>
              </w:rPr>
              <w:t>40</w:t>
            </w:r>
            <w:r>
              <w:rPr>
                <w:rFonts w:hint="eastAsia" w:ascii="仿宋" w:hAnsi="仿宋" w:eastAsia="仿宋"/>
                <w:bCs/>
                <w:sz w:val="24"/>
              </w:rPr>
              <w:t>.0%</w:t>
            </w:r>
          </w:p>
        </w:tc>
        <w:tc>
          <w:tcPr>
            <w:tcW w:w="746" w:type="dxa"/>
            <w:shd w:val="clear" w:color="auto" w:fill="auto"/>
          </w:tcPr>
          <w:p>
            <w:pPr>
              <w:spacing w:line="360" w:lineRule="auto"/>
              <w:rPr>
                <w:rFonts w:ascii="仿宋" w:hAnsi="仿宋" w:eastAsia="仿宋"/>
                <w:bCs/>
                <w:sz w:val="24"/>
              </w:rPr>
            </w:pPr>
            <w:r>
              <w:rPr>
                <w:rFonts w:ascii="仿宋" w:hAnsi="仿宋" w:eastAsia="仿宋"/>
                <w:bCs/>
                <w:sz w:val="24"/>
              </w:rPr>
              <w:t>40</w:t>
            </w:r>
          </w:p>
        </w:tc>
        <w:tc>
          <w:tcPr>
            <w:tcW w:w="4780" w:type="dxa"/>
            <w:shd w:val="clear" w:color="auto" w:fill="auto"/>
          </w:tcPr>
          <w:p>
            <w:pPr>
              <w:autoSpaceDE w:val="0"/>
              <w:autoSpaceDN w:val="0"/>
              <w:adjustRightInd w:val="0"/>
              <w:ind w:right="-19"/>
              <w:textAlignment w:val="baseline"/>
              <w:rPr>
                <w:rFonts w:ascii="仿宋" w:hAnsi="仿宋" w:eastAsia="仿宋"/>
                <w:bCs/>
                <w:sz w:val="24"/>
              </w:rPr>
            </w:pPr>
            <w:r>
              <w:rPr>
                <w:rFonts w:hint="eastAsia" w:ascii="仿宋" w:hAnsi="仿宋" w:eastAsia="仿宋"/>
                <w:bCs/>
                <w:sz w:val="24"/>
              </w:rPr>
              <w:t>满足磋商文件要求且响应价格最低的响应报价为基准价，其价格分为满分。其他供应商的价格分统一按照下列公式计算：报价得分=(基准价／报价) ×</w:t>
            </w:r>
            <w:r>
              <w:rPr>
                <w:rFonts w:ascii="仿宋" w:hAnsi="仿宋" w:eastAsia="仿宋"/>
                <w:bCs/>
                <w:sz w:val="24"/>
              </w:rPr>
              <w:t>40</w:t>
            </w:r>
            <w:r>
              <w:rPr>
                <w:rFonts w:hint="eastAsia" w:ascii="仿宋" w:hAnsi="仿宋" w:eastAsia="仿宋"/>
                <w:bCs/>
                <w:sz w:val="24"/>
              </w:rPr>
              <w:t xml:space="preserve">； </w:t>
            </w:r>
          </w:p>
        </w:tc>
        <w:tc>
          <w:tcPr>
            <w:tcW w:w="1174" w:type="dxa"/>
            <w:shd w:val="clear" w:color="auto" w:fill="auto"/>
          </w:tcPr>
          <w:p>
            <w:pPr>
              <w:spacing w:line="360" w:lineRule="auto"/>
              <w:rPr>
                <w:rFonts w:ascii="仿宋" w:hAnsi="仿宋" w:eastAsia="仿宋"/>
                <w:bCs/>
                <w:sz w:val="24"/>
              </w:rPr>
            </w:pPr>
          </w:p>
        </w:tc>
        <w:tc>
          <w:tcPr>
            <w:tcW w:w="657" w:type="dxa"/>
            <w:shd w:val="clear" w:color="auto" w:fill="auto"/>
          </w:tcPr>
          <w:p>
            <w:pPr>
              <w:spacing w:line="360" w:lineRule="auto"/>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715" w:type="dxa"/>
            <w:shd w:val="clear" w:color="auto" w:fill="auto"/>
          </w:tcPr>
          <w:p>
            <w:pPr>
              <w:spacing w:line="360" w:lineRule="auto"/>
              <w:jc w:val="center"/>
              <w:rPr>
                <w:rFonts w:ascii="仿宋" w:hAnsi="仿宋" w:eastAsia="仿宋"/>
                <w:bCs/>
                <w:sz w:val="24"/>
              </w:rPr>
            </w:pPr>
            <w:r>
              <w:rPr>
                <w:rFonts w:ascii="仿宋" w:hAnsi="仿宋" w:eastAsia="仿宋"/>
                <w:bCs/>
                <w:sz w:val="24"/>
              </w:rPr>
              <w:t>2</w:t>
            </w:r>
          </w:p>
        </w:tc>
        <w:tc>
          <w:tcPr>
            <w:tcW w:w="1664" w:type="dxa"/>
            <w:shd w:val="clear" w:color="auto" w:fill="auto"/>
          </w:tcPr>
          <w:p>
            <w:pPr>
              <w:spacing w:line="360" w:lineRule="auto"/>
              <w:rPr>
                <w:rFonts w:ascii="仿宋" w:hAnsi="仿宋" w:eastAsia="仿宋"/>
                <w:bCs/>
                <w:sz w:val="24"/>
              </w:rPr>
            </w:pPr>
            <w:r>
              <w:rPr>
                <w:rFonts w:hint="eastAsia" w:ascii="仿宋" w:hAnsi="仿宋" w:eastAsia="仿宋"/>
                <w:bCs/>
                <w:sz w:val="24"/>
              </w:rPr>
              <w:t>施工方案与技术措施</w:t>
            </w:r>
            <w:r>
              <w:rPr>
                <w:rFonts w:ascii="仿宋" w:hAnsi="仿宋" w:eastAsia="仿宋"/>
                <w:bCs/>
                <w:sz w:val="24"/>
              </w:rPr>
              <w:t>30</w:t>
            </w:r>
            <w:r>
              <w:rPr>
                <w:rFonts w:hint="eastAsia" w:ascii="仿宋" w:hAnsi="仿宋" w:eastAsia="仿宋"/>
                <w:bCs/>
                <w:sz w:val="24"/>
              </w:rPr>
              <w:t>.0%</w:t>
            </w:r>
          </w:p>
        </w:tc>
        <w:tc>
          <w:tcPr>
            <w:tcW w:w="746" w:type="dxa"/>
            <w:shd w:val="clear" w:color="auto" w:fill="auto"/>
          </w:tcPr>
          <w:p>
            <w:pPr>
              <w:spacing w:line="360" w:lineRule="auto"/>
              <w:rPr>
                <w:rFonts w:ascii="仿宋" w:hAnsi="仿宋" w:eastAsia="仿宋"/>
                <w:bCs/>
                <w:sz w:val="24"/>
              </w:rPr>
            </w:pPr>
            <w:r>
              <w:rPr>
                <w:rFonts w:ascii="仿宋" w:hAnsi="仿宋" w:eastAsia="仿宋"/>
                <w:bCs/>
                <w:sz w:val="24"/>
              </w:rPr>
              <w:t>30</w:t>
            </w:r>
          </w:p>
        </w:tc>
        <w:tc>
          <w:tcPr>
            <w:tcW w:w="4780" w:type="dxa"/>
            <w:shd w:val="clear" w:color="auto" w:fill="auto"/>
            <w:vAlign w:val="center"/>
          </w:tcPr>
          <w:p>
            <w:pPr>
              <w:autoSpaceDE w:val="0"/>
              <w:autoSpaceDN w:val="0"/>
              <w:adjustRightInd w:val="0"/>
              <w:ind w:right="-19"/>
              <w:textAlignment w:val="baseline"/>
              <w:rPr>
                <w:rFonts w:ascii="仿宋" w:hAnsi="仿宋" w:eastAsia="仿宋"/>
                <w:bCs/>
                <w:sz w:val="24"/>
              </w:rPr>
            </w:pPr>
            <w:r>
              <w:rPr>
                <w:rFonts w:hint="eastAsia" w:ascii="仿宋" w:hAnsi="仿宋" w:eastAsia="仿宋"/>
                <w:bCs/>
                <w:sz w:val="24"/>
              </w:rPr>
              <w:t>对供应商针</w:t>
            </w:r>
            <w:r>
              <w:rPr>
                <w:rFonts w:hint="eastAsia" w:ascii="仿宋" w:hAnsi="仿宋" w:eastAsia="仿宋"/>
                <w:bCs/>
                <w:color w:val="000000" w:themeColor="text1"/>
                <w:sz w:val="24"/>
                <w14:textFill>
                  <w14:solidFill>
                    <w14:schemeClr w14:val="tx1"/>
                  </w14:solidFill>
                </w14:textFill>
              </w:rPr>
              <w:t>对本项目的施工方案与技术措施进行评比：施工组织方案合理性，施工质量技术手段；关键工序、关键施工技术、施工工艺、复杂环节、重点难点提出相应技术措施及质保措施；管理人员素质及管理经验、人员配备完整、专业配备齐全、完整，管理措施到位；准确、清晰的进度安排，施工进度计划和施工进度网络图能有效保证施工计划的实施；施工、试验和检测仪器设备配置齐全。合理、科学、全面的</w:t>
            </w:r>
            <w:r>
              <w:rPr>
                <w:rFonts w:ascii="仿宋" w:hAnsi="仿宋" w:eastAsia="仿宋"/>
                <w:bCs/>
                <w:color w:val="000000" w:themeColor="text1"/>
                <w:sz w:val="24"/>
                <w14:textFill>
                  <w14:solidFill>
                    <w14:schemeClr w14:val="tx1"/>
                  </w14:solidFill>
                </w14:textFill>
              </w:rPr>
              <w:t>的得25</w:t>
            </w:r>
            <w:r>
              <w:rPr>
                <w:rFonts w:hint="eastAsia" w:ascii="仿宋" w:hAnsi="仿宋" w:eastAsia="仿宋"/>
                <w:bCs/>
                <w:color w:val="000000" w:themeColor="text1"/>
                <w:sz w:val="24"/>
                <w14:textFill>
                  <w14:solidFill>
                    <w14:schemeClr w14:val="tx1"/>
                  </w14:solidFill>
                </w14:textFill>
              </w:rPr>
              <w:t>-</w:t>
            </w:r>
            <w:r>
              <w:rPr>
                <w:rFonts w:ascii="仿宋" w:hAnsi="仿宋" w:eastAsia="仿宋"/>
                <w:bCs/>
                <w:color w:val="000000" w:themeColor="text1"/>
                <w:sz w:val="24"/>
                <w14:textFill>
                  <w14:solidFill>
                    <w14:schemeClr w14:val="tx1"/>
                  </w14:solidFill>
                </w14:textFill>
              </w:rPr>
              <w:t>30</w:t>
            </w:r>
            <w:r>
              <w:rPr>
                <w:rFonts w:hint="eastAsia" w:ascii="仿宋" w:hAnsi="仿宋" w:eastAsia="仿宋"/>
                <w:bCs/>
                <w:color w:val="000000" w:themeColor="text1"/>
                <w:sz w:val="24"/>
                <w14:textFill>
                  <w14:solidFill>
                    <w14:schemeClr w14:val="tx1"/>
                  </w14:solidFill>
                </w14:textFill>
              </w:rPr>
              <w:t>分</w:t>
            </w:r>
            <w:r>
              <w:rPr>
                <w:rFonts w:ascii="仿宋" w:hAnsi="仿宋" w:eastAsia="仿宋"/>
                <w:bCs/>
                <w:color w:val="000000" w:themeColor="text1"/>
                <w:sz w:val="24"/>
                <w14:textFill>
                  <w14:solidFill>
                    <w14:schemeClr w14:val="tx1"/>
                  </w14:solidFill>
                </w14:textFill>
              </w:rPr>
              <w:t>，</w:t>
            </w:r>
            <w:r>
              <w:rPr>
                <w:rFonts w:hint="eastAsia" w:hAnsi="宋体" w:cs="Arial Unicode MS"/>
                <w:color w:val="000000" w:themeColor="text1"/>
                <w:sz w:val="24"/>
                <w14:textFill>
                  <w14:solidFill>
                    <w14:schemeClr w14:val="tx1"/>
                  </w14:solidFill>
                </w14:textFill>
              </w:rPr>
              <w:t>较</w:t>
            </w:r>
            <w:r>
              <w:rPr>
                <w:rFonts w:hint="eastAsia" w:ascii="仿宋" w:hAnsi="仿宋" w:eastAsia="仿宋"/>
                <w:bCs/>
                <w:color w:val="000000" w:themeColor="text1"/>
                <w:sz w:val="24"/>
                <w14:textFill>
                  <w14:solidFill>
                    <w14:schemeClr w14:val="tx1"/>
                  </w14:solidFill>
                </w14:textFill>
              </w:rPr>
              <w:t>合理、较全面、一般的</w:t>
            </w:r>
            <w:r>
              <w:rPr>
                <w:rFonts w:ascii="仿宋" w:hAnsi="仿宋" w:eastAsia="仿宋"/>
                <w:bCs/>
                <w:color w:val="000000" w:themeColor="text1"/>
                <w:sz w:val="24"/>
                <w14:textFill>
                  <w14:solidFill>
                    <w14:schemeClr w14:val="tx1"/>
                  </w14:solidFill>
                </w14:textFill>
              </w:rPr>
              <w:t>的</w:t>
            </w:r>
            <w:r>
              <w:rPr>
                <w:rFonts w:hint="eastAsia" w:ascii="仿宋" w:hAnsi="仿宋" w:eastAsia="仿宋"/>
                <w:bCs/>
                <w:color w:val="000000" w:themeColor="text1"/>
                <w:sz w:val="24"/>
                <w14:textFill>
                  <w14:solidFill>
                    <w14:schemeClr w14:val="tx1"/>
                  </w14:solidFill>
                </w14:textFill>
              </w:rPr>
              <w:t>得</w:t>
            </w:r>
            <w:r>
              <w:rPr>
                <w:rFonts w:ascii="仿宋" w:hAnsi="仿宋" w:eastAsia="仿宋"/>
                <w:bCs/>
                <w:color w:val="000000" w:themeColor="text1"/>
                <w:sz w:val="24"/>
                <w14:textFill>
                  <w14:solidFill>
                    <w14:schemeClr w14:val="tx1"/>
                  </w14:solidFill>
                </w14:textFill>
              </w:rPr>
              <w:t>20-24</w:t>
            </w:r>
            <w:r>
              <w:rPr>
                <w:rFonts w:hint="eastAsia" w:ascii="仿宋" w:hAnsi="仿宋" w:eastAsia="仿宋"/>
                <w:bCs/>
                <w:color w:val="000000" w:themeColor="text1"/>
                <w:sz w:val="24"/>
                <w14:textFill>
                  <w14:solidFill>
                    <w14:schemeClr w14:val="tx1"/>
                  </w14:solidFill>
                </w14:textFill>
              </w:rPr>
              <w:t>分，</w:t>
            </w:r>
            <w:r>
              <w:rPr>
                <w:rFonts w:ascii="仿宋" w:hAnsi="仿宋" w:eastAsia="仿宋"/>
                <w:bCs/>
                <w:color w:val="000000" w:themeColor="text1"/>
                <w:sz w:val="24"/>
                <w14:textFill>
                  <w14:solidFill>
                    <w14:schemeClr w14:val="tx1"/>
                  </w14:solidFill>
                </w14:textFill>
              </w:rPr>
              <w:t>一般的得15</w:t>
            </w:r>
            <w:r>
              <w:rPr>
                <w:rFonts w:hint="eastAsia" w:ascii="仿宋" w:hAnsi="仿宋" w:eastAsia="仿宋"/>
                <w:bCs/>
                <w:color w:val="000000" w:themeColor="text1"/>
                <w:sz w:val="24"/>
                <w14:textFill>
                  <w14:solidFill>
                    <w14:schemeClr w14:val="tx1"/>
                  </w14:solidFill>
                </w14:textFill>
              </w:rPr>
              <w:t>-</w:t>
            </w:r>
            <w:r>
              <w:rPr>
                <w:rFonts w:ascii="仿宋" w:hAnsi="仿宋" w:eastAsia="仿宋"/>
                <w:bCs/>
                <w:color w:val="000000" w:themeColor="text1"/>
                <w:sz w:val="24"/>
                <w14:textFill>
                  <w14:solidFill>
                    <w14:schemeClr w14:val="tx1"/>
                  </w14:solidFill>
                </w14:textFill>
              </w:rPr>
              <w:t>19</w:t>
            </w:r>
            <w:r>
              <w:rPr>
                <w:rFonts w:hint="eastAsia" w:ascii="仿宋" w:hAnsi="仿宋" w:eastAsia="仿宋"/>
                <w:bCs/>
                <w:color w:val="000000" w:themeColor="text1"/>
                <w:sz w:val="24"/>
                <w14:textFill>
                  <w14:solidFill>
                    <w14:schemeClr w14:val="tx1"/>
                  </w14:solidFill>
                </w14:textFill>
              </w:rPr>
              <w:t>分</w:t>
            </w:r>
            <w:r>
              <w:rPr>
                <w:rFonts w:ascii="仿宋" w:hAnsi="仿宋" w:eastAsia="仿宋"/>
                <w:bCs/>
                <w:color w:val="000000" w:themeColor="text1"/>
                <w:sz w:val="24"/>
                <w14:textFill>
                  <w14:solidFill>
                    <w14:schemeClr w14:val="tx1"/>
                  </w14:solidFill>
                </w14:textFill>
              </w:rPr>
              <w:t>，差的</w:t>
            </w:r>
            <w:r>
              <w:rPr>
                <w:rFonts w:hint="eastAsia" w:ascii="仿宋" w:hAnsi="仿宋" w:eastAsia="仿宋"/>
                <w:bCs/>
                <w:color w:val="000000" w:themeColor="text1"/>
                <w:sz w:val="24"/>
                <w14:textFill>
                  <w14:solidFill>
                    <w14:schemeClr w14:val="tx1"/>
                  </w14:solidFill>
                </w14:textFill>
              </w:rPr>
              <w:t>0-</w:t>
            </w:r>
            <w:r>
              <w:rPr>
                <w:rFonts w:ascii="仿宋" w:hAnsi="仿宋" w:eastAsia="仿宋"/>
                <w:bCs/>
                <w:color w:val="000000" w:themeColor="text1"/>
                <w:sz w:val="24"/>
                <w14:textFill>
                  <w14:solidFill>
                    <w14:schemeClr w14:val="tx1"/>
                  </w14:solidFill>
                </w14:textFill>
              </w:rPr>
              <w:t>14</w:t>
            </w:r>
            <w:r>
              <w:rPr>
                <w:rFonts w:hint="eastAsia" w:ascii="仿宋" w:hAnsi="仿宋" w:eastAsia="仿宋"/>
                <w:bCs/>
                <w:color w:val="000000" w:themeColor="text1"/>
                <w:sz w:val="24"/>
                <w14:textFill>
                  <w14:solidFill>
                    <w14:schemeClr w14:val="tx1"/>
                  </w14:solidFill>
                </w14:textFill>
              </w:rPr>
              <w:t>分；。</w:t>
            </w:r>
          </w:p>
        </w:tc>
        <w:tc>
          <w:tcPr>
            <w:tcW w:w="1174" w:type="dxa"/>
            <w:shd w:val="clear" w:color="auto" w:fill="auto"/>
          </w:tcPr>
          <w:p>
            <w:pPr>
              <w:spacing w:line="360" w:lineRule="auto"/>
              <w:rPr>
                <w:rFonts w:ascii="仿宋" w:hAnsi="仿宋" w:eastAsia="仿宋"/>
                <w:bCs/>
                <w:sz w:val="24"/>
              </w:rPr>
            </w:pPr>
          </w:p>
        </w:tc>
        <w:tc>
          <w:tcPr>
            <w:tcW w:w="657" w:type="dxa"/>
            <w:shd w:val="clear" w:color="auto" w:fill="auto"/>
          </w:tcPr>
          <w:p>
            <w:pPr>
              <w:spacing w:line="360" w:lineRule="auto"/>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715" w:type="dxa"/>
            <w:shd w:val="clear" w:color="auto" w:fill="auto"/>
          </w:tcPr>
          <w:p>
            <w:pPr>
              <w:spacing w:line="360" w:lineRule="auto"/>
              <w:jc w:val="center"/>
              <w:rPr>
                <w:rFonts w:ascii="仿宋" w:hAnsi="仿宋" w:eastAsia="仿宋"/>
                <w:bCs/>
                <w:sz w:val="24"/>
              </w:rPr>
            </w:pPr>
            <w:r>
              <w:rPr>
                <w:rFonts w:ascii="仿宋" w:hAnsi="仿宋" w:eastAsia="仿宋"/>
                <w:bCs/>
                <w:sz w:val="24"/>
              </w:rPr>
              <w:t>3</w:t>
            </w:r>
          </w:p>
        </w:tc>
        <w:tc>
          <w:tcPr>
            <w:tcW w:w="1664" w:type="dxa"/>
            <w:shd w:val="clear" w:color="auto" w:fill="auto"/>
          </w:tcPr>
          <w:p>
            <w:pPr>
              <w:autoSpaceDE w:val="0"/>
              <w:autoSpaceDN w:val="0"/>
              <w:adjustRightInd w:val="0"/>
              <w:ind w:right="-19"/>
              <w:textAlignment w:val="baseline"/>
              <w:rPr>
                <w:rFonts w:ascii="仿宋" w:hAnsi="仿宋" w:eastAsia="仿宋"/>
                <w:bCs/>
                <w:sz w:val="24"/>
              </w:rPr>
            </w:pPr>
            <w:r>
              <w:rPr>
                <w:rFonts w:hint="eastAsia" w:ascii="仿宋" w:hAnsi="仿宋" w:eastAsia="仿宋"/>
                <w:bCs/>
                <w:sz w:val="24"/>
              </w:rPr>
              <w:t>质量管理体系与措施</w:t>
            </w:r>
            <w:r>
              <w:rPr>
                <w:rFonts w:ascii="仿宋" w:hAnsi="仿宋" w:eastAsia="仿宋"/>
                <w:bCs/>
                <w:sz w:val="24"/>
              </w:rPr>
              <w:t>5</w:t>
            </w:r>
            <w:r>
              <w:rPr>
                <w:rFonts w:hint="eastAsia" w:ascii="仿宋" w:hAnsi="仿宋" w:eastAsia="仿宋"/>
                <w:bCs/>
                <w:sz w:val="24"/>
              </w:rPr>
              <w:t>.0%</w:t>
            </w:r>
          </w:p>
        </w:tc>
        <w:tc>
          <w:tcPr>
            <w:tcW w:w="746" w:type="dxa"/>
            <w:shd w:val="clear" w:color="auto" w:fill="auto"/>
          </w:tcPr>
          <w:p>
            <w:pPr>
              <w:autoSpaceDE w:val="0"/>
              <w:autoSpaceDN w:val="0"/>
              <w:adjustRightInd w:val="0"/>
              <w:ind w:right="-19"/>
              <w:textAlignment w:val="baseline"/>
              <w:rPr>
                <w:rFonts w:ascii="仿宋" w:hAnsi="仿宋" w:eastAsia="仿宋"/>
                <w:bCs/>
                <w:sz w:val="24"/>
              </w:rPr>
            </w:pPr>
            <w:r>
              <w:rPr>
                <w:rFonts w:ascii="仿宋" w:hAnsi="仿宋" w:eastAsia="仿宋"/>
                <w:bCs/>
                <w:sz w:val="24"/>
              </w:rPr>
              <w:t>5</w:t>
            </w:r>
          </w:p>
        </w:tc>
        <w:tc>
          <w:tcPr>
            <w:tcW w:w="4780" w:type="dxa"/>
            <w:shd w:val="clear" w:color="auto" w:fill="auto"/>
            <w:vAlign w:val="center"/>
          </w:tcPr>
          <w:p>
            <w:pPr>
              <w:autoSpaceDE w:val="0"/>
              <w:autoSpaceDN w:val="0"/>
              <w:adjustRightInd w:val="0"/>
              <w:ind w:right="-19"/>
              <w:textAlignment w:val="baseline"/>
              <w:rPr>
                <w:rFonts w:ascii="仿宋" w:hAnsi="仿宋" w:eastAsia="仿宋"/>
                <w:bCs/>
                <w:color w:val="000000" w:themeColor="text1"/>
                <w:sz w:val="24"/>
                <w14:textFill>
                  <w14:solidFill>
                    <w14:schemeClr w14:val="tx1"/>
                  </w14:solidFill>
                </w14:textFill>
              </w:rPr>
            </w:pPr>
            <w:r>
              <w:rPr>
                <w:rFonts w:hint="eastAsia" w:ascii="仿宋" w:hAnsi="仿宋" w:eastAsia="仿宋"/>
                <w:bCs/>
                <w:sz w:val="24"/>
              </w:rPr>
              <w:t>对供应商针对本项目的质量管理体系及保证措施进行评比：</w:t>
            </w:r>
          </w:p>
          <w:p>
            <w:pPr>
              <w:autoSpaceDE w:val="0"/>
              <w:autoSpaceDN w:val="0"/>
              <w:adjustRightInd w:val="0"/>
              <w:ind w:right="-19"/>
              <w:textAlignment w:val="baseline"/>
              <w:rPr>
                <w:rFonts w:ascii="仿宋" w:hAnsi="仿宋" w:eastAsia="仿宋"/>
                <w:bCs/>
                <w:sz w:val="24"/>
              </w:rPr>
            </w:pPr>
            <w:r>
              <w:rPr>
                <w:rFonts w:hint="eastAsia" w:ascii="仿宋" w:hAnsi="仿宋" w:eastAsia="仿宋"/>
                <w:bCs/>
                <w:color w:val="000000" w:themeColor="text1"/>
                <w:sz w:val="24"/>
                <w14:textFill>
                  <w14:solidFill>
                    <w14:schemeClr w14:val="tx1"/>
                  </w14:solidFill>
                </w14:textFill>
              </w:rPr>
              <w:t>1、质量管理体系健全，措施对实现质量目标有针对性，有针对本项目的质量管理方案，能够保障本项目施工质量，避免重复返工，好的得4-5分</w:t>
            </w: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一般的得</w:t>
            </w:r>
            <w:r>
              <w:rPr>
                <w:rFonts w:ascii="仿宋" w:hAnsi="仿宋" w:eastAsia="仿宋"/>
                <w:bCs/>
                <w:color w:val="000000" w:themeColor="text1"/>
                <w:sz w:val="24"/>
                <w14:textFill>
                  <w14:solidFill>
                    <w14:schemeClr w14:val="tx1"/>
                  </w14:solidFill>
                </w14:textFill>
              </w:rPr>
              <w:t>2</w:t>
            </w:r>
            <w:r>
              <w:rPr>
                <w:rFonts w:hint="eastAsia" w:ascii="仿宋" w:hAnsi="仿宋" w:eastAsia="仿宋"/>
                <w:bCs/>
                <w:color w:val="000000" w:themeColor="text1"/>
                <w:sz w:val="24"/>
                <w14:textFill>
                  <w14:solidFill>
                    <w14:schemeClr w14:val="tx1"/>
                  </w14:solidFill>
                </w14:textFill>
              </w:rPr>
              <w:t>-3分，差的的得0</w:t>
            </w:r>
            <w:r>
              <w:rPr>
                <w:rFonts w:ascii="仿宋" w:hAnsi="仿宋" w:eastAsia="仿宋"/>
                <w:bCs/>
                <w:color w:val="000000" w:themeColor="text1"/>
                <w:sz w:val="24"/>
                <w14:textFill>
                  <w14:solidFill>
                    <w14:schemeClr w14:val="tx1"/>
                  </w14:solidFill>
                </w14:textFill>
              </w:rPr>
              <w:t>-1</w:t>
            </w:r>
            <w:r>
              <w:rPr>
                <w:rFonts w:hint="eastAsia" w:ascii="仿宋" w:hAnsi="仿宋" w:eastAsia="仿宋"/>
                <w:bCs/>
                <w:color w:val="000000" w:themeColor="text1"/>
                <w:sz w:val="24"/>
                <w14:textFill>
                  <w14:solidFill>
                    <w14:schemeClr w14:val="tx1"/>
                  </w14:solidFill>
                </w14:textFill>
              </w:rPr>
              <w:t>分。</w:t>
            </w:r>
          </w:p>
        </w:tc>
        <w:tc>
          <w:tcPr>
            <w:tcW w:w="1174" w:type="dxa"/>
            <w:shd w:val="clear" w:color="auto" w:fill="auto"/>
          </w:tcPr>
          <w:p>
            <w:pPr>
              <w:spacing w:line="360" w:lineRule="auto"/>
              <w:rPr>
                <w:rFonts w:ascii="仿宋" w:hAnsi="仿宋" w:eastAsia="仿宋"/>
                <w:bCs/>
                <w:color w:val="FF0000"/>
                <w:sz w:val="24"/>
              </w:rPr>
            </w:pPr>
          </w:p>
        </w:tc>
        <w:tc>
          <w:tcPr>
            <w:tcW w:w="657" w:type="dxa"/>
            <w:shd w:val="clear" w:color="auto" w:fill="auto"/>
          </w:tcPr>
          <w:p>
            <w:pPr>
              <w:spacing w:line="360" w:lineRule="auto"/>
              <w:rPr>
                <w:rFonts w:ascii="仿宋" w:hAnsi="仿宋" w:eastAsia="仿宋"/>
                <w:bCs/>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jc w:val="center"/>
        </w:trPr>
        <w:tc>
          <w:tcPr>
            <w:tcW w:w="715" w:type="dxa"/>
            <w:shd w:val="clear" w:color="auto" w:fill="auto"/>
          </w:tcPr>
          <w:p>
            <w:pPr>
              <w:spacing w:line="360" w:lineRule="auto"/>
              <w:jc w:val="center"/>
              <w:rPr>
                <w:rFonts w:ascii="仿宋" w:hAnsi="仿宋" w:eastAsia="仿宋"/>
                <w:bCs/>
                <w:sz w:val="24"/>
              </w:rPr>
            </w:pPr>
            <w:r>
              <w:rPr>
                <w:rFonts w:ascii="仿宋" w:hAnsi="仿宋" w:eastAsia="仿宋"/>
                <w:bCs/>
                <w:sz w:val="24"/>
              </w:rPr>
              <w:t>4</w:t>
            </w:r>
          </w:p>
        </w:tc>
        <w:tc>
          <w:tcPr>
            <w:tcW w:w="1664" w:type="dxa"/>
            <w:shd w:val="clear" w:color="auto" w:fill="auto"/>
          </w:tcPr>
          <w:p>
            <w:pPr>
              <w:spacing w:line="360" w:lineRule="auto"/>
              <w:rPr>
                <w:rFonts w:ascii="仿宋" w:hAnsi="仿宋" w:eastAsia="仿宋"/>
                <w:bCs/>
                <w:sz w:val="24"/>
              </w:rPr>
            </w:pPr>
            <w:r>
              <w:rPr>
                <w:rFonts w:hint="eastAsia" w:ascii="仿宋" w:hAnsi="仿宋" w:eastAsia="仿宋"/>
                <w:bCs/>
                <w:sz w:val="24"/>
              </w:rPr>
              <w:t>安全管理体系与措施</w:t>
            </w:r>
            <w:r>
              <w:rPr>
                <w:rFonts w:ascii="仿宋" w:hAnsi="仿宋" w:eastAsia="仿宋"/>
                <w:bCs/>
                <w:sz w:val="24"/>
              </w:rPr>
              <w:t>5</w:t>
            </w:r>
            <w:r>
              <w:rPr>
                <w:rFonts w:hint="eastAsia" w:ascii="仿宋" w:hAnsi="仿宋" w:eastAsia="仿宋"/>
                <w:bCs/>
                <w:sz w:val="24"/>
              </w:rPr>
              <w:t>.0%</w:t>
            </w:r>
          </w:p>
        </w:tc>
        <w:tc>
          <w:tcPr>
            <w:tcW w:w="746" w:type="dxa"/>
            <w:shd w:val="clear" w:color="auto" w:fill="auto"/>
          </w:tcPr>
          <w:p>
            <w:pPr>
              <w:spacing w:line="360" w:lineRule="auto"/>
              <w:rPr>
                <w:rFonts w:ascii="仿宋" w:hAnsi="仿宋" w:eastAsia="仿宋"/>
                <w:bCs/>
                <w:sz w:val="24"/>
              </w:rPr>
            </w:pPr>
            <w:r>
              <w:rPr>
                <w:rFonts w:ascii="仿宋" w:hAnsi="仿宋" w:eastAsia="仿宋"/>
                <w:bCs/>
                <w:sz w:val="24"/>
              </w:rPr>
              <w:t>5</w:t>
            </w:r>
          </w:p>
        </w:tc>
        <w:tc>
          <w:tcPr>
            <w:tcW w:w="4780" w:type="dxa"/>
            <w:shd w:val="clear" w:color="auto" w:fill="auto"/>
            <w:vAlign w:val="center"/>
          </w:tcPr>
          <w:p>
            <w:pPr>
              <w:autoSpaceDE w:val="0"/>
              <w:autoSpaceDN w:val="0"/>
              <w:adjustRightInd w:val="0"/>
              <w:ind w:right="-19"/>
              <w:textAlignment w:val="baseline"/>
              <w:rPr>
                <w:rFonts w:ascii="仿宋" w:hAnsi="仿宋" w:eastAsia="仿宋"/>
                <w:bCs/>
                <w:color w:val="000000" w:themeColor="text1"/>
                <w:sz w:val="24"/>
                <w14:textFill>
                  <w14:solidFill>
                    <w14:schemeClr w14:val="tx1"/>
                  </w14:solidFill>
                </w14:textFill>
              </w:rPr>
            </w:pPr>
            <w:r>
              <w:rPr>
                <w:rFonts w:hint="eastAsia" w:ascii="仿宋" w:hAnsi="仿宋" w:eastAsia="仿宋"/>
                <w:bCs/>
                <w:sz w:val="24"/>
              </w:rPr>
              <w:t>对供应商针对本项目的文明施工与安全管理体系与措施进</w:t>
            </w:r>
            <w:r>
              <w:rPr>
                <w:rFonts w:hint="eastAsia" w:ascii="仿宋" w:hAnsi="仿宋" w:eastAsia="仿宋"/>
                <w:bCs/>
                <w:color w:val="000000" w:themeColor="text1"/>
                <w:sz w:val="24"/>
                <w14:textFill>
                  <w14:solidFill>
                    <w14:schemeClr w14:val="tx1"/>
                  </w14:solidFill>
                </w14:textFill>
              </w:rPr>
              <w:t>行评比：</w:t>
            </w:r>
          </w:p>
          <w:p>
            <w:pPr>
              <w:autoSpaceDE w:val="0"/>
              <w:autoSpaceDN w:val="0"/>
              <w:adjustRightInd w:val="0"/>
              <w:ind w:right="-19"/>
              <w:textAlignment w:val="baseline"/>
              <w:rPr>
                <w:rFonts w:ascii="仿宋" w:hAnsi="仿宋" w:eastAsia="仿宋"/>
                <w:bCs/>
                <w:sz w:val="24"/>
              </w:rPr>
            </w:pPr>
            <w:r>
              <w:rPr>
                <w:rFonts w:hint="eastAsia" w:ascii="仿宋" w:hAnsi="仿宋" w:eastAsia="仿宋"/>
                <w:bCs/>
                <w:color w:val="000000" w:themeColor="text1"/>
                <w:sz w:val="24"/>
                <w14:textFill>
                  <w14:solidFill>
                    <w14:schemeClr w14:val="tx1"/>
                  </w14:solidFill>
                </w14:textFill>
              </w:rPr>
              <w:t>1、安全管理体系、安全教育及培训计划健全、安全防护符合国家及地方安全管理规定，有针对本项目的安全管理方案，能够保障本项目安全措施到位，避免安全事故，好的得4-5分</w:t>
            </w: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一般的得</w:t>
            </w:r>
            <w:r>
              <w:rPr>
                <w:rFonts w:ascii="仿宋" w:hAnsi="仿宋" w:eastAsia="仿宋"/>
                <w:bCs/>
                <w:color w:val="000000" w:themeColor="text1"/>
                <w:sz w:val="24"/>
                <w14:textFill>
                  <w14:solidFill>
                    <w14:schemeClr w14:val="tx1"/>
                  </w14:solidFill>
                </w14:textFill>
              </w:rPr>
              <w:t>2</w:t>
            </w:r>
            <w:r>
              <w:rPr>
                <w:rFonts w:hint="eastAsia" w:ascii="仿宋" w:hAnsi="仿宋" w:eastAsia="仿宋"/>
                <w:bCs/>
                <w:color w:val="000000" w:themeColor="text1"/>
                <w:sz w:val="24"/>
                <w14:textFill>
                  <w14:solidFill>
                    <w14:schemeClr w14:val="tx1"/>
                  </w14:solidFill>
                </w14:textFill>
              </w:rPr>
              <w:t>-3分，差的的得0</w:t>
            </w:r>
            <w:r>
              <w:rPr>
                <w:rFonts w:ascii="仿宋" w:hAnsi="仿宋" w:eastAsia="仿宋"/>
                <w:bCs/>
                <w:color w:val="000000" w:themeColor="text1"/>
                <w:sz w:val="24"/>
                <w14:textFill>
                  <w14:solidFill>
                    <w14:schemeClr w14:val="tx1"/>
                  </w14:solidFill>
                </w14:textFill>
              </w:rPr>
              <w:t>-1</w:t>
            </w:r>
            <w:r>
              <w:rPr>
                <w:rFonts w:hint="eastAsia" w:ascii="仿宋" w:hAnsi="仿宋" w:eastAsia="仿宋"/>
                <w:bCs/>
                <w:color w:val="000000" w:themeColor="text1"/>
                <w:sz w:val="24"/>
                <w14:textFill>
                  <w14:solidFill>
                    <w14:schemeClr w14:val="tx1"/>
                  </w14:solidFill>
                </w14:textFill>
              </w:rPr>
              <w:t>分。</w:t>
            </w:r>
          </w:p>
        </w:tc>
        <w:tc>
          <w:tcPr>
            <w:tcW w:w="1174" w:type="dxa"/>
            <w:shd w:val="clear" w:color="auto" w:fill="auto"/>
          </w:tcPr>
          <w:p>
            <w:pPr>
              <w:spacing w:line="360" w:lineRule="auto"/>
              <w:rPr>
                <w:rFonts w:ascii="仿宋" w:hAnsi="仿宋" w:eastAsia="仿宋"/>
                <w:bCs/>
                <w:sz w:val="24"/>
              </w:rPr>
            </w:pPr>
          </w:p>
        </w:tc>
        <w:tc>
          <w:tcPr>
            <w:tcW w:w="657" w:type="dxa"/>
            <w:shd w:val="clear" w:color="auto" w:fill="auto"/>
          </w:tcPr>
          <w:p>
            <w:pPr>
              <w:spacing w:line="360" w:lineRule="auto"/>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15" w:type="dxa"/>
            <w:shd w:val="clear" w:color="auto" w:fill="auto"/>
          </w:tcPr>
          <w:p>
            <w:pPr>
              <w:spacing w:line="360" w:lineRule="auto"/>
              <w:jc w:val="center"/>
              <w:rPr>
                <w:rFonts w:ascii="仿宋" w:hAnsi="仿宋" w:eastAsia="仿宋"/>
                <w:bCs/>
                <w:sz w:val="24"/>
              </w:rPr>
            </w:pPr>
            <w:r>
              <w:rPr>
                <w:rFonts w:ascii="仿宋" w:hAnsi="仿宋" w:eastAsia="仿宋"/>
                <w:bCs/>
                <w:sz w:val="24"/>
              </w:rPr>
              <w:t>5</w:t>
            </w:r>
          </w:p>
        </w:tc>
        <w:tc>
          <w:tcPr>
            <w:tcW w:w="1664" w:type="dxa"/>
            <w:shd w:val="clear" w:color="auto" w:fill="auto"/>
          </w:tcPr>
          <w:p>
            <w:pPr>
              <w:spacing w:line="360" w:lineRule="auto"/>
              <w:rPr>
                <w:rFonts w:ascii="仿宋" w:hAnsi="仿宋" w:eastAsia="仿宋"/>
                <w:bCs/>
                <w:sz w:val="24"/>
              </w:rPr>
            </w:pPr>
            <w:r>
              <w:rPr>
                <w:rFonts w:hint="eastAsia" w:ascii="仿宋" w:hAnsi="仿宋" w:eastAsia="仿宋"/>
                <w:bCs/>
                <w:sz w:val="24"/>
              </w:rPr>
              <w:t>项目管理机构</w:t>
            </w:r>
            <w:r>
              <w:rPr>
                <w:rFonts w:ascii="仿宋" w:hAnsi="仿宋" w:eastAsia="仿宋"/>
                <w:bCs/>
                <w:sz w:val="24"/>
              </w:rPr>
              <w:t>10</w:t>
            </w:r>
            <w:r>
              <w:rPr>
                <w:rFonts w:hint="eastAsia" w:ascii="仿宋" w:hAnsi="仿宋" w:eastAsia="仿宋"/>
                <w:bCs/>
                <w:sz w:val="24"/>
              </w:rPr>
              <w:t>.0%</w:t>
            </w:r>
          </w:p>
        </w:tc>
        <w:tc>
          <w:tcPr>
            <w:tcW w:w="746" w:type="dxa"/>
            <w:shd w:val="clear" w:color="auto" w:fill="auto"/>
          </w:tcPr>
          <w:p>
            <w:pPr>
              <w:autoSpaceDE w:val="0"/>
              <w:autoSpaceDN w:val="0"/>
              <w:adjustRightInd w:val="0"/>
              <w:ind w:right="-19"/>
              <w:textAlignment w:val="baseline"/>
              <w:rPr>
                <w:rFonts w:ascii="仿宋" w:hAnsi="仿宋" w:eastAsia="仿宋"/>
                <w:bCs/>
                <w:sz w:val="24"/>
              </w:rPr>
            </w:pPr>
            <w:r>
              <w:rPr>
                <w:rFonts w:ascii="仿宋" w:hAnsi="仿宋" w:eastAsia="仿宋"/>
                <w:bCs/>
                <w:sz w:val="24"/>
              </w:rPr>
              <w:t>10</w:t>
            </w:r>
          </w:p>
        </w:tc>
        <w:tc>
          <w:tcPr>
            <w:tcW w:w="4780" w:type="dxa"/>
            <w:shd w:val="clear" w:color="auto" w:fill="auto"/>
            <w:vAlign w:val="center"/>
          </w:tcPr>
          <w:p>
            <w:pP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(1)拟派往本项目的项目经理具有有效的安全生产考核合格B证，具有房屋建筑工程类二级注册建造师资格，得2分，具有建筑工程类高级职称，得2分，满分4分。</w:t>
            </w:r>
          </w:p>
          <w:p>
            <w:pP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（2）拟派本项目的技术负责人具有建筑工程类高级职称，得2分。</w:t>
            </w:r>
          </w:p>
          <w:p>
            <w:pP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(3)五大员(施工员、安全员、材料员、质检员、造价工程师)配置齐全得3分，少1名不得分，五大员同时具备建筑工程类中级及以上职称，加1分。</w:t>
            </w:r>
          </w:p>
        </w:tc>
        <w:tc>
          <w:tcPr>
            <w:tcW w:w="1174" w:type="dxa"/>
            <w:shd w:val="clear" w:color="auto" w:fill="auto"/>
            <w:vAlign w:val="center"/>
          </w:tcPr>
          <w:p>
            <w:pPr>
              <w:spacing w:before="156" w:beforeLines="50" w:after="156" w:afterLines="50"/>
              <w:ind w:left="-38"/>
              <w:rPr>
                <w:rFonts w:ascii="仿宋" w:hAnsi="仿宋" w:eastAsia="仿宋"/>
                <w:bCs/>
                <w:sz w:val="24"/>
              </w:rPr>
            </w:pPr>
            <w:r>
              <w:rPr>
                <w:rFonts w:hint="eastAsia" w:ascii="仿宋" w:hAnsi="仿宋" w:eastAsia="仿宋"/>
                <w:bCs/>
                <w:sz w:val="24"/>
              </w:rPr>
              <w:t>提供本单位为其购买的近六个月社保证明材料（复印件）和资质证书复印件</w:t>
            </w:r>
          </w:p>
        </w:tc>
        <w:tc>
          <w:tcPr>
            <w:tcW w:w="657" w:type="dxa"/>
            <w:shd w:val="clear" w:color="auto" w:fill="auto"/>
          </w:tcPr>
          <w:p>
            <w:pPr>
              <w:spacing w:line="360" w:lineRule="auto"/>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15" w:type="dxa"/>
            <w:shd w:val="clear" w:color="auto" w:fill="auto"/>
          </w:tcPr>
          <w:p>
            <w:pPr>
              <w:spacing w:line="360" w:lineRule="auto"/>
              <w:jc w:val="center"/>
              <w:rPr>
                <w:rFonts w:ascii="仿宋" w:hAnsi="仿宋" w:eastAsia="仿宋"/>
                <w:bCs/>
                <w:sz w:val="24"/>
              </w:rPr>
            </w:pPr>
            <w:r>
              <w:rPr>
                <w:rFonts w:ascii="仿宋" w:hAnsi="仿宋" w:eastAsia="仿宋"/>
                <w:bCs/>
                <w:sz w:val="24"/>
              </w:rPr>
              <w:t>6</w:t>
            </w:r>
          </w:p>
        </w:tc>
        <w:tc>
          <w:tcPr>
            <w:tcW w:w="1664" w:type="dxa"/>
            <w:shd w:val="clear" w:color="auto" w:fill="auto"/>
          </w:tcPr>
          <w:p>
            <w:pPr>
              <w:rPr>
                <w:rFonts w:ascii="仿宋" w:hAnsi="仿宋" w:eastAsia="仿宋"/>
                <w:bCs/>
                <w:sz w:val="24"/>
              </w:rPr>
            </w:pPr>
            <w:r>
              <w:rPr>
                <w:rFonts w:hint="eastAsia" w:ascii="仿宋" w:hAnsi="仿宋" w:eastAsia="仿宋"/>
                <w:bCs/>
                <w:sz w:val="24"/>
              </w:rPr>
              <w:t>业绩</w:t>
            </w:r>
            <w:r>
              <w:rPr>
                <w:rFonts w:ascii="仿宋" w:hAnsi="仿宋" w:eastAsia="仿宋"/>
                <w:bCs/>
                <w:sz w:val="24"/>
              </w:rPr>
              <w:t>8</w:t>
            </w:r>
            <w:r>
              <w:rPr>
                <w:rFonts w:hint="eastAsia" w:ascii="仿宋" w:hAnsi="仿宋" w:eastAsia="仿宋"/>
                <w:bCs/>
                <w:sz w:val="24"/>
              </w:rPr>
              <w:t>.0%</w:t>
            </w:r>
          </w:p>
        </w:tc>
        <w:tc>
          <w:tcPr>
            <w:tcW w:w="746" w:type="dxa"/>
            <w:shd w:val="clear" w:color="auto" w:fill="auto"/>
          </w:tcPr>
          <w:p>
            <w:pPr>
              <w:rPr>
                <w:rFonts w:ascii="仿宋" w:hAnsi="仿宋" w:eastAsia="仿宋"/>
                <w:bCs/>
                <w:sz w:val="24"/>
              </w:rPr>
            </w:pPr>
            <w:r>
              <w:rPr>
                <w:rFonts w:ascii="仿宋" w:hAnsi="仿宋" w:eastAsia="仿宋"/>
                <w:bCs/>
                <w:sz w:val="24"/>
              </w:rPr>
              <w:t>8</w:t>
            </w:r>
          </w:p>
        </w:tc>
        <w:tc>
          <w:tcPr>
            <w:tcW w:w="4780" w:type="dxa"/>
            <w:shd w:val="clear" w:color="auto" w:fill="auto"/>
          </w:tcPr>
          <w:p>
            <w:pP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磋商小组成员根据投标人提供201</w:t>
            </w:r>
            <w:r>
              <w:rPr>
                <w:rFonts w:ascii="仿宋" w:hAnsi="仿宋" w:eastAsia="仿宋"/>
                <w:bCs/>
                <w:color w:val="000000" w:themeColor="text1"/>
                <w:sz w:val="24"/>
                <w14:textFill>
                  <w14:solidFill>
                    <w14:schemeClr w14:val="tx1"/>
                  </w14:solidFill>
                </w14:textFill>
              </w:rPr>
              <w:t>7</w:t>
            </w:r>
            <w:r>
              <w:rPr>
                <w:rFonts w:hint="eastAsia" w:ascii="仿宋" w:hAnsi="仿宋" w:eastAsia="仿宋"/>
                <w:bCs/>
                <w:color w:val="000000" w:themeColor="text1"/>
                <w:sz w:val="24"/>
                <w14:textFill>
                  <w14:solidFill>
                    <w14:schemeClr w14:val="tx1"/>
                  </w14:solidFill>
                </w14:textFill>
              </w:rPr>
              <w:t>年1月以来装修或类似项目施工业绩评审打分：供应商具有一个装修或类似项目施工业绩得</w:t>
            </w:r>
            <w:r>
              <w:rPr>
                <w:rFonts w:ascii="仿宋" w:hAnsi="仿宋" w:eastAsia="仿宋"/>
                <w:bCs/>
                <w:color w:val="000000" w:themeColor="text1"/>
                <w:sz w:val="24"/>
                <w14:textFill>
                  <w14:solidFill>
                    <w14:schemeClr w14:val="tx1"/>
                  </w14:solidFill>
                </w14:textFill>
              </w:rPr>
              <w:t>1</w:t>
            </w:r>
            <w:r>
              <w:rPr>
                <w:rFonts w:hint="eastAsia" w:ascii="仿宋" w:hAnsi="仿宋" w:eastAsia="仿宋"/>
                <w:bCs/>
                <w:color w:val="000000" w:themeColor="text1"/>
                <w:sz w:val="24"/>
                <w14:textFill>
                  <w14:solidFill>
                    <w14:schemeClr w14:val="tx1"/>
                  </w14:solidFill>
                </w14:textFill>
              </w:rPr>
              <w:t>分，最多得</w:t>
            </w:r>
            <w:r>
              <w:rPr>
                <w:rFonts w:ascii="仿宋" w:hAnsi="仿宋" w:eastAsia="仿宋"/>
                <w:bCs/>
                <w:color w:val="000000" w:themeColor="text1"/>
                <w:sz w:val="24"/>
                <w14:textFill>
                  <w14:solidFill>
                    <w14:schemeClr w14:val="tx1"/>
                  </w14:solidFill>
                </w14:textFill>
              </w:rPr>
              <w:t>8</w:t>
            </w:r>
            <w:r>
              <w:rPr>
                <w:rFonts w:hint="eastAsia" w:ascii="仿宋" w:hAnsi="仿宋" w:eastAsia="仿宋"/>
                <w:bCs/>
                <w:color w:val="000000" w:themeColor="text1"/>
                <w:sz w:val="24"/>
                <w14:textFill>
                  <w14:solidFill>
                    <w14:schemeClr w14:val="tx1"/>
                  </w14:solidFill>
                </w14:textFill>
              </w:rPr>
              <w:t>分。（以合同为准）</w:t>
            </w:r>
          </w:p>
        </w:tc>
        <w:tc>
          <w:tcPr>
            <w:tcW w:w="1174" w:type="dxa"/>
            <w:shd w:val="clear" w:color="auto" w:fill="auto"/>
          </w:tcPr>
          <w:p>
            <w:pPr>
              <w:rPr>
                <w:rFonts w:ascii="仿宋" w:hAnsi="仿宋" w:eastAsia="仿宋"/>
                <w:bCs/>
                <w:sz w:val="24"/>
              </w:rPr>
            </w:pPr>
            <w:r>
              <w:rPr>
                <w:rFonts w:hint="eastAsia" w:ascii="仿宋" w:hAnsi="仿宋" w:eastAsia="仿宋"/>
                <w:bCs/>
                <w:sz w:val="24"/>
              </w:rPr>
              <w:t>提供施工合同复印件</w:t>
            </w:r>
          </w:p>
        </w:tc>
        <w:tc>
          <w:tcPr>
            <w:tcW w:w="657" w:type="dxa"/>
            <w:shd w:val="clear" w:color="auto" w:fill="auto"/>
          </w:tcPr>
          <w:p>
            <w:pPr>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15" w:type="dxa"/>
            <w:shd w:val="clear" w:color="auto" w:fill="auto"/>
          </w:tcPr>
          <w:p>
            <w:pPr>
              <w:spacing w:line="360" w:lineRule="auto"/>
              <w:jc w:val="center"/>
              <w:rPr>
                <w:rFonts w:ascii="仿宋" w:hAnsi="仿宋" w:eastAsia="仿宋"/>
                <w:bCs/>
                <w:sz w:val="24"/>
              </w:rPr>
            </w:pPr>
            <w:r>
              <w:rPr>
                <w:rFonts w:ascii="仿宋" w:hAnsi="仿宋" w:eastAsia="仿宋"/>
                <w:bCs/>
                <w:sz w:val="24"/>
              </w:rPr>
              <w:t>7</w:t>
            </w:r>
          </w:p>
        </w:tc>
        <w:tc>
          <w:tcPr>
            <w:tcW w:w="1664" w:type="dxa"/>
            <w:shd w:val="clear" w:color="auto" w:fill="auto"/>
          </w:tcPr>
          <w:p>
            <w:pPr>
              <w:rPr>
                <w:rFonts w:ascii="仿宋" w:hAnsi="仿宋" w:eastAsia="仿宋"/>
                <w:bCs/>
                <w:sz w:val="24"/>
              </w:rPr>
            </w:pPr>
            <w:r>
              <w:rPr>
                <w:rFonts w:hint="eastAsia" w:ascii="仿宋" w:hAnsi="仿宋" w:eastAsia="仿宋"/>
                <w:bCs/>
                <w:sz w:val="24"/>
              </w:rPr>
              <w:t>响应文件的规范性2.0%</w:t>
            </w:r>
          </w:p>
        </w:tc>
        <w:tc>
          <w:tcPr>
            <w:tcW w:w="746" w:type="dxa"/>
            <w:shd w:val="clear" w:color="auto" w:fill="auto"/>
          </w:tcPr>
          <w:p>
            <w:pPr>
              <w:rPr>
                <w:rFonts w:ascii="仿宋" w:hAnsi="仿宋" w:eastAsia="仿宋"/>
                <w:bCs/>
                <w:sz w:val="24"/>
              </w:rPr>
            </w:pPr>
            <w:r>
              <w:rPr>
                <w:rFonts w:hint="eastAsia" w:ascii="仿宋" w:hAnsi="仿宋" w:eastAsia="仿宋"/>
                <w:bCs/>
                <w:sz w:val="24"/>
              </w:rPr>
              <w:t>2</w:t>
            </w:r>
          </w:p>
        </w:tc>
        <w:tc>
          <w:tcPr>
            <w:tcW w:w="4780" w:type="dxa"/>
            <w:shd w:val="clear" w:color="auto" w:fill="auto"/>
          </w:tcPr>
          <w:p>
            <w:pP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响应文件制作规范，没有细微偏差情形的得2分；有一项细微偏差扣0.5分，直至该项分值扣完为止。</w:t>
            </w:r>
          </w:p>
        </w:tc>
        <w:tc>
          <w:tcPr>
            <w:tcW w:w="1174" w:type="dxa"/>
            <w:shd w:val="clear" w:color="auto" w:fill="auto"/>
          </w:tcPr>
          <w:p>
            <w:pPr>
              <w:rPr>
                <w:rFonts w:ascii="仿宋" w:hAnsi="仿宋" w:eastAsia="仿宋"/>
                <w:bCs/>
                <w:sz w:val="24"/>
              </w:rPr>
            </w:pPr>
          </w:p>
        </w:tc>
        <w:tc>
          <w:tcPr>
            <w:tcW w:w="657" w:type="dxa"/>
            <w:shd w:val="clear" w:color="auto" w:fill="auto"/>
          </w:tcPr>
          <w:p>
            <w:pPr>
              <w:spacing w:line="360" w:lineRule="auto"/>
              <w:rPr>
                <w:rFonts w:ascii="仿宋" w:hAnsi="仿宋" w:eastAsia="仿宋"/>
                <w:bCs/>
                <w:sz w:val="24"/>
              </w:rPr>
            </w:pPr>
          </w:p>
        </w:tc>
      </w:tr>
    </w:tbl>
    <w:p>
      <w:pPr>
        <w:spacing w:line="360" w:lineRule="auto"/>
        <w:ind w:firstLine="360" w:firstLineChars="150"/>
        <w:rPr>
          <w:rFonts w:ascii="仿宋" w:hAnsi="仿宋" w:eastAsia="仿宋"/>
          <w:sz w:val="24"/>
        </w:rPr>
      </w:pPr>
      <w:r>
        <w:rPr>
          <w:rFonts w:hint="eastAsia" w:ascii="仿宋" w:hAnsi="仿宋" w:eastAsia="仿宋"/>
          <w:sz w:val="24"/>
        </w:rPr>
        <w:t>注： 评分的取值按四舍五入法，保留小数点后两位。</w:t>
      </w:r>
    </w:p>
    <w:bookmarkEnd w:id="79"/>
    <w:bookmarkEnd w:id="80"/>
    <w:bookmarkEnd w:id="81"/>
    <w:bookmarkEnd w:id="82"/>
    <w:p>
      <w:pPr>
        <w:tabs>
          <w:tab w:val="left" w:pos="851"/>
        </w:tabs>
        <w:spacing w:line="360" w:lineRule="auto"/>
        <w:ind w:firstLine="482" w:firstLineChars="200"/>
        <w:rPr>
          <w:rFonts w:ascii="仿宋" w:hAnsi="仿宋" w:eastAsia="仿宋"/>
          <w:b/>
          <w:sz w:val="24"/>
        </w:rPr>
      </w:pPr>
      <w:r>
        <w:rPr>
          <w:rFonts w:hint="eastAsia" w:ascii="仿宋" w:hAnsi="仿宋" w:eastAsia="仿宋"/>
          <w:b/>
          <w:sz w:val="24"/>
        </w:rPr>
        <w:t>4.磋商纪律及注意事项</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4.1磋商小组内部讨论的情况和意见必须保密，任何人不得以任何形式透露给供应商或与供应商有关的单位或个人。</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4.2在磋商过程中，供应商不得以任何形式对磋商小组成员进行旨在影响磋商结果的私下接触，否则将取消其参与磋商的资格。</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4.3对各供应商的商业秘密，磋商小组成员应予以保密，不得泄露给其他供应商。</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4.4 磋商小组独立评判，推荐成交候选人，并写出书面报告。</w:t>
      </w:r>
    </w:p>
    <w:p>
      <w:pPr>
        <w:tabs>
          <w:tab w:val="left" w:pos="851"/>
        </w:tabs>
        <w:spacing w:line="360" w:lineRule="auto"/>
        <w:ind w:firstLine="480" w:firstLineChars="200"/>
        <w:rPr>
          <w:rFonts w:ascii="仿宋" w:hAnsi="仿宋" w:eastAsia="仿宋"/>
          <w:b/>
          <w:bCs/>
          <w:sz w:val="24"/>
        </w:rPr>
      </w:pPr>
      <w:r>
        <w:rPr>
          <w:rFonts w:hint="eastAsia" w:ascii="仿宋" w:hAnsi="仿宋" w:eastAsia="仿宋"/>
          <w:sz w:val="24"/>
        </w:rPr>
        <w:t>4.5 磋商小组可根据需要对供应商进行实地考察。</w:t>
      </w:r>
    </w:p>
    <w:p>
      <w:pPr>
        <w:tabs>
          <w:tab w:val="left" w:pos="7665"/>
        </w:tabs>
        <w:spacing w:line="360" w:lineRule="auto"/>
        <w:ind w:firstLine="482" w:firstLineChars="200"/>
        <w:rPr>
          <w:rFonts w:ascii="仿宋" w:hAnsi="仿宋" w:eastAsia="仿宋"/>
          <w:b/>
          <w:bCs/>
          <w:sz w:val="24"/>
        </w:rPr>
      </w:pPr>
      <w:r>
        <w:rPr>
          <w:rFonts w:hint="eastAsia" w:ascii="仿宋" w:hAnsi="仿宋" w:eastAsia="仿宋"/>
          <w:b/>
          <w:bCs/>
          <w:sz w:val="24"/>
        </w:rPr>
        <w:t>5.</w:t>
      </w:r>
      <w:bookmarkEnd w:id="83"/>
      <w:r>
        <w:rPr>
          <w:rFonts w:hint="eastAsia" w:ascii="仿宋" w:hAnsi="仿宋" w:eastAsia="仿宋"/>
          <w:b/>
          <w:bCs/>
          <w:sz w:val="24"/>
        </w:rPr>
        <w:t>磋商小组在政府采购活动中承担以下义务：</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（一）遵守评审工作纪律；</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（二）按照客观、公正、审慎的原则，根据磋商文件规定的评审程序、评审方法和评审标准进行独立评审；</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（三）不得泄露评审文件、评审情况和在评审过程中获悉的商业秘密；</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（四）及时向财政部门报告评审过程中发现的采购人、采购人向评审专家做倾向性、误导性的解释或者说明，以及供应商行贿、提供虚假材料或者串通等违法行为；</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（五）发现磋商文件内容违反国家有关强制性规定或者磋商文件存在歧义、重大缺陷导致评审工作无法进行时，停止评审并向采购人书面说明情况；</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（六）及时向财政、监察等部门举报在评审过程中受到非法干预的情况；</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（七）配合答复处理供应商的询问、质疑和投诉等事项；</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（八）法律、法规和规章规定的其他义务。</w:t>
      </w:r>
    </w:p>
    <w:p>
      <w:pPr>
        <w:tabs>
          <w:tab w:val="left" w:pos="7665"/>
        </w:tabs>
        <w:spacing w:line="360" w:lineRule="auto"/>
        <w:ind w:firstLine="482" w:firstLineChars="200"/>
        <w:rPr>
          <w:rFonts w:ascii="仿宋" w:hAnsi="仿宋" w:eastAsia="仿宋"/>
          <w:b/>
          <w:sz w:val="24"/>
        </w:rPr>
      </w:pPr>
      <w:r>
        <w:rPr>
          <w:rFonts w:hint="eastAsia" w:ascii="仿宋" w:hAnsi="仿宋" w:eastAsia="仿宋"/>
          <w:b/>
          <w:sz w:val="24"/>
        </w:rPr>
        <w:t>6.评审专家在政府采购活动中应当遵守以下工作纪律：</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（一）不得参加与自己有《中华人民共和国政府采购法实施条例》第九条规定的利害关系的政府采购项目的评审活动。发现参加了与自己有利害关系的评审活动，须主动提出回避，退出评审；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（二）评审前，应当将通讯工具或者相关电子设备交由采购人统一保管；</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（三）评审过程中，不得与外界联系，因发生不可预见情况，确实需要与外界联系的，应当在监督人员监督之下办理；</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（五）在评审过程中和评审结束后，不得记录、复制或带走任何评审资料，不得向外界透露评审内容；</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（六）评审现场服从采购人工作人员的管理，接受现场监督人员的合法监督；</w:t>
      </w:r>
    </w:p>
    <w:p>
      <w:pPr>
        <w:tabs>
          <w:tab w:val="left" w:pos="7665"/>
        </w:tabs>
        <w:spacing w:line="360" w:lineRule="auto"/>
        <w:ind w:firstLine="480" w:firstLineChars="200"/>
        <w:rPr>
          <w:rFonts w:ascii="仿宋" w:hAnsi="仿宋" w:eastAsia="仿宋"/>
          <w:sz w:val="24"/>
        </w:rPr>
      </w:pPr>
      <w:r>
        <w:rPr>
          <w:rFonts w:hint="eastAsia" w:ascii="仿宋" w:hAnsi="仿宋" w:eastAsia="仿宋"/>
          <w:sz w:val="24"/>
        </w:rPr>
        <w:t>（七）遵守有关廉洁自律规定，不得私下接触供应商，不得收受供应商及有关业务单位和个人的财物或好处，不得接受采购人的请托。</w:t>
      </w:r>
    </w:p>
    <w:p>
      <w:pPr>
        <w:tabs>
          <w:tab w:val="left" w:pos="7665"/>
        </w:tabs>
        <w:spacing w:line="400" w:lineRule="exact"/>
        <w:rPr>
          <w:rFonts w:ascii="仿宋" w:hAnsi="仿宋" w:eastAsia="仿宋" w:cs="仿宋"/>
          <w:color w:val="222222"/>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华文仿宋">
    <w:altName w:val="仿宋"/>
    <w:panose1 w:val="02010600040101010101"/>
    <w:charset w:val="86"/>
    <w:family w:val="auto"/>
    <w:pitch w:val="default"/>
    <w:sig w:usb0="00000000" w:usb1="00000000" w:usb2="00000000" w:usb3="00000000" w:csb0="0004009F" w:csb1="DFD70000"/>
  </w:font>
  <w:font w:name="Eʩ">
    <w:altName w:val="微软雅黑"/>
    <w:panose1 w:val="00000000000000000000"/>
    <w:charset w:val="00"/>
    <w:family w:val="auto"/>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844701"/>
    </w:sdtPr>
    <w:sdtContent>
      <w:p>
        <w:pPr>
          <w:pStyle w:val="13"/>
          <w:jc w:val="center"/>
        </w:pPr>
        <w:r>
          <w:fldChar w:fldCharType="begin"/>
        </w:r>
        <w:r>
          <w:instrText xml:space="preserve"> PAGE   \* MERGEFORMAT </w:instrText>
        </w:r>
        <w:r>
          <w:fldChar w:fldCharType="separate"/>
        </w:r>
        <w:r>
          <w:rPr>
            <w:lang w:val="zh-CN"/>
          </w:rPr>
          <w:t>49</w:t>
        </w:r>
        <w:r>
          <w:fldChar w:fldCharType="end"/>
        </w:r>
      </w:p>
    </w:sdtContent>
  </w:sdt>
  <w:p>
    <w:pPr>
      <w:pStyle w:val="13"/>
      <w:jc w:val="center"/>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152</w:t>
    </w:r>
    <w:r>
      <w:rPr>
        <w:rStyle w:val="18"/>
      </w:rP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6CD1D"/>
    <w:multiLevelType w:val="singleLevel"/>
    <w:tmpl w:val="1836CD1D"/>
    <w:lvl w:ilvl="0" w:tentative="0">
      <w:start w:val="2"/>
      <w:numFmt w:val="chineseCounting"/>
      <w:suff w:val="space"/>
      <w:lvlText w:val="第%1部分"/>
      <w:lvlJc w:val="left"/>
      <w:rPr>
        <w:rFonts w:hint="eastAsia"/>
      </w:rPr>
    </w:lvl>
  </w:abstractNum>
  <w:abstractNum w:abstractNumId="1">
    <w:nsid w:val="6C1D755D"/>
    <w:multiLevelType w:val="multilevel"/>
    <w:tmpl w:val="6C1D75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6F44D1"/>
    <w:rsid w:val="00037579"/>
    <w:rsid w:val="00062631"/>
    <w:rsid w:val="000C37DD"/>
    <w:rsid w:val="000E04F5"/>
    <w:rsid w:val="000E53A3"/>
    <w:rsid w:val="000F56A1"/>
    <w:rsid w:val="00100FD6"/>
    <w:rsid w:val="00105611"/>
    <w:rsid w:val="001854FC"/>
    <w:rsid w:val="00190652"/>
    <w:rsid w:val="00191A1E"/>
    <w:rsid w:val="001F1331"/>
    <w:rsid w:val="00210E2B"/>
    <w:rsid w:val="002D43D0"/>
    <w:rsid w:val="002E19F5"/>
    <w:rsid w:val="002F3BE3"/>
    <w:rsid w:val="003375AE"/>
    <w:rsid w:val="00347055"/>
    <w:rsid w:val="00375BC2"/>
    <w:rsid w:val="00386F8C"/>
    <w:rsid w:val="003D752E"/>
    <w:rsid w:val="00414FD3"/>
    <w:rsid w:val="00526F48"/>
    <w:rsid w:val="00556290"/>
    <w:rsid w:val="005714A8"/>
    <w:rsid w:val="005B0664"/>
    <w:rsid w:val="0063426E"/>
    <w:rsid w:val="00663507"/>
    <w:rsid w:val="00687471"/>
    <w:rsid w:val="006A49EE"/>
    <w:rsid w:val="00766FAC"/>
    <w:rsid w:val="007B7FC5"/>
    <w:rsid w:val="007C5461"/>
    <w:rsid w:val="007D3F42"/>
    <w:rsid w:val="007E1F91"/>
    <w:rsid w:val="007E38F0"/>
    <w:rsid w:val="00801EF9"/>
    <w:rsid w:val="008021F9"/>
    <w:rsid w:val="00802E32"/>
    <w:rsid w:val="00832E84"/>
    <w:rsid w:val="00855D4B"/>
    <w:rsid w:val="008C2C51"/>
    <w:rsid w:val="00963D13"/>
    <w:rsid w:val="009C1EE3"/>
    <w:rsid w:val="009E4149"/>
    <w:rsid w:val="00A62E30"/>
    <w:rsid w:val="00A72576"/>
    <w:rsid w:val="00AF7A47"/>
    <w:rsid w:val="00B102C4"/>
    <w:rsid w:val="00B13225"/>
    <w:rsid w:val="00BC6938"/>
    <w:rsid w:val="00BF2FD4"/>
    <w:rsid w:val="00BF3C75"/>
    <w:rsid w:val="00DC64EB"/>
    <w:rsid w:val="00E91F77"/>
    <w:rsid w:val="00EA6C4E"/>
    <w:rsid w:val="00EB7715"/>
    <w:rsid w:val="00F666FA"/>
    <w:rsid w:val="00F842A3"/>
    <w:rsid w:val="00FA69A8"/>
    <w:rsid w:val="00FD6D4E"/>
    <w:rsid w:val="04C172F8"/>
    <w:rsid w:val="076F44D1"/>
    <w:rsid w:val="19884954"/>
    <w:rsid w:val="1E80362C"/>
    <w:rsid w:val="1E8F7CB0"/>
    <w:rsid w:val="2DF46112"/>
    <w:rsid w:val="32D13809"/>
    <w:rsid w:val="3391269F"/>
    <w:rsid w:val="34417EC7"/>
    <w:rsid w:val="372264DF"/>
    <w:rsid w:val="3FE93C64"/>
    <w:rsid w:val="44401750"/>
    <w:rsid w:val="44932246"/>
    <w:rsid w:val="44AF43E6"/>
    <w:rsid w:val="450928CC"/>
    <w:rsid w:val="45E20802"/>
    <w:rsid w:val="46C15FAC"/>
    <w:rsid w:val="4E983CB0"/>
    <w:rsid w:val="4FE27810"/>
    <w:rsid w:val="52952161"/>
    <w:rsid w:val="56573D73"/>
    <w:rsid w:val="58A518F5"/>
    <w:rsid w:val="5D6021E6"/>
    <w:rsid w:val="5EA11A00"/>
    <w:rsid w:val="5F267F76"/>
    <w:rsid w:val="605213AE"/>
    <w:rsid w:val="606202CF"/>
    <w:rsid w:val="61A705A1"/>
    <w:rsid w:val="62806C27"/>
    <w:rsid w:val="62DE4AD1"/>
    <w:rsid w:val="66454A58"/>
    <w:rsid w:val="665169D2"/>
    <w:rsid w:val="6BBA0241"/>
    <w:rsid w:val="6BC538C6"/>
    <w:rsid w:val="6D316244"/>
    <w:rsid w:val="6DFD20F1"/>
    <w:rsid w:val="6E3070BB"/>
    <w:rsid w:val="7D812D47"/>
    <w:rsid w:val="7F5C7689"/>
    <w:rsid w:val="7F5E0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cs="Arial"/>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9"/>
    <w:pPr>
      <w:keepNext/>
      <w:keepLines/>
      <w:spacing w:before="280" w:after="290" w:line="376" w:lineRule="auto"/>
      <w:outlineLvl w:val="3"/>
    </w:pPr>
    <w:rPr>
      <w:rFonts w:ascii="Cambria" w:hAnsi="Cambria" w:cs="Cambria"/>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7">
    <w:name w:val="Normal Indent"/>
    <w:basedOn w:val="1"/>
    <w:link w:val="33"/>
    <w:qFormat/>
    <w:uiPriority w:val="0"/>
    <w:pPr>
      <w:ind w:firstLine="420"/>
    </w:pPr>
    <w:rPr>
      <w:rFonts w:ascii="Calibri" w:hAnsi="Calibri" w:cs="Calibri"/>
      <w:szCs w:val="21"/>
    </w:rPr>
  </w:style>
  <w:style w:type="paragraph" w:styleId="8">
    <w:name w:val="annotation text"/>
    <w:basedOn w:val="1"/>
    <w:semiHidden/>
    <w:unhideWhenUsed/>
    <w:qFormat/>
    <w:uiPriority w:val="99"/>
    <w:pPr>
      <w:jc w:val="left"/>
    </w:pPr>
  </w:style>
  <w:style w:type="paragraph" w:styleId="9">
    <w:name w:val="Body Text Indent"/>
    <w:basedOn w:val="1"/>
    <w:qFormat/>
    <w:uiPriority w:val="99"/>
    <w:pPr>
      <w:ind w:firstLine="630"/>
    </w:pPr>
    <w:rPr>
      <w:rFonts w:ascii="Calibri" w:hAnsi="Calibri" w:cs="Calibri"/>
      <w:sz w:val="32"/>
      <w:szCs w:val="32"/>
    </w:rPr>
  </w:style>
  <w:style w:type="paragraph" w:styleId="10">
    <w:name w:val="Plain Text"/>
    <w:basedOn w:val="1"/>
    <w:link w:val="32"/>
    <w:qFormat/>
    <w:uiPriority w:val="0"/>
    <w:pPr>
      <w:autoSpaceDE w:val="0"/>
      <w:autoSpaceDN w:val="0"/>
      <w:adjustRightInd w:val="0"/>
    </w:pPr>
    <w:rPr>
      <w:rFonts w:ascii="宋体" w:hAnsi="Tms Rmn" w:cstheme="minorBidi"/>
      <w:szCs w:val="22"/>
    </w:rPr>
  </w:style>
  <w:style w:type="paragraph" w:styleId="11">
    <w:name w:val="Body Text Indent 2"/>
    <w:basedOn w:val="1"/>
    <w:qFormat/>
    <w:uiPriority w:val="99"/>
    <w:pPr>
      <w:spacing w:after="120" w:line="480" w:lineRule="auto"/>
      <w:ind w:left="420"/>
    </w:pPr>
  </w:style>
  <w:style w:type="paragraph" w:styleId="12">
    <w:name w:val="Balloon Text"/>
    <w:basedOn w:val="1"/>
    <w:link w:val="35"/>
    <w:qFormat/>
    <w:uiPriority w:val="0"/>
    <w:rPr>
      <w:sz w:val="18"/>
      <w:szCs w:val="18"/>
    </w:rPr>
  </w:style>
  <w:style w:type="paragraph" w:styleId="13">
    <w:name w:val="footer"/>
    <w:basedOn w:val="1"/>
    <w:qFormat/>
    <w:uiPriority w:val="99"/>
    <w:pPr>
      <w:tabs>
        <w:tab w:val="center" w:pos="4153"/>
        <w:tab w:val="right" w:pos="8306"/>
      </w:tabs>
      <w:jc w:val="left"/>
    </w:pPr>
    <w:rPr>
      <w:rFonts w:ascii="Calibri" w:hAnsi="Calibri" w:cs="Calibri"/>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5">
    <w:name w:val="Title"/>
    <w:basedOn w:val="1"/>
    <w:next w:val="1"/>
    <w:qFormat/>
    <w:uiPriority w:val="0"/>
    <w:pPr>
      <w:spacing w:before="240" w:after="60"/>
      <w:jc w:val="center"/>
      <w:outlineLvl w:val="0"/>
    </w:pPr>
    <w:rPr>
      <w:rFonts w:ascii="Cambria" w:hAnsi="Cambria" w:eastAsiaTheme="minorEastAsia" w:cstheme="minorBidi"/>
      <w:b/>
      <w:bCs/>
      <w:sz w:val="32"/>
      <w:szCs w:val="32"/>
    </w:rPr>
  </w:style>
  <w:style w:type="character" w:styleId="18">
    <w:name w:val="page number"/>
    <w:basedOn w:val="17"/>
    <w:qFormat/>
    <w:uiPriority w:val="0"/>
  </w:style>
  <w:style w:type="character" w:styleId="19">
    <w:name w:val="Hyperlink"/>
    <w:qFormat/>
    <w:uiPriority w:val="0"/>
    <w:rPr>
      <w:color w:val="333333"/>
      <w:u w:val="none"/>
    </w:rPr>
  </w:style>
  <w:style w:type="paragraph" w:customStyle="1" w:styleId="20">
    <w:name w:val="样式 首行缩进:  2 字符"/>
    <w:basedOn w:val="1"/>
    <w:qFormat/>
    <w:uiPriority w:val="0"/>
    <w:pPr>
      <w:spacing w:line="400" w:lineRule="exact"/>
      <w:ind w:firstLine="200" w:firstLineChars="200"/>
    </w:pPr>
    <w:rPr>
      <w:rFonts w:ascii="宋体" w:hAnsi="Calibri" w:cs="宋体"/>
      <w:kern w:val="0"/>
      <w:sz w:val="24"/>
      <w:szCs w:val="22"/>
    </w:rPr>
  </w:style>
  <w:style w:type="paragraph" w:customStyle="1" w:styleId="21">
    <w:name w:val="正文 A"/>
    <w:next w:val="6"/>
    <w:qFormat/>
    <w:uiPriority w:val="99"/>
    <w:pPr>
      <w:widowControl w:val="0"/>
      <w:jc w:val="both"/>
    </w:pPr>
    <w:rPr>
      <w:rFonts w:ascii="宋体" w:hAnsi="宋体" w:eastAsia="宋体" w:cs="宋体"/>
      <w:color w:val="000000"/>
      <w:sz w:val="34"/>
      <w:szCs w:val="34"/>
      <w:u w:color="000000"/>
      <w:lang w:val="en-US" w:eastAsia="zh-CN" w:bidi="ar-SA"/>
    </w:rPr>
  </w:style>
  <w:style w:type="character" w:customStyle="1" w:styleId="22">
    <w:name w:val="无"/>
    <w:qFormat/>
    <w:uiPriority w:val="0"/>
  </w:style>
  <w:style w:type="paragraph" w:customStyle="1" w:styleId="23">
    <w:name w:val="正文首行缩进两字符"/>
    <w:qFormat/>
    <w:uiPriority w:val="99"/>
    <w:pPr>
      <w:widowControl w:val="0"/>
      <w:spacing w:line="360" w:lineRule="auto"/>
      <w:ind w:firstLine="200"/>
      <w:jc w:val="both"/>
    </w:pPr>
    <w:rPr>
      <w:rFonts w:ascii="宋体" w:hAnsi="宋体" w:eastAsia="宋体" w:cs="宋体"/>
      <w:color w:val="000000"/>
      <w:sz w:val="34"/>
      <w:szCs w:val="34"/>
      <w:u w:color="000000"/>
      <w:lang w:val="en-US" w:eastAsia="zh-CN" w:bidi="ar-SA"/>
    </w:rPr>
  </w:style>
  <w:style w:type="character" w:customStyle="1" w:styleId="24">
    <w:name w:val="Hyperlink.1"/>
    <w:basedOn w:val="22"/>
    <w:qFormat/>
    <w:uiPriority w:val="99"/>
    <w:rPr>
      <w:rFonts w:cs="Times New Roman"/>
      <w:color w:val="000000"/>
      <w:sz w:val="24"/>
      <w:szCs w:val="24"/>
      <w:u w:color="000000"/>
      <w:lang w:val="en-US"/>
    </w:rPr>
  </w:style>
  <w:style w:type="paragraph" w:customStyle="1" w:styleId="25">
    <w:name w:val="Table Paragraph"/>
    <w:basedOn w:val="1"/>
    <w:qFormat/>
    <w:uiPriority w:val="1"/>
    <w:rPr>
      <w:rFonts w:ascii="宋体" w:hAnsi="宋体" w:cs="宋体"/>
      <w:lang w:val="zh-CN" w:bidi="zh-CN"/>
    </w:rPr>
  </w:style>
  <w:style w:type="paragraph" w:styleId="26">
    <w:name w:val="List Paragraph"/>
    <w:basedOn w:val="1"/>
    <w:qFormat/>
    <w:uiPriority w:val="99"/>
    <w:pPr>
      <w:ind w:firstLine="420" w:firstLineChars="200"/>
    </w:p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9">
    <w:name w:val="font31"/>
    <w:basedOn w:val="17"/>
    <w:qFormat/>
    <w:uiPriority w:val="0"/>
    <w:rPr>
      <w:rFonts w:hint="eastAsia" w:ascii="宋体" w:hAnsi="宋体" w:eastAsia="宋体" w:cs="宋体"/>
      <w:color w:val="000000"/>
      <w:sz w:val="21"/>
      <w:szCs w:val="21"/>
      <w:u w:val="none"/>
    </w:rPr>
  </w:style>
  <w:style w:type="paragraph" w:customStyle="1" w:styleId="30">
    <w:name w:val="Plain Text1"/>
    <w:basedOn w:val="1"/>
    <w:qFormat/>
    <w:uiPriority w:val="0"/>
    <w:pPr>
      <w:adjustRightInd w:val="0"/>
      <w:jc w:val="left"/>
      <w:textAlignment w:val="baseline"/>
    </w:pPr>
    <w:rPr>
      <w:rFonts w:ascii="宋体" w:hAnsi="Courier New"/>
      <w:sz w:val="24"/>
      <w:szCs w:val="20"/>
    </w:rPr>
  </w:style>
  <w:style w:type="paragraph" w:customStyle="1" w:styleId="31">
    <w:name w:val="Char Char Char1 Char"/>
    <w:basedOn w:val="1"/>
    <w:qFormat/>
    <w:uiPriority w:val="0"/>
    <w:rPr>
      <w:szCs w:val="20"/>
    </w:rPr>
  </w:style>
  <w:style w:type="character" w:customStyle="1" w:styleId="32">
    <w:name w:val="纯文本 Char"/>
    <w:link w:val="10"/>
    <w:unhideWhenUsed/>
    <w:qFormat/>
    <w:uiPriority w:val="0"/>
    <w:rPr>
      <w:rFonts w:ascii="宋体" w:hAnsi="Tms Rmn" w:eastAsia="宋体"/>
      <w:kern w:val="2"/>
      <w:sz w:val="21"/>
      <w:szCs w:val="22"/>
    </w:rPr>
  </w:style>
  <w:style w:type="character" w:customStyle="1" w:styleId="33">
    <w:name w:val="正文缩进 Char"/>
    <w:link w:val="7"/>
    <w:qFormat/>
    <w:uiPriority w:val="0"/>
    <w:rPr>
      <w:rFonts w:ascii="Calibri" w:hAnsi="Calibri" w:eastAsia="宋体" w:cs="Calibri"/>
      <w:kern w:val="2"/>
      <w:sz w:val="21"/>
      <w:szCs w:val="21"/>
    </w:rPr>
  </w:style>
  <w:style w:type="paragraph" w:customStyle="1" w:styleId="34">
    <w:name w:val="Char Char Char1 Char1"/>
    <w:basedOn w:val="1"/>
    <w:qFormat/>
    <w:uiPriority w:val="0"/>
    <w:rPr>
      <w:szCs w:val="20"/>
    </w:rPr>
  </w:style>
  <w:style w:type="character" w:customStyle="1" w:styleId="35">
    <w:name w:val="批注框文本 Char"/>
    <w:basedOn w:val="17"/>
    <w:link w:val="12"/>
    <w:qFormat/>
    <w:uiPriority w:val="0"/>
    <w:rPr>
      <w:rFonts w:ascii="Times New Roman" w:hAnsi="Times New Roman" w:eastAsia="宋体" w:cs="Times New Roman"/>
      <w:kern w:val="2"/>
      <w:sz w:val="18"/>
      <w:szCs w:val="18"/>
    </w:rPr>
  </w:style>
  <w:style w:type="paragraph" w:customStyle="1" w:styleId="36">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numbering" Target="numbering.xml"/>
  <Relationship Id="rId11" Type="http://schemas.openxmlformats.org/officeDocument/2006/relationships/customXml" Target="../customXml/item2.xml"/>
  <Relationship Id="rId12" Type="http://schemas.openxmlformats.org/officeDocument/2006/relationships/fontTable" Target="fontTable.xml"/>
  <Relationship Id="rId13" Type="http://schemas.microsoft.com/office/2011/relationships/people" Target="peop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8FC61F-2478-468D-9EA9-C2422C2F6A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4048</Words>
  <Characters>23079</Characters>
  <Lines>192</Lines>
  <Paragraphs>54</Paragraphs>
  <TotalTime>8</TotalTime>
  <ScaleCrop>false</ScaleCrop>
  <LinksUpToDate>false</LinksUpToDate>
  <CharactersWithSpaces>27073</CharactersWithSpaces>
  <Application>WPS Office_11.1.0.10356_F1E327BC-269C-435d-A152-05C5408002CA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2021-03-25T03:06:00Z</dcterms:created>
  <dc:creator>Administrator</dc:creator>
  <lastModifiedBy>C</lastModifiedBy>
  <lastPrinted>2021-03-25T03:06:00Z</lastPrinted>
  <dcterms:modified xsi:type="dcterms:W3CDTF">2021-03-31T02:21:04Z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2C6C9C989F8A4E10970452AFBB862BD5</vt:lpwstr>
  </property>
</Properties>
</file>