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黑体" w:hAnsi="黑体" w:eastAsia="黑体"/>
          <w:sz w:val="30"/>
          <w:szCs w:val="30"/>
        </w:rPr>
        <w:t>采购编号：</w:t>
      </w:r>
    </w:p>
    <w:p>
      <w:pPr>
        <w:rPr>
          <w:rFonts w:ascii="黑体" w:hAnsi="黑体" w:eastAsia="黑体"/>
          <w:sz w:val="36"/>
          <w:szCs w:val="36"/>
        </w:rPr>
      </w:pPr>
    </w:p>
    <w:p>
      <w:pPr>
        <w:jc w:val="center"/>
        <w:rPr>
          <w:rFonts w:ascii="黑体" w:hAnsi="黑体" w:eastAsia="黑体"/>
          <w:sz w:val="52"/>
          <w:szCs w:val="52"/>
        </w:rPr>
      </w:pPr>
    </w:p>
    <w:p>
      <w:pPr>
        <w:jc w:val="center"/>
        <w:rPr>
          <w:rFonts w:hint="eastAsia" w:ascii="黑体" w:hAnsi="黑体" w:eastAsia="黑体"/>
          <w:sz w:val="52"/>
          <w:szCs w:val="52"/>
        </w:rPr>
      </w:pPr>
      <w:r>
        <w:rPr>
          <w:rFonts w:hint="eastAsia" w:ascii="黑体" w:hAnsi="黑体" w:eastAsia="黑体"/>
          <w:sz w:val="52"/>
          <w:szCs w:val="52"/>
        </w:rPr>
        <w:t>成都体育学院附属体育医院</w:t>
      </w:r>
    </w:p>
    <w:p>
      <w:pPr>
        <w:jc w:val="center"/>
        <w:rPr>
          <w:rFonts w:ascii="黑体" w:hAnsi="黑体" w:eastAsia="黑体"/>
          <w:sz w:val="52"/>
          <w:szCs w:val="52"/>
        </w:rPr>
      </w:pPr>
      <w:r>
        <w:rPr>
          <w:rFonts w:hint="eastAsia" w:ascii="黑体" w:hAnsi="黑体" w:eastAsia="黑体"/>
          <w:sz w:val="52"/>
          <w:szCs w:val="52"/>
        </w:rPr>
        <w:t>实时荧光定量PCR仪采购项目</w:t>
      </w:r>
    </w:p>
    <w:p>
      <w:pPr>
        <w:jc w:val="center"/>
        <w:rPr>
          <w:rFonts w:ascii="黑体" w:hAnsi="黑体" w:eastAsia="黑体"/>
          <w:sz w:val="52"/>
          <w:szCs w:val="52"/>
        </w:rPr>
      </w:pPr>
    </w:p>
    <w:p>
      <w:pP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竞</w:t>
      </w:r>
    </w:p>
    <w:p>
      <w:pPr>
        <w:jc w:val="center"/>
        <w:rPr>
          <w:rFonts w:ascii="黑体" w:hAnsi="黑体" w:eastAsia="黑体"/>
          <w:sz w:val="52"/>
          <w:szCs w:val="52"/>
        </w:rPr>
      </w:pPr>
      <w:r>
        <w:rPr>
          <w:rFonts w:hint="eastAsia" w:ascii="黑体" w:hAnsi="黑体" w:eastAsia="黑体"/>
          <w:sz w:val="52"/>
          <w:szCs w:val="52"/>
        </w:rPr>
        <w:t>争</w:t>
      </w:r>
    </w:p>
    <w:p>
      <w:pPr>
        <w:jc w:val="center"/>
        <w:rPr>
          <w:rFonts w:ascii="黑体" w:hAnsi="黑体" w:eastAsia="黑体"/>
          <w:sz w:val="52"/>
          <w:szCs w:val="52"/>
        </w:rPr>
      </w:pPr>
      <w:r>
        <w:rPr>
          <w:rFonts w:hint="eastAsia" w:ascii="黑体" w:hAnsi="黑体" w:eastAsia="黑体"/>
          <w:sz w:val="52"/>
          <w:szCs w:val="52"/>
        </w:rPr>
        <w:t>性</w:t>
      </w:r>
    </w:p>
    <w:p>
      <w:pPr>
        <w:jc w:val="center"/>
        <w:rPr>
          <w:rFonts w:ascii="黑体" w:hAnsi="黑体" w:eastAsia="黑体"/>
          <w:sz w:val="52"/>
          <w:szCs w:val="52"/>
        </w:rPr>
      </w:pPr>
      <w:r>
        <w:rPr>
          <w:rFonts w:hint="eastAsia" w:ascii="黑体" w:hAnsi="黑体" w:eastAsia="黑体"/>
          <w:sz w:val="52"/>
          <w:szCs w:val="52"/>
        </w:rPr>
        <w:t>谈</w:t>
      </w:r>
    </w:p>
    <w:p>
      <w:pPr>
        <w:jc w:val="center"/>
        <w:rPr>
          <w:rFonts w:ascii="黑体" w:hAnsi="黑体" w:eastAsia="黑体"/>
          <w:sz w:val="52"/>
          <w:szCs w:val="52"/>
        </w:rPr>
      </w:pPr>
      <w:r>
        <w:rPr>
          <w:rFonts w:hint="eastAsia" w:ascii="黑体" w:hAnsi="黑体" w:eastAsia="黑体"/>
          <w:sz w:val="52"/>
          <w:szCs w:val="52"/>
        </w:rPr>
        <w:t>判</w:t>
      </w:r>
    </w:p>
    <w:p>
      <w:pPr>
        <w:jc w:val="center"/>
        <w:rPr>
          <w:rFonts w:ascii="黑体" w:hAnsi="黑体" w:eastAsia="黑体"/>
          <w:sz w:val="52"/>
          <w:szCs w:val="52"/>
        </w:rPr>
      </w:pPr>
      <w:r>
        <w:rPr>
          <w:rFonts w:hint="eastAsia" w:ascii="黑体" w:hAnsi="黑体" w:eastAsia="黑体"/>
          <w:sz w:val="52"/>
          <w:szCs w:val="52"/>
        </w:rPr>
        <w:t>文</w:t>
      </w:r>
    </w:p>
    <w:p>
      <w:pPr>
        <w:jc w:val="center"/>
        <w:rPr>
          <w:rFonts w:ascii="黑体" w:hAnsi="黑体" w:eastAsia="黑体"/>
          <w:sz w:val="52"/>
          <w:szCs w:val="52"/>
        </w:rPr>
      </w:pPr>
      <w:r>
        <w:rPr>
          <w:rFonts w:hint="eastAsia" w:ascii="黑体" w:hAnsi="黑体" w:eastAsia="黑体"/>
          <w:sz w:val="52"/>
          <w:szCs w:val="52"/>
        </w:rPr>
        <w:t>件</w:t>
      </w:r>
    </w:p>
    <w:p>
      <w:pPr>
        <w:jc w:val="center"/>
        <w:rPr>
          <w:rFonts w:ascii="黑体" w:hAnsi="黑体" w:eastAsia="黑体"/>
          <w:sz w:val="52"/>
          <w:szCs w:val="52"/>
        </w:rPr>
      </w:pPr>
    </w:p>
    <w:p>
      <w:pPr>
        <w:jc w:val="center"/>
        <w:rPr>
          <w:rFonts w:ascii="黑体" w:hAnsi="黑体" w:eastAsia="黑体"/>
          <w:sz w:val="52"/>
          <w:szCs w:val="52"/>
        </w:rPr>
      </w:pPr>
    </w:p>
    <w:p>
      <w:pPr>
        <w:spacing w:line="360" w:lineRule="auto"/>
        <w:jc w:val="center"/>
        <w:rPr>
          <w:rFonts w:ascii="黑体" w:hAnsi="黑体" w:eastAsia="黑体"/>
          <w:sz w:val="32"/>
          <w:szCs w:val="32"/>
        </w:rPr>
      </w:pPr>
    </w:p>
    <w:p>
      <w:pPr>
        <w:spacing w:line="360" w:lineRule="auto"/>
        <w:jc w:val="center"/>
        <w:rPr>
          <w:rFonts w:ascii="黑体" w:hAnsi="黑体" w:eastAsia="黑体"/>
          <w:sz w:val="30"/>
          <w:szCs w:val="30"/>
        </w:rPr>
      </w:pPr>
      <w:r>
        <w:rPr>
          <w:rFonts w:hint="eastAsia" w:ascii="黑体" w:hAnsi="黑体" w:eastAsia="黑体"/>
          <w:sz w:val="32"/>
          <w:szCs w:val="32"/>
        </w:rPr>
        <w:t>成都体育学院附属体育医院</w:t>
      </w:r>
    </w:p>
    <w:p>
      <w:pPr>
        <w:spacing w:line="360" w:lineRule="auto"/>
        <w:jc w:val="center"/>
        <w:rPr>
          <w:rFonts w:ascii="黑体" w:hAnsi="黑体" w:eastAsia="黑体"/>
          <w:sz w:val="32"/>
          <w:szCs w:val="32"/>
        </w:rPr>
      </w:pPr>
      <w:r>
        <w:rPr>
          <w:rFonts w:hint="eastAsia" w:ascii="黑体" w:hAnsi="黑体" w:eastAsia="黑体"/>
          <w:sz w:val="32"/>
          <w:szCs w:val="32"/>
        </w:rPr>
        <w:t>编制</w:t>
      </w:r>
    </w:p>
    <w:p>
      <w:pPr>
        <w:spacing w:line="360" w:lineRule="auto"/>
        <w:jc w:val="center"/>
        <w:rPr>
          <w:rFonts w:ascii="仿宋" w:hAnsi="仿宋" w:eastAsia="仿宋"/>
          <w:b/>
          <w:sz w:val="36"/>
          <w:szCs w:val="32"/>
        </w:rPr>
      </w:pPr>
      <w:r>
        <w:rPr>
          <w:rFonts w:hint="eastAsia" w:ascii="黑体" w:hAnsi="黑体" w:eastAsia="黑体"/>
          <w:bCs/>
          <w:sz w:val="32"/>
          <w:szCs w:val="32"/>
          <w:lang w:val="zh-CN"/>
        </w:rPr>
        <w:t>二〇二一年</w:t>
      </w:r>
      <w:r>
        <w:rPr>
          <w:rFonts w:hint="eastAsia" w:ascii="黑体" w:hAnsi="黑体" w:eastAsia="黑体"/>
          <w:bCs/>
          <w:sz w:val="32"/>
          <w:szCs w:val="32"/>
          <w:lang w:val="en-US" w:eastAsia="zh-CN"/>
        </w:rPr>
        <w:t>九</w:t>
      </w:r>
      <w:r>
        <w:rPr>
          <w:rFonts w:hint="eastAsia" w:ascii="黑体" w:hAnsi="黑体" w:eastAsia="黑体"/>
          <w:bCs/>
          <w:sz w:val="32"/>
          <w:szCs w:val="32"/>
          <w:lang w:val="zh-CN"/>
        </w:rPr>
        <w:t>月</w:t>
      </w:r>
      <w:r>
        <w:rPr>
          <w:rFonts w:ascii="仿宋" w:hAnsi="仿宋" w:eastAsia="仿宋"/>
          <w:bCs/>
          <w:sz w:val="36"/>
        </w:rPr>
        <w:br w:type="page"/>
      </w:r>
    </w:p>
    <w:p>
      <w:pPr>
        <w:pStyle w:val="3"/>
        <w:keepNext w:val="0"/>
        <w:keepLines w:val="0"/>
        <w:spacing w:line="360" w:lineRule="exact"/>
        <w:jc w:val="center"/>
        <w:rPr>
          <w:rFonts w:ascii="仿宋" w:hAnsi="仿宋" w:eastAsia="仿宋"/>
          <w:bCs w:val="0"/>
          <w:sz w:val="36"/>
        </w:rPr>
      </w:pPr>
      <w:r>
        <w:rPr>
          <w:rFonts w:hint="eastAsia" w:ascii="仿宋" w:hAnsi="仿宋" w:eastAsia="仿宋"/>
          <w:bCs w:val="0"/>
          <w:sz w:val="36"/>
        </w:rPr>
        <w:t>目    录</w:t>
      </w:r>
    </w:p>
    <w:p>
      <w:pPr>
        <w:pStyle w:val="17"/>
        <w:tabs>
          <w:tab w:val="right" w:leader="dot" w:pos="8959"/>
          <w:tab w:val="clear" w:pos="9345"/>
        </w:tabs>
      </w:pPr>
      <w:r>
        <w:rPr>
          <w:rFonts w:ascii="仿宋" w:hAnsi="仿宋" w:eastAsia="仿宋"/>
          <w:bCs/>
          <w:caps/>
          <w:sz w:val="24"/>
          <w:szCs w:val="20"/>
        </w:rPr>
        <w:fldChar w:fldCharType="begin"/>
      </w:r>
      <w:r>
        <w:rPr>
          <w:rFonts w:ascii="仿宋" w:hAnsi="仿宋" w:eastAsia="仿宋"/>
          <w:sz w:val="24"/>
        </w:rPr>
        <w:instrText xml:space="preserve"> TOC \o "1-1" \h \z \u </w:instrText>
      </w:r>
      <w:r>
        <w:rPr>
          <w:rFonts w:ascii="仿宋" w:hAnsi="仿宋" w:eastAsia="仿宋"/>
          <w:bCs/>
          <w:caps/>
          <w:sz w:val="24"/>
          <w:szCs w:val="20"/>
        </w:rPr>
        <w:fldChar w:fldCharType="separate"/>
      </w:r>
      <w:r>
        <w:rPr>
          <w:rFonts w:ascii="仿宋" w:hAnsi="仿宋" w:eastAsia="仿宋"/>
          <w:bCs/>
          <w:caps/>
          <w:szCs w:val="20"/>
        </w:rPr>
        <w:fldChar w:fldCharType="begin"/>
      </w:r>
      <w:r>
        <w:rPr>
          <w:rFonts w:ascii="仿宋" w:hAnsi="仿宋" w:eastAsia="仿宋"/>
          <w:bCs/>
          <w:caps/>
          <w:szCs w:val="20"/>
        </w:rPr>
        <w:instrText xml:space="preserve"> HYPERLINK \l _Toc2993 </w:instrText>
      </w:r>
      <w:r>
        <w:rPr>
          <w:rFonts w:ascii="仿宋" w:hAnsi="仿宋" w:eastAsia="仿宋"/>
          <w:bCs/>
          <w:caps/>
          <w:szCs w:val="20"/>
        </w:rPr>
        <w:fldChar w:fldCharType="separate"/>
      </w:r>
      <w:r>
        <w:rPr>
          <w:rFonts w:hint="eastAsia" w:ascii="仿宋" w:hAnsi="仿宋" w:eastAsia="仿宋"/>
        </w:rPr>
        <w:t>第一章  谈判邀请</w:t>
      </w:r>
      <w:r>
        <w:tab/>
      </w:r>
      <w:r>
        <w:fldChar w:fldCharType="begin"/>
      </w:r>
      <w:r>
        <w:instrText xml:space="preserve"> PAGEREF _Toc2993 </w:instrText>
      </w:r>
      <w:r>
        <w:fldChar w:fldCharType="separate"/>
      </w:r>
      <w:r>
        <w:t>3</w:t>
      </w:r>
      <w:r>
        <w:fldChar w:fldCharType="end"/>
      </w:r>
      <w:r>
        <w:rPr>
          <w:rFonts w:ascii="仿宋" w:hAnsi="仿宋" w:eastAsia="仿宋"/>
          <w:bCs/>
          <w:caps/>
          <w:szCs w:val="20"/>
        </w:rPr>
        <w:fldChar w:fldCharType="end"/>
      </w:r>
    </w:p>
    <w:p>
      <w:pPr>
        <w:pStyle w:val="17"/>
        <w:tabs>
          <w:tab w:val="right" w:leader="dot" w:pos="8959"/>
          <w:tab w:val="clear" w:pos="9345"/>
        </w:tabs>
      </w:pPr>
      <w:r>
        <w:rPr>
          <w:rFonts w:ascii="仿宋" w:hAnsi="仿宋" w:eastAsia="仿宋"/>
          <w:bCs/>
        </w:rPr>
        <w:fldChar w:fldCharType="begin"/>
      </w:r>
      <w:r>
        <w:rPr>
          <w:rFonts w:ascii="仿宋" w:hAnsi="仿宋" w:eastAsia="仿宋"/>
          <w:bCs/>
        </w:rPr>
        <w:instrText xml:space="preserve"> HYPERLINK \l _Toc22037 </w:instrText>
      </w:r>
      <w:r>
        <w:rPr>
          <w:rFonts w:ascii="仿宋" w:hAnsi="仿宋" w:eastAsia="仿宋"/>
          <w:bCs/>
        </w:rPr>
        <w:fldChar w:fldCharType="separate"/>
      </w:r>
      <w:r>
        <w:rPr>
          <w:rFonts w:hint="eastAsia" w:ascii="仿宋" w:hAnsi="仿宋" w:eastAsia="仿宋"/>
        </w:rPr>
        <w:t>第二章  谈判须知</w:t>
      </w:r>
      <w:r>
        <w:tab/>
      </w:r>
      <w:r>
        <w:fldChar w:fldCharType="begin"/>
      </w:r>
      <w:r>
        <w:instrText xml:space="preserve"> PAGEREF _Toc22037 </w:instrText>
      </w:r>
      <w:r>
        <w:fldChar w:fldCharType="separate"/>
      </w:r>
      <w:r>
        <w:t>5</w:t>
      </w:r>
      <w:r>
        <w:fldChar w:fldCharType="end"/>
      </w:r>
      <w:r>
        <w:rPr>
          <w:rFonts w:ascii="仿宋" w:hAnsi="仿宋" w:eastAsia="仿宋"/>
          <w:bCs/>
        </w:rPr>
        <w:fldChar w:fldCharType="end"/>
      </w:r>
    </w:p>
    <w:p>
      <w:pPr>
        <w:pStyle w:val="17"/>
        <w:tabs>
          <w:tab w:val="right" w:leader="dot" w:pos="8959"/>
          <w:tab w:val="clear" w:pos="9345"/>
        </w:tabs>
      </w:pPr>
      <w:r>
        <w:rPr>
          <w:rFonts w:ascii="仿宋" w:hAnsi="仿宋" w:eastAsia="仿宋"/>
          <w:bCs/>
        </w:rPr>
        <w:fldChar w:fldCharType="begin"/>
      </w:r>
      <w:r>
        <w:rPr>
          <w:rFonts w:ascii="仿宋" w:hAnsi="仿宋" w:eastAsia="仿宋"/>
          <w:bCs/>
        </w:rPr>
        <w:instrText xml:space="preserve"> HYPERLINK \l _Toc10031 </w:instrText>
      </w:r>
      <w:r>
        <w:rPr>
          <w:rFonts w:ascii="仿宋" w:hAnsi="仿宋" w:eastAsia="仿宋"/>
          <w:bCs/>
        </w:rPr>
        <w:fldChar w:fldCharType="separate"/>
      </w:r>
      <w:r>
        <w:rPr>
          <w:rFonts w:hint="eastAsia" w:ascii="仿宋" w:hAnsi="仿宋" w:eastAsia="仿宋"/>
        </w:rPr>
        <w:t>第三章  供应商和报价产品的资格、资质性及其他类似效力要求</w:t>
      </w:r>
      <w:r>
        <w:tab/>
      </w:r>
      <w:r>
        <w:fldChar w:fldCharType="begin"/>
      </w:r>
      <w:r>
        <w:instrText xml:space="preserve"> PAGEREF _Toc10031 </w:instrText>
      </w:r>
      <w:r>
        <w:fldChar w:fldCharType="separate"/>
      </w:r>
      <w:r>
        <w:t>19</w:t>
      </w:r>
      <w:r>
        <w:fldChar w:fldCharType="end"/>
      </w:r>
      <w:r>
        <w:rPr>
          <w:rFonts w:ascii="仿宋" w:hAnsi="仿宋" w:eastAsia="仿宋"/>
          <w:bCs/>
        </w:rPr>
        <w:fldChar w:fldCharType="end"/>
      </w:r>
    </w:p>
    <w:p>
      <w:pPr>
        <w:pStyle w:val="17"/>
        <w:tabs>
          <w:tab w:val="right" w:leader="dot" w:pos="8959"/>
          <w:tab w:val="clear" w:pos="9345"/>
        </w:tabs>
      </w:pPr>
      <w:r>
        <w:rPr>
          <w:rFonts w:ascii="仿宋" w:hAnsi="仿宋" w:eastAsia="仿宋"/>
          <w:bCs/>
        </w:rPr>
        <w:fldChar w:fldCharType="begin"/>
      </w:r>
      <w:r>
        <w:rPr>
          <w:rFonts w:ascii="仿宋" w:hAnsi="仿宋" w:eastAsia="仿宋"/>
          <w:bCs/>
        </w:rPr>
        <w:instrText xml:space="preserve"> HYPERLINK \l _Toc13762 </w:instrText>
      </w:r>
      <w:r>
        <w:rPr>
          <w:rFonts w:ascii="仿宋" w:hAnsi="仿宋" w:eastAsia="仿宋"/>
          <w:bCs/>
        </w:rPr>
        <w:fldChar w:fldCharType="separate"/>
      </w:r>
      <w:r>
        <w:rPr>
          <w:rFonts w:hint="eastAsia" w:ascii="仿宋" w:hAnsi="仿宋" w:eastAsia="仿宋"/>
          <w:bCs w:val="0"/>
        </w:rPr>
        <w:t>第四章  供应商应当提供的资格、资质性及其他类似效力要求的相关证明材料</w:t>
      </w:r>
      <w:r>
        <w:tab/>
      </w:r>
      <w:r>
        <w:fldChar w:fldCharType="begin"/>
      </w:r>
      <w:r>
        <w:instrText xml:space="preserve"> PAGEREF _Toc13762 </w:instrText>
      </w:r>
      <w:r>
        <w:fldChar w:fldCharType="separate"/>
      </w:r>
      <w:r>
        <w:t>20</w:t>
      </w:r>
      <w:r>
        <w:fldChar w:fldCharType="end"/>
      </w:r>
      <w:r>
        <w:rPr>
          <w:rFonts w:ascii="仿宋" w:hAnsi="仿宋" w:eastAsia="仿宋"/>
          <w:bCs/>
        </w:rPr>
        <w:fldChar w:fldCharType="end"/>
      </w:r>
    </w:p>
    <w:p>
      <w:pPr>
        <w:pStyle w:val="17"/>
        <w:tabs>
          <w:tab w:val="right" w:leader="dot" w:pos="8959"/>
          <w:tab w:val="clear" w:pos="9345"/>
        </w:tabs>
      </w:pPr>
      <w:r>
        <w:rPr>
          <w:rFonts w:ascii="仿宋" w:hAnsi="仿宋" w:eastAsia="仿宋"/>
          <w:bCs/>
        </w:rPr>
        <w:fldChar w:fldCharType="begin"/>
      </w:r>
      <w:r>
        <w:rPr>
          <w:rFonts w:ascii="仿宋" w:hAnsi="仿宋" w:eastAsia="仿宋"/>
          <w:bCs/>
        </w:rPr>
        <w:instrText xml:space="preserve"> HYPERLINK \l _Toc3158 </w:instrText>
      </w:r>
      <w:r>
        <w:rPr>
          <w:rFonts w:ascii="仿宋" w:hAnsi="仿宋" w:eastAsia="仿宋"/>
          <w:bCs/>
        </w:rPr>
        <w:fldChar w:fldCharType="separate"/>
      </w:r>
      <w:r>
        <w:rPr>
          <w:rFonts w:hint="eastAsia" w:ascii="仿宋" w:hAnsi="仿宋" w:eastAsia="仿宋"/>
        </w:rPr>
        <w:t>第五章  采购项目技术、服务、采购合同内容条款及其他商务要求</w:t>
      </w:r>
      <w:r>
        <w:tab/>
      </w:r>
      <w:r>
        <w:fldChar w:fldCharType="begin"/>
      </w:r>
      <w:r>
        <w:instrText xml:space="preserve"> PAGEREF _Toc3158 </w:instrText>
      </w:r>
      <w:r>
        <w:fldChar w:fldCharType="separate"/>
      </w:r>
      <w:r>
        <w:t>22</w:t>
      </w:r>
      <w:r>
        <w:fldChar w:fldCharType="end"/>
      </w:r>
      <w:r>
        <w:rPr>
          <w:rFonts w:ascii="仿宋" w:hAnsi="仿宋" w:eastAsia="仿宋"/>
          <w:bCs/>
        </w:rPr>
        <w:fldChar w:fldCharType="end"/>
      </w:r>
    </w:p>
    <w:p>
      <w:pPr>
        <w:pStyle w:val="17"/>
        <w:tabs>
          <w:tab w:val="right" w:leader="dot" w:pos="8959"/>
          <w:tab w:val="clear" w:pos="9345"/>
        </w:tabs>
      </w:pPr>
      <w:r>
        <w:rPr>
          <w:rFonts w:ascii="仿宋" w:hAnsi="仿宋" w:eastAsia="仿宋"/>
          <w:bCs/>
        </w:rPr>
        <w:fldChar w:fldCharType="begin"/>
      </w:r>
      <w:r>
        <w:rPr>
          <w:rFonts w:ascii="仿宋" w:hAnsi="仿宋" w:eastAsia="仿宋"/>
          <w:bCs/>
        </w:rPr>
        <w:instrText xml:space="preserve"> HYPERLINK \l _Toc10724 </w:instrText>
      </w:r>
      <w:r>
        <w:rPr>
          <w:rFonts w:ascii="仿宋" w:hAnsi="仿宋" w:eastAsia="仿宋"/>
          <w:bCs/>
        </w:rPr>
        <w:fldChar w:fldCharType="separate"/>
      </w:r>
      <w:r>
        <w:rPr>
          <w:rFonts w:hint="eastAsia" w:ascii="仿宋" w:hAnsi="仿宋" w:eastAsia="仿宋"/>
        </w:rPr>
        <w:t>第六章  谈判内容、谈判过程中可能实质性变动的内容</w:t>
      </w:r>
      <w:r>
        <w:tab/>
      </w:r>
      <w:r>
        <w:fldChar w:fldCharType="begin"/>
      </w:r>
      <w:r>
        <w:instrText xml:space="preserve"> PAGEREF _Toc10724 </w:instrText>
      </w:r>
      <w:r>
        <w:fldChar w:fldCharType="separate"/>
      </w:r>
      <w:r>
        <w:t>24</w:t>
      </w:r>
      <w:r>
        <w:fldChar w:fldCharType="end"/>
      </w:r>
      <w:r>
        <w:rPr>
          <w:rFonts w:ascii="仿宋" w:hAnsi="仿宋" w:eastAsia="仿宋"/>
          <w:bCs/>
        </w:rPr>
        <w:fldChar w:fldCharType="end"/>
      </w:r>
    </w:p>
    <w:p>
      <w:pPr>
        <w:pStyle w:val="17"/>
        <w:tabs>
          <w:tab w:val="right" w:leader="dot" w:pos="8959"/>
          <w:tab w:val="clear" w:pos="9345"/>
        </w:tabs>
      </w:pPr>
      <w:r>
        <w:rPr>
          <w:rFonts w:ascii="仿宋" w:hAnsi="仿宋" w:eastAsia="仿宋"/>
          <w:bCs/>
        </w:rPr>
        <w:fldChar w:fldCharType="begin"/>
      </w:r>
      <w:r>
        <w:rPr>
          <w:rFonts w:ascii="仿宋" w:hAnsi="仿宋" w:eastAsia="仿宋"/>
          <w:bCs/>
        </w:rPr>
        <w:instrText xml:space="preserve"> HYPERLINK \l _Toc13512 </w:instrText>
      </w:r>
      <w:r>
        <w:rPr>
          <w:rFonts w:ascii="仿宋" w:hAnsi="仿宋" w:eastAsia="仿宋"/>
          <w:bCs/>
        </w:rPr>
        <w:fldChar w:fldCharType="separate"/>
      </w:r>
      <w:r>
        <w:rPr>
          <w:rFonts w:hint="eastAsia" w:ascii="仿宋" w:hAnsi="仿宋" w:eastAsia="仿宋"/>
        </w:rPr>
        <w:t>第七章  响应文件格式</w:t>
      </w:r>
      <w:r>
        <w:tab/>
      </w:r>
      <w:r>
        <w:fldChar w:fldCharType="begin"/>
      </w:r>
      <w:r>
        <w:instrText xml:space="preserve"> PAGEREF _Toc13512 </w:instrText>
      </w:r>
      <w:r>
        <w:fldChar w:fldCharType="separate"/>
      </w:r>
      <w:r>
        <w:t>25</w:t>
      </w:r>
      <w:r>
        <w:fldChar w:fldCharType="end"/>
      </w:r>
      <w:r>
        <w:rPr>
          <w:rFonts w:ascii="仿宋" w:hAnsi="仿宋" w:eastAsia="仿宋"/>
          <w:bCs/>
        </w:rPr>
        <w:fldChar w:fldCharType="end"/>
      </w:r>
    </w:p>
    <w:p>
      <w:pPr>
        <w:pStyle w:val="17"/>
        <w:tabs>
          <w:tab w:val="right" w:leader="dot" w:pos="8959"/>
          <w:tab w:val="clear" w:pos="9345"/>
        </w:tabs>
        <w:rPr>
          <w:rFonts w:hint="eastAsia" w:eastAsia="仿宋"/>
          <w:lang w:val="en-US" w:eastAsia="zh-CN"/>
        </w:rPr>
      </w:pPr>
      <w:r>
        <w:rPr>
          <w:rFonts w:ascii="仿宋" w:hAnsi="仿宋" w:eastAsia="仿宋"/>
          <w:bCs/>
        </w:rPr>
        <w:fldChar w:fldCharType="begin"/>
      </w:r>
      <w:r>
        <w:rPr>
          <w:rFonts w:ascii="仿宋" w:hAnsi="仿宋" w:eastAsia="仿宋"/>
          <w:bCs/>
        </w:rPr>
        <w:instrText xml:space="preserve"> HYPERLINK \l _Toc21281 </w:instrText>
      </w:r>
      <w:r>
        <w:rPr>
          <w:rFonts w:ascii="仿宋" w:hAnsi="仿宋" w:eastAsia="仿宋"/>
          <w:bCs/>
        </w:rPr>
        <w:fldChar w:fldCharType="separate"/>
      </w:r>
      <w:r>
        <w:rPr>
          <w:rFonts w:hint="eastAsia" w:ascii="仿宋" w:hAnsi="仿宋" w:eastAsia="仿宋"/>
        </w:rPr>
        <w:t>第八章  评审方法</w:t>
      </w:r>
      <w:r>
        <w:tab/>
      </w:r>
      <w:r>
        <w:fldChar w:fldCharType="begin"/>
      </w:r>
      <w:r>
        <w:instrText xml:space="preserve"> PAGEREF _Toc21281 </w:instrText>
      </w:r>
      <w:r>
        <w:fldChar w:fldCharType="separate"/>
      </w:r>
      <w:r>
        <w:t>4</w:t>
      </w:r>
      <w:r>
        <w:fldChar w:fldCharType="end"/>
      </w:r>
      <w:r>
        <w:rPr>
          <w:rFonts w:ascii="仿宋" w:hAnsi="仿宋" w:eastAsia="仿宋"/>
          <w:bCs/>
        </w:rPr>
        <w:fldChar w:fldCharType="end"/>
      </w:r>
      <w:r>
        <w:rPr>
          <w:rFonts w:hint="eastAsia" w:ascii="仿宋" w:hAnsi="仿宋" w:eastAsia="仿宋"/>
          <w:bCs/>
          <w:lang w:val="en-US" w:eastAsia="zh-CN"/>
        </w:rPr>
        <w:t>3</w:t>
      </w:r>
    </w:p>
    <w:p>
      <w:pPr>
        <w:pStyle w:val="17"/>
        <w:tabs>
          <w:tab w:val="right" w:leader="dot" w:pos="8959"/>
          <w:tab w:val="clear" w:pos="9345"/>
        </w:tabs>
      </w:pPr>
      <w:r>
        <w:rPr>
          <w:rFonts w:ascii="仿宋" w:hAnsi="仿宋" w:eastAsia="仿宋"/>
          <w:bCs/>
        </w:rPr>
        <w:fldChar w:fldCharType="begin"/>
      </w:r>
      <w:r>
        <w:rPr>
          <w:rFonts w:ascii="仿宋" w:hAnsi="仿宋" w:eastAsia="仿宋"/>
          <w:bCs/>
        </w:rPr>
        <w:instrText xml:space="preserve"> HYPERLINK \l _Toc15866 </w:instrText>
      </w:r>
      <w:r>
        <w:rPr>
          <w:rFonts w:ascii="仿宋" w:hAnsi="仿宋" w:eastAsia="仿宋"/>
          <w:bCs/>
        </w:rPr>
        <w:fldChar w:fldCharType="separate"/>
      </w:r>
      <w:r>
        <w:rPr>
          <w:rFonts w:hint="eastAsia" w:ascii="仿宋" w:hAnsi="仿宋" w:eastAsia="仿宋"/>
        </w:rPr>
        <w:t>第九章  采购合同（草案）</w:t>
      </w:r>
      <w:r>
        <w:tab/>
      </w:r>
      <w:r>
        <w:fldChar w:fldCharType="begin"/>
      </w:r>
      <w:r>
        <w:instrText xml:space="preserve"> PAGEREF _Toc15866 </w:instrText>
      </w:r>
      <w:r>
        <w:fldChar w:fldCharType="separate"/>
      </w:r>
      <w:r>
        <w:t>52</w:t>
      </w:r>
      <w:r>
        <w:fldChar w:fldCharType="end"/>
      </w:r>
      <w:r>
        <w:rPr>
          <w:rFonts w:ascii="仿宋" w:hAnsi="仿宋" w:eastAsia="仿宋"/>
          <w:bCs/>
        </w:rPr>
        <w:fldChar w:fldCharType="end"/>
      </w:r>
    </w:p>
    <w:p>
      <w:pPr>
        <w:rPr>
          <w:rFonts w:ascii="仿宋" w:hAnsi="仿宋" w:eastAsia="仿宋"/>
          <w:bCs/>
          <w:sz w:val="24"/>
        </w:rPr>
      </w:pPr>
      <w:r>
        <w:rPr>
          <w:rFonts w:ascii="仿宋" w:hAnsi="仿宋" w:eastAsia="仿宋"/>
          <w:bCs/>
        </w:rPr>
        <w:fldChar w:fldCharType="end"/>
      </w:r>
    </w:p>
    <w:p>
      <w:pPr>
        <w:widowControl/>
        <w:jc w:val="left"/>
        <w:rPr>
          <w:rFonts w:ascii="仿宋" w:hAnsi="仿宋" w:eastAsia="仿宋"/>
          <w:b/>
          <w:bCs/>
          <w:sz w:val="32"/>
          <w:szCs w:val="32"/>
        </w:rPr>
      </w:pPr>
      <w:r>
        <w:rPr>
          <w:rFonts w:ascii="仿宋" w:hAnsi="仿宋" w:eastAsia="仿宋"/>
          <w:b/>
          <w:bCs/>
          <w:sz w:val="32"/>
          <w:szCs w:val="32"/>
        </w:rPr>
        <w:br w:type="page"/>
      </w:r>
    </w:p>
    <w:p>
      <w:pPr>
        <w:pStyle w:val="22"/>
        <w:rPr>
          <w:rFonts w:ascii="仿宋" w:hAnsi="仿宋" w:eastAsia="仿宋"/>
        </w:rPr>
      </w:pPr>
      <w:bookmarkStart w:id="0" w:name="_Toc2993"/>
      <w:r>
        <w:rPr>
          <w:rFonts w:hint="eastAsia" w:ascii="仿宋" w:hAnsi="仿宋" w:eastAsia="仿宋"/>
        </w:rPr>
        <w:t>第一章  谈判邀请</w:t>
      </w:r>
      <w:bookmarkEnd w:id="0"/>
    </w:p>
    <w:p>
      <w:pPr>
        <w:pStyle w:val="6"/>
        <w:spacing w:line="440" w:lineRule="exact"/>
        <w:rPr>
          <w:rFonts w:ascii="仿宋" w:hAnsi="仿宋" w:eastAsia="仿宋"/>
        </w:rPr>
      </w:pPr>
    </w:p>
    <w:p>
      <w:pPr>
        <w:pStyle w:val="6"/>
        <w:spacing w:line="440" w:lineRule="exact"/>
        <w:rPr>
          <w:rFonts w:ascii="仿宋" w:hAnsi="仿宋" w:eastAsia="仿宋"/>
        </w:rPr>
      </w:pPr>
    </w:p>
    <w:p>
      <w:pPr>
        <w:spacing w:line="440" w:lineRule="exact"/>
        <w:ind w:firstLine="720" w:firstLineChars="300"/>
        <w:jc w:val="left"/>
        <w:rPr>
          <w:rFonts w:ascii="仿宋" w:hAnsi="仿宋" w:eastAsia="仿宋"/>
          <w:sz w:val="24"/>
          <w:szCs w:val="28"/>
        </w:rPr>
      </w:pPr>
      <w:r>
        <w:rPr>
          <w:rFonts w:hint="eastAsia" w:ascii="仿宋" w:hAnsi="仿宋" w:eastAsia="仿宋"/>
          <w:sz w:val="24"/>
        </w:rPr>
        <w:t>成都体育学院附属体育医院拟对</w:t>
      </w:r>
      <w:bookmarkStart w:id="1" w:name="PO_默认文件内容_1"/>
      <w:r>
        <w:rPr>
          <w:rFonts w:hint="eastAsia" w:ascii="仿宋" w:hAnsi="仿宋" w:eastAsia="仿宋"/>
          <w:sz w:val="24"/>
          <w:u w:val="single"/>
        </w:rPr>
        <w:t>成都体育学院附属体育医院实时荧光定量PCR仪采购项目</w:t>
      </w:r>
      <w:r>
        <w:rPr>
          <w:rFonts w:hint="eastAsia" w:ascii="仿宋" w:hAnsi="仿宋" w:eastAsia="仿宋"/>
          <w:sz w:val="24"/>
          <w:szCs w:val="32"/>
        </w:rPr>
        <w:t>采用竞争性谈判方式</w:t>
      </w:r>
      <w:r>
        <w:rPr>
          <w:rFonts w:hint="eastAsia" w:ascii="仿宋" w:hAnsi="仿宋" w:eastAsia="仿宋"/>
          <w:sz w:val="24"/>
        </w:rPr>
        <w:t>进行采购，特</w:t>
      </w:r>
      <w:r>
        <w:rPr>
          <w:rFonts w:hint="eastAsia" w:ascii="仿宋" w:hAnsi="仿宋" w:eastAsia="仿宋"/>
          <w:sz w:val="24"/>
          <w:szCs w:val="28"/>
        </w:rPr>
        <w:t>邀请符合本次采购要求的供应商参加</w:t>
      </w:r>
      <w:r>
        <w:rPr>
          <w:rFonts w:hint="eastAsia" w:ascii="仿宋" w:hAnsi="仿宋" w:eastAsia="仿宋"/>
          <w:sz w:val="24"/>
        </w:rPr>
        <w:t>本项目的竞争性谈判</w:t>
      </w:r>
      <w:r>
        <w:rPr>
          <w:rFonts w:hint="eastAsia" w:ascii="仿宋" w:hAnsi="仿宋" w:eastAsia="仿宋"/>
          <w:sz w:val="24"/>
          <w:szCs w:val="28"/>
        </w:rPr>
        <w:t>。</w:t>
      </w:r>
      <w:bookmarkEnd w:id="1"/>
    </w:p>
    <w:p>
      <w:pPr>
        <w:spacing w:line="440" w:lineRule="exact"/>
        <w:ind w:firstLine="480" w:firstLineChars="200"/>
        <w:rPr>
          <w:rFonts w:ascii="仿宋" w:hAnsi="仿宋" w:eastAsia="仿宋"/>
          <w:sz w:val="24"/>
        </w:rPr>
      </w:pPr>
      <w:r>
        <w:rPr>
          <w:rFonts w:hint="eastAsia" w:ascii="仿宋" w:hAnsi="仿宋" w:eastAsia="仿宋"/>
          <w:sz w:val="24"/>
        </w:rPr>
        <w:t>一、采购项目基本情况</w:t>
      </w:r>
    </w:p>
    <w:p>
      <w:pPr>
        <w:spacing w:line="440" w:lineRule="exact"/>
        <w:ind w:firstLine="480" w:firstLineChars="200"/>
        <w:rPr>
          <w:rFonts w:ascii="仿宋" w:hAnsi="仿宋" w:eastAsia="仿宋"/>
          <w:sz w:val="24"/>
        </w:rPr>
      </w:pPr>
      <w:r>
        <w:rPr>
          <w:rFonts w:hint="eastAsia" w:ascii="仿宋" w:hAnsi="仿宋" w:eastAsia="仿宋"/>
          <w:sz w:val="24"/>
        </w:rPr>
        <w:t>1.项目编号：</w:t>
      </w:r>
    </w:p>
    <w:p>
      <w:pPr>
        <w:spacing w:line="440" w:lineRule="exact"/>
        <w:ind w:firstLine="480" w:firstLineChars="200"/>
        <w:rPr>
          <w:rFonts w:ascii="仿宋" w:hAnsi="仿宋" w:eastAsia="仿宋"/>
          <w:sz w:val="24"/>
        </w:rPr>
      </w:pPr>
      <w:r>
        <w:rPr>
          <w:rFonts w:hint="eastAsia" w:ascii="仿宋" w:hAnsi="仿宋" w:eastAsia="仿宋"/>
          <w:sz w:val="24"/>
        </w:rPr>
        <w:t>2.采购项目名称：成都体育学院附属体育医院实时荧光定量PCR仪采购项目</w:t>
      </w:r>
      <w:bookmarkStart w:id="116" w:name="_GoBack"/>
      <w:bookmarkEnd w:id="116"/>
    </w:p>
    <w:p>
      <w:pPr>
        <w:spacing w:line="440" w:lineRule="exact"/>
        <w:ind w:firstLine="480" w:firstLineChars="200"/>
        <w:rPr>
          <w:rFonts w:ascii="仿宋" w:hAnsi="仿宋" w:eastAsia="仿宋"/>
          <w:sz w:val="24"/>
        </w:rPr>
      </w:pPr>
      <w:r>
        <w:rPr>
          <w:rFonts w:hint="eastAsia" w:ascii="仿宋" w:hAnsi="仿宋" w:eastAsia="仿宋"/>
          <w:sz w:val="24"/>
        </w:rPr>
        <w:t>二、资金情况</w:t>
      </w:r>
    </w:p>
    <w:p>
      <w:pPr>
        <w:spacing w:after="120" w:line="440" w:lineRule="exact"/>
        <w:ind w:right="31" w:rightChars="15" w:firstLine="480" w:firstLineChars="200"/>
        <w:rPr>
          <w:rFonts w:ascii="仿宋" w:hAnsi="仿宋" w:eastAsia="仿宋"/>
          <w:b/>
          <w:bCs/>
          <w:sz w:val="24"/>
        </w:rPr>
      </w:pPr>
      <w:r>
        <w:rPr>
          <w:rFonts w:hint="eastAsia" w:ascii="仿宋" w:hAnsi="仿宋" w:eastAsia="仿宋"/>
          <w:sz w:val="24"/>
        </w:rPr>
        <w:t>资金来源：已落实</w:t>
      </w:r>
    </w:p>
    <w:p>
      <w:pPr>
        <w:spacing w:after="120" w:line="440" w:lineRule="exact"/>
        <w:ind w:firstLine="482" w:firstLineChars="200"/>
        <w:rPr>
          <w:rFonts w:ascii="仿宋" w:hAnsi="仿宋" w:eastAsia="仿宋"/>
          <w:sz w:val="24"/>
        </w:rPr>
      </w:pPr>
      <w:r>
        <w:rPr>
          <w:rFonts w:hint="eastAsia" w:ascii="仿宋" w:hAnsi="仿宋" w:eastAsia="仿宋"/>
          <w:b/>
          <w:sz w:val="24"/>
        </w:rPr>
        <w:t>三</w:t>
      </w:r>
      <w:r>
        <w:rPr>
          <w:rFonts w:hint="eastAsia" w:ascii="仿宋" w:hAnsi="仿宋" w:eastAsia="仿宋"/>
          <w:b/>
          <w:bCs/>
          <w:sz w:val="24"/>
        </w:rPr>
        <w:t>、</w:t>
      </w:r>
      <w:r>
        <w:rPr>
          <w:rFonts w:hint="eastAsia" w:ascii="仿宋" w:hAnsi="仿宋" w:eastAsia="仿宋"/>
          <w:b/>
          <w:sz w:val="24"/>
        </w:rPr>
        <w:t>采购项目简介：</w:t>
      </w:r>
    </w:p>
    <w:p>
      <w:pPr>
        <w:spacing w:after="120" w:line="440" w:lineRule="exact"/>
        <w:ind w:firstLine="464" w:firstLineChars="200"/>
        <w:rPr>
          <w:rFonts w:ascii="仿宋" w:hAnsi="仿宋" w:eastAsia="仿宋"/>
          <w:sz w:val="24"/>
          <w:szCs w:val="28"/>
        </w:rPr>
      </w:pPr>
      <w:bookmarkStart w:id="2" w:name="PO_默认文件内容_2"/>
      <w:r>
        <w:rPr>
          <w:rFonts w:hint="eastAsia" w:ascii="仿宋" w:hAnsi="仿宋" w:eastAsia="仿宋"/>
          <w:spacing w:val="-4"/>
          <w:sz w:val="24"/>
        </w:rPr>
        <w:t>本项目共1个</w:t>
      </w:r>
      <w:r>
        <w:rPr>
          <w:rFonts w:ascii="仿宋" w:hAnsi="仿宋" w:eastAsia="仿宋"/>
          <w:spacing w:val="-4"/>
          <w:sz w:val="24"/>
        </w:rPr>
        <w:t>包，采购</w:t>
      </w:r>
      <w:r>
        <w:rPr>
          <w:rFonts w:hint="eastAsia" w:ascii="仿宋" w:hAnsi="仿宋" w:eastAsia="仿宋"/>
          <w:spacing w:val="-4"/>
          <w:sz w:val="24"/>
        </w:rPr>
        <w:t>成都体育学院附属体育医院实时荧光定量PCR</w:t>
      </w:r>
      <w:r>
        <w:rPr>
          <w:rFonts w:hint="eastAsia" w:ascii="仿宋" w:hAnsi="仿宋" w:eastAsia="仿宋"/>
          <w:spacing w:val="-4"/>
          <w:sz w:val="24"/>
          <w:lang w:val="en-US" w:eastAsia="zh-CN"/>
        </w:rPr>
        <w:t>仪</w:t>
      </w:r>
      <w:r>
        <w:rPr>
          <w:rFonts w:hint="eastAsia" w:ascii="仿宋" w:hAnsi="仿宋" w:eastAsia="仿宋"/>
          <w:spacing w:val="-4"/>
          <w:sz w:val="24"/>
        </w:rPr>
        <w:t>。</w:t>
      </w:r>
      <w:r>
        <w:rPr>
          <w:rFonts w:hint="eastAsia" w:ascii="仿宋" w:hAnsi="仿宋" w:eastAsia="仿宋"/>
          <w:sz w:val="24"/>
          <w:szCs w:val="28"/>
        </w:rPr>
        <w:t>（详见谈判文件第</w:t>
      </w:r>
      <w:r>
        <w:rPr>
          <w:rFonts w:hint="eastAsia" w:ascii="仿宋" w:hAnsi="仿宋" w:eastAsia="仿宋"/>
          <w:b/>
          <w:bCs/>
          <w:sz w:val="24"/>
        </w:rPr>
        <w:t>五</w:t>
      </w:r>
      <w:r>
        <w:rPr>
          <w:rFonts w:hint="eastAsia" w:ascii="仿宋" w:hAnsi="仿宋" w:eastAsia="仿宋"/>
          <w:sz w:val="24"/>
          <w:szCs w:val="28"/>
        </w:rPr>
        <w:t>章）。</w:t>
      </w:r>
      <w:bookmarkEnd w:id="2"/>
    </w:p>
    <w:p>
      <w:pPr>
        <w:spacing w:after="120" w:line="440" w:lineRule="exact"/>
        <w:ind w:firstLine="482" w:firstLineChars="200"/>
        <w:rPr>
          <w:rFonts w:ascii="仿宋" w:hAnsi="仿宋" w:eastAsia="仿宋"/>
          <w:b/>
          <w:bCs/>
          <w:sz w:val="24"/>
        </w:rPr>
      </w:pPr>
      <w:r>
        <w:rPr>
          <w:rFonts w:hint="eastAsia" w:ascii="仿宋" w:hAnsi="仿宋" w:eastAsia="仿宋"/>
          <w:b/>
          <w:bCs/>
          <w:sz w:val="24"/>
        </w:rPr>
        <w:t>四、供应商邀请方式</w:t>
      </w:r>
    </w:p>
    <w:p>
      <w:pPr>
        <w:spacing w:after="120" w:line="440" w:lineRule="exact"/>
        <w:ind w:firstLine="480" w:firstLineChars="200"/>
        <w:rPr>
          <w:rFonts w:ascii="仿宋" w:hAnsi="仿宋" w:eastAsia="仿宋"/>
          <w:bCs/>
          <w:sz w:val="24"/>
        </w:rPr>
      </w:pPr>
      <w:bookmarkStart w:id="3" w:name="PO_默认文件内容_3"/>
      <w:r>
        <w:rPr>
          <w:rFonts w:hint="eastAsia" w:ascii="仿宋" w:hAnsi="仿宋" w:eastAsia="仿宋"/>
          <w:bCs/>
          <w:sz w:val="24"/>
        </w:rPr>
        <w:t>本次采购采取方式</w:t>
      </w:r>
      <w:r>
        <w:rPr>
          <w:rFonts w:ascii="仿宋" w:hAnsi="仿宋" w:eastAsia="仿宋"/>
          <w:bCs/>
          <w:sz w:val="24"/>
        </w:rPr>
        <w:t>1</w:t>
      </w:r>
      <w:r>
        <w:rPr>
          <w:rFonts w:hint="eastAsia" w:ascii="仿宋" w:hAnsi="仿宋" w:eastAsia="仿宋"/>
          <w:bCs/>
          <w:sz w:val="24"/>
        </w:rPr>
        <w:t>邀请参加谈判的供应商。</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方式1（公告方式）：本次竞争性谈判邀请在</w:t>
      </w:r>
      <w:r>
        <w:rPr>
          <w:rFonts w:hint="eastAsia" w:ascii="仿宋" w:hAnsi="仿宋" w:eastAsia="仿宋"/>
          <w:bCs/>
          <w:sz w:val="24"/>
          <w:lang w:eastAsia="zh-CN"/>
        </w:rPr>
        <w:t>成都体育学院附属体育医院官</w:t>
      </w:r>
      <w:r>
        <w:rPr>
          <w:rFonts w:hint="eastAsia" w:ascii="仿宋" w:hAnsi="仿宋" w:eastAsia="仿宋"/>
          <w:bCs/>
          <w:sz w:val="24"/>
        </w:rPr>
        <w:t xml:space="preserve">网上以公告形式发布；   </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方式2（书面推荐）：通过采购人和评审专家各自出具书面推荐意见，推荐符合相应资格条件的供应商参与本次采购活动；</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方式3（供应商库随机抽取）：通过省级以上财政部门建立的供应商库中随机抽取供应商。</w:t>
      </w:r>
      <w:bookmarkEnd w:id="3"/>
    </w:p>
    <w:p>
      <w:pPr>
        <w:spacing w:after="120" w:line="440" w:lineRule="exact"/>
        <w:ind w:firstLine="482" w:firstLineChars="200"/>
        <w:rPr>
          <w:rFonts w:ascii="仿宋" w:hAnsi="仿宋" w:eastAsia="仿宋"/>
          <w:b/>
          <w:bCs/>
          <w:sz w:val="24"/>
        </w:rPr>
      </w:pPr>
      <w:r>
        <w:rPr>
          <w:rFonts w:hint="eastAsia" w:ascii="仿宋" w:hAnsi="仿宋" w:eastAsia="仿宋"/>
          <w:b/>
          <w:bCs/>
          <w:sz w:val="24"/>
        </w:rPr>
        <w:t>五、供应商参加本次采购活动应具备下列条件：</w:t>
      </w:r>
    </w:p>
    <w:p>
      <w:pPr>
        <w:pStyle w:val="41"/>
        <w:spacing w:line="420" w:lineRule="exact"/>
        <w:ind w:firstLine="960" w:firstLineChars="400"/>
        <w:rPr>
          <w:rFonts w:ascii="仿宋" w:hAnsi="仿宋" w:eastAsia="仿宋" w:cs="宋体"/>
          <w:sz w:val="24"/>
        </w:rPr>
      </w:pPr>
      <w:bookmarkStart w:id="4" w:name="PO_供应商资格条件_1"/>
      <w:r>
        <w:rPr>
          <w:rFonts w:hint="eastAsia" w:ascii="仿宋" w:hAnsi="仿宋" w:eastAsia="仿宋" w:cs="宋体"/>
          <w:sz w:val="24"/>
        </w:rPr>
        <w:t>1.具有独立承担民事责任的能力；</w:t>
      </w:r>
    </w:p>
    <w:p>
      <w:pPr>
        <w:pStyle w:val="41"/>
        <w:spacing w:line="420" w:lineRule="exact"/>
        <w:ind w:firstLine="960" w:firstLineChars="400"/>
        <w:rPr>
          <w:rFonts w:ascii="仿宋" w:hAnsi="仿宋" w:eastAsia="仿宋" w:cs="宋体"/>
          <w:sz w:val="24"/>
        </w:rPr>
      </w:pPr>
      <w:r>
        <w:rPr>
          <w:rFonts w:hint="eastAsia" w:ascii="仿宋" w:hAnsi="仿宋" w:eastAsia="仿宋" w:cs="宋体"/>
          <w:sz w:val="24"/>
        </w:rPr>
        <w:t>2.具有良好的商业信誉和健全的财务会计制度；</w:t>
      </w:r>
    </w:p>
    <w:p>
      <w:pPr>
        <w:pStyle w:val="41"/>
        <w:spacing w:line="420" w:lineRule="exact"/>
        <w:ind w:firstLine="960" w:firstLineChars="400"/>
        <w:rPr>
          <w:rFonts w:ascii="仿宋" w:hAnsi="仿宋" w:eastAsia="仿宋" w:cs="宋体"/>
          <w:sz w:val="24"/>
        </w:rPr>
      </w:pPr>
      <w:r>
        <w:rPr>
          <w:rFonts w:hint="eastAsia" w:ascii="仿宋" w:hAnsi="仿宋" w:eastAsia="仿宋" w:cs="宋体"/>
          <w:sz w:val="24"/>
        </w:rPr>
        <w:t>3.具有履行合同所必须的设备和专业技术能力；</w:t>
      </w:r>
    </w:p>
    <w:p>
      <w:pPr>
        <w:pStyle w:val="41"/>
        <w:spacing w:line="420" w:lineRule="exact"/>
        <w:ind w:firstLine="960" w:firstLineChars="400"/>
        <w:rPr>
          <w:rFonts w:ascii="仿宋" w:hAnsi="仿宋" w:eastAsia="仿宋" w:cs="宋体"/>
          <w:sz w:val="24"/>
        </w:rPr>
      </w:pPr>
      <w:r>
        <w:rPr>
          <w:rFonts w:hint="eastAsia" w:ascii="仿宋" w:hAnsi="仿宋" w:eastAsia="仿宋" w:cs="宋体"/>
          <w:sz w:val="24"/>
        </w:rPr>
        <w:t>4.具有依法缴纳税收和社会保障资金的良好记录；</w:t>
      </w:r>
    </w:p>
    <w:p>
      <w:pPr>
        <w:pStyle w:val="41"/>
        <w:spacing w:line="420" w:lineRule="exact"/>
        <w:ind w:firstLine="960" w:firstLineChars="400"/>
        <w:rPr>
          <w:rFonts w:ascii="仿宋" w:hAnsi="仿宋" w:eastAsia="仿宋" w:cs="宋体"/>
          <w:sz w:val="24"/>
        </w:rPr>
      </w:pPr>
      <w:r>
        <w:rPr>
          <w:rFonts w:hint="eastAsia" w:ascii="仿宋" w:hAnsi="仿宋" w:eastAsia="仿宋" w:cs="宋体"/>
          <w:sz w:val="24"/>
        </w:rPr>
        <w:t>5.参加本次采购活动前三年内，在经营活动中没有重大违法记录；</w:t>
      </w:r>
    </w:p>
    <w:p>
      <w:pPr>
        <w:pStyle w:val="41"/>
        <w:spacing w:line="420" w:lineRule="exact"/>
        <w:ind w:firstLine="960" w:firstLineChars="400"/>
        <w:rPr>
          <w:rFonts w:ascii="仿宋" w:hAnsi="仿宋" w:eastAsia="仿宋" w:cs="宋体"/>
          <w:sz w:val="24"/>
        </w:rPr>
      </w:pPr>
      <w:r>
        <w:rPr>
          <w:rFonts w:hint="eastAsia" w:ascii="仿宋" w:hAnsi="仿宋" w:eastAsia="仿宋" w:cs="宋体"/>
          <w:sz w:val="24"/>
        </w:rPr>
        <w:t>6.法律、行政法规规定的其他条件；</w:t>
      </w:r>
    </w:p>
    <w:p>
      <w:pPr>
        <w:pStyle w:val="41"/>
        <w:spacing w:line="420" w:lineRule="exact"/>
        <w:ind w:firstLine="960" w:firstLineChars="400"/>
        <w:rPr>
          <w:rFonts w:ascii="仿宋" w:hAnsi="仿宋" w:eastAsia="仿宋" w:cs="宋体"/>
          <w:sz w:val="24"/>
        </w:rPr>
      </w:pPr>
    </w:p>
    <w:bookmarkEnd w:id="4"/>
    <w:p>
      <w:pPr>
        <w:spacing w:after="120" w:line="440" w:lineRule="exact"/>
        <w:ind w:firstLine="482" w:firstLineChars="200"/>
        <w:rPr>
          <w:rFonts w:ascii="仿宋" w:hAnsi="仿宋" w:eastAsia="仿宋"/>
          <w:b/>
          <w:sz w:val="24"/>
        </w:rPr>
      </w:pPr>
      <w:r>
        <w:rPr>
          <w:rFonts w:hint="eastAsia" w:ascii="仿宋" w:hAnsi="仿宋" w:eastAsia="仿宋"/>
          <w:b/>
          <w:sz w:val="24"/>
        </w:rPr>
        <w:t>六、严禁参加本次采购活动的供应商</w:t>
      </w:r>
    </w:p>
    <w:p>
      <w:pPr>
        <w:spacing w:line="440" w:lineRule="exact"/>
        <w:ind w:firstLine="480" w:firstLineChars="200"/>
        <w:rPr>
          <w:rFonts w:ascii="仿宋" w:hAnsi="仿宋" w:eastAsia="仿宋"/>
          <w:sz w:val="24"/>
        </w:rPr>
      </w:pPr>
      <w:bookmarkStart w:id="5" w:name="PO_默认文件内容_4"/>
      <w:r>
        <w:rPr>
          <w:rFonts w:hint="eastAsia" w:ascii="仿宋" w:hAnsi="仿宋" w:eastAsia="仿宋"/>
          <w:sz w:val="24"/>
        </w:rPr>
        <w:t>根据《关于在采购活动中查询及使用信用记录有关问题的通知》（财库〔2016〕125号）的要求，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bookmarkEnd w:id="5"/>
    </w:p>
    <w:p>
      <w:pPr>
        <w:spacing w:after="120" w:line="440" w:lineRule="exact"/>
        <w:ind w:firstLine="482" w:firstLineChars="200"/>
        <w:rPr>
          <w:rFonts w:ascii="仿宋" w:hAnsi="仿宋" w:eastAsia="仿宋"/>
          <w:b/>
          <w:sz w:val="24"/>
        </w:rPr>
      </w:pPr>
      <w:r>
        <w:rPr>
          <w:rFonts w:hint="eastAsia" w:ascii="仿宋" w:hAnsi="仿宋" w:eastAsia="仿宋"/>
          <w:b/>
          <w:sz w:val="24"/>
        </w:rPr>
        <w:t>七、谈判文件获取方式、时间、地点：</w:t>
      </w:r>
    </w:p>
    <w:p>
      <w:pPr>
        <w:spacing w:line="440" w:lineRule="exact"/>
        <w:ind w:firstLine="480" w:firstLineChars="200"/>
        <w:rPr>
          <w:rFonts w:ascii="仿宋" w:hAnsi="仿宋" w:eastAsia="仿宋"/>
          <w:sz w:val="24"/>
          <w:highlight w:val="none"/>
        </w:rPr>
      </w:pPr>
      <w:r>
        <w:rPr>
          <w:rFonts w:hint="eastAsia" w:ascii="仿宋" w:hAnsi="仿宋" w:eastAsia="仿宋"/>
          <w:sz w:val="24"/>
          <w:szCs w:val="18"/>
        </w:rPr>
        <w:t>谈判文件</w:t>
      </w:r>
      <w:r>
        <w:rPr>
          <w:rFonts w:hint="eastAsia" w:ascii="仿宋" w:hAnsi="仿宋" w:eastAsia="仿宋"/>
          <w:sz w:val="24"/>
        </w:rPr>
        <w:t>自2021</w:t>
      </w:r>
      <w:r>
        <w:rPr>
          <w:rFonts w:hint="eastAsia" w:ascii="仿宋" w:hAnsi="仿宋" w:eastAsia="仿宋"/>
          <w:sz w:val="24"/>
          <w:highlight w:val="none"/>
        </w:rPr>
        <w:t>年</w:t>
      </w:r>
      <w:r>
        <w:rPr>
          <w:rFonts w:hint="eastAsia" w:ascii="仿宋" w:hAnsi="仿宋" w:eastAsia="仿宋"/>
          <w:sz w:val="24"/>
          <w:highlight w:val="none"/>
          <w:lang w:val="en-US" w:eastAsia="zh-CN"/>
        </w:rPr>
        <w:t>09</w:t>
      </w:r>
      <w:r>
        <w:rPr>
          <w:rFonts w:hint="eastAsia" w:ascii="仿宋" w:hAnsi="仿宋" w:eastAsia="仿宋"/>
          <w:sz w:val="24"/>
          <w:highlight w:val="none"/>
        </w:rPr>
        <w:t>月</w:t>
      </w:r>
      <w:r>
        <w:rPr>
          <w:rFonts w:hint="eastAsia" w:ascii="仿宋" w:hAnsi="仿宋" w:eastAsia="仿宋"/>
          <w:sz w:val="24"/>
          <w:highlight w:val="none"/>
          <w:lang w:val="en-US" w:eastAsia="zh-CN"/>
        </w:rPr>
        <w:t>23</w:t>
      </w:r>
      <w:r>
        <w:rPr>
          <w:rFonts w:hint="eastAsia" w:ascii="仿宋" w:hAnsi="仿宋" w:eastAsia="仿宋"/>
          <w:sz w:val="24"/>
          <w:highlight w:val="none"/>
        </w:rPr>
        <w:t>日至2021年</w:t>
      </w:r>
      <w:r>
        <w:rPr>
          <w:rFonts w:hint="eastAsia" w:ascii="仿宋" w:hAnsi="仿宋" w:eastAsia="仿宋"/>
          <w:sz w:val="24"/>
          <w:highlight w:val="none"/>
          <w:lang w:val="en-US" w:eastAsia="zh-CN"/>
        </w:rPr>
        <w:t>09</w:t>
      </w:r>
      <w:r>
        <w:rPr>
          <w:rFonts w:hint="eastAsia" w:ascii="仿宋" w:hAnsi="仿宋" w:eastAsia="仿宋"/>
          <w:sz w:val="24"/>
          <w:highlight w:val="none"/>
        </w:rPr>
        <w:t>月</w:t>
      </w:r>
      <w:r>
        <w:rPr>
          <w:rFonts w:hint="eastAsia" w:ascii="仿宋" w:hAnsi="仿宋" w:eastAsia="仿宋"/>
          <w:sz w:val="24"/>
          <w:highlight w:val="none"/>
          <w:lang w:val="en-US" w:eastAsia="zh-CN"/>
        </w:rPr>
        <w:t>28</w:t>
      </w:r>
      <w:r>
        <w:rPr>
          <w:rFonts w:hint="eastAsia" w:ascii="仿宋" w:hAnsi="仿宋" w:eastAsia="仿宋"/>
          <w:sz w:val="24"/>
          <w:highlight w:val="none"/>
        </w:rPr>
        <w:t>日（北京时间，法定节假日除外）在</w:t>
      </w:r>
      <w:bookmarkStart w:id="6" w:name="PO_默认文件内容_24"/>
      <w:r>
        <w:rPr>
          <w:rFonts w:hint="eastAsia" w:ascii="仿宋" w:hAnsi="仿宋" w:eastAsia="仿宋"/>
          <w:sz w:val="24"/>
          <w:highlight w:val="none"/>
        </w:rPr>
        <w:t>我</w:t>
      </w:r>
      <w:r>
        <w:rPr>
          <w:rFonts w:hint="eastAsia" w:ascii="仿宋" w:hAnsi="仿宋" w:eastAsia="仿宋"/>
          <w:sz w:val="24"/>
          <w:highlight w:val="none"/>
          <w:lang w:val="en-US" w:eastAsia="zh-CN"/>
        </w:rPr>
        <w:t>院官方</w:t>
      </w:r>
      <w:r>
        <w:rPr>
          <w:rFonts w:hint="eastAsia" w:ascii="仿宋" w:hAnsi="仿宋" w:eastAsia="仿宋"/>
          <w:sz w:val="24"/>
          <w:highlight w:val="none"/>
        </w:rPr>
        <w:t>网站</w:t>
      </w:r>
      <w:bookmarkEnd w:id="6"/>
      <w:r>
        <w:rPr>
          <w:rFonts w:hint="eastAsia" w:ascii="仿宋" w:hAnsi="仿宋" w:eastAsia="仿宋"/>
          <w:sz w:val="24"/>
          <w:highlight w:val="none"/>
        </w:rPr>
        <w:t>(http://</w:t>
      </w:r>
      <w:r>
        <w:rPr>
          <w:rFonts w:hint="eastAsia" w:ascii="仿宋" w:hAnsi="仿宋" w:eastAsia="仿宋"/>
          <w:sz w:val="24"/>
          <w:highlight w:val="none"/>
          <w:lang w:val="en-US" w:eastAsia="zh-CN"/>
        </w:rPr>
        <w:t>ctfy1958.cdsu.edu.cn</w:t>
      </w:r>
      <w:r>
        <w:rPr>
          <w:rFonts w:hint="eastAsia" w:ascii="仿宋" w:hAnsi="仿宋" w:eastAsia="仿宋"/>
          <w:sz w:val="24"/>
          <w:highlight w:val="none"/>
        </w:rPr>
        <w:t>)获取。</w:t>
      </w:r>
    </w:p>
    <w:p>
      <w:pPr>
        <w:spacing w:after="120" w:line="440" w:lineRule="exact"/>
        <w:ind w:firstLine="482" w:firstLineChars="200"/>
        <w:rPr>
          <w:rFonts w:ascii="仿宋" w:hAnsi="仿宋" w:eastAsia="仿宋"/>
          <w:sz w:val="24"/>
          <w:szCs w:val="28"/>
          <w:highlight w:val="none"/>
        </w:rPr>
      </w:pPr>
      <w:r>
        <w:rPr>
          <w:rFonts w:hint="eastAsia" w:ascii="仿宋" w:hAnsi="仿宋" w:eastAsia="仿宋"/>
          <w:b/>
          <w:sz w:val="24"/>
          <w:szCs w:val="28"/>
          <w:highlight w:val="none"/>
        </w:rPr>
        <w:t>八、递交响应文件</w:t>
      </w:r>
      <w:r>
        <w:rPr>
          <w:rFonts w:hint="eastAsia" w:ascii="仿宋" w:hAnsi="仿宋" w:eastAsia="仿宋"/>
          <w:b/>
          <w:sz w:val="24"/>
          <w:highlight w:val="none"/>
        </w:rPr>
        <w:t>截止时间(参加</w:t>
      </w:r>
      <w:r>
        <w:rPr>
          <w:rFonts w:ascii="仿宋" w:hAnsi="仿宋" w:eastAsia="仿宋"/>
          <w:b/>
          <w:sz w:val="24"/>
          <w:highlight w:val="none"/>
        </w:rPr>
        <w:t>谈判的时间</w:t>
      </w:r>
      <w:r>
        <w:rPr>
          <w:rFonts w:hint="eastAsia" w:ascii="仿宋" w:hAnsi="仿宋" w:eastAsia="仿宋"/>
          <w:b/>
          <w:sz w:val="24"/>
          <w:highlight w:val="none"/>
        </w:rPr>
        <w:t>)：</w:t>
      </w:r>
      <w:r>
        <w:rPr>
          <w:rFonts w:hint="eastAsia" w:ascii="仿宋" w:hAnsi="仿宋" w:eastAsia="仿宋"/>
          <w:sz w:val="24"/>
          <w:szCs w:val="28"/>
          <w:highlight w:val="none"/>
        </w:rPr>
        <w:t>2021年</w:t>
      </w:r>
      <w:r>
        <w:rPr>
          <w:rFonts w:hint="eastAsia" w:ascii="仿宋" w:hAnsi="仿宋" w:eastAsia="仿宋"/>
          <w:sz w:val="24"/>
          <w:szCs w:val="28"/>
          <w:highlight w:val="none"/>
          <w:lang w:val="en-US" w:eastAsia="zh-CN"/>
        </w:rPr>
        <w:t>09</w:t>
      </w:r>
      <w:r>
        <w:rPr>
          <w:rFonts w:hint="eastAsia" w:ascii="仿宋" w:hAnsi="仿宋" w:eastAsia="仿宋"/>
          <w:sz w:val="24"/>
          <w:szCs w:val="28"/>
          <w:highlight w:val="none"/>
        </w:rPr>
        <w:t>月</w:t>
      </w:r>
      <w:r>
        <w:rPr>
          <w:rFonts w:hint="eastAsia" w:ascii="仿宋" w:hAnsi="仿宋" w:eastAsia="仿宋"/>
          <w:sz w:val="24"/>
          <w:szCs w:val="28"/>
          <w:highlight w:val="none"/>
          <w:lang w:val="en-US" w:eastAsia="zh-CN"/>
        </w:rPr>
        <w:t>29</w:t>
      </w:r>
      <w:r>
        <w:rPr>
          <w:rFonts w:hint="eastAsia" w:ascii="仿宋" w:hAnsi="仿宋" w:eastAsia="仿宋"/>
          <w:sz w:val="24"/>
          <w:szCs w:val="28"/>
          <w:highlight w:val="none"/>
        </w:rPr>
        <w:t>日</w:t>
      </w:r>
      <w:r>
        <w:rPr>
          <w:rFonts w:hint="eastAsia" w:ascii="仿宋" w:hAnsi="仿宋" w:eastAsia="仿宋"/>
          <w:sz w:val="24"/>
          <w:szCs w:val="28"/>
          <w:highlight w:val="none"/>
          <w:lang w:val="en-US" w:eastAsia="zh-CN"/>
        </w:rPr>
        <w:t>08</w:t>
      </w:r>
      <w:r>
        <w:rPr>
          <w:rFonts w:hint="eastAsia" w:ascii="仿宋" w:hAnsi="仿宋" w:eastAsia="仿宋"/>
          <w:sz w:val="24"/>
          <w:szCs w:val="28"/>
          <w:highlight w:val="none"/>
        </w:rPr>
        <w:t>:30（北京时间）。</w:t>
      </w:r>
    </w:p>
    <w:p>
      <w:pPr>
        <w:spacing w:after="120" w:line="440" w:lineRule="exact"/>
        <w:ind w:firstLine="482" w:firstLineChars="200"/>
        <w:rPr>
          <w:rFonts w:ascii="仿宋" w:hAnsi="仿宋" w:eastAsia="仿宋"/>
          <w:sz w:val="24"/>
          <w:szCs w:val="28"/>
          <w:highlight w:val="none"/>
        </w:rPr>
      </w:pPr>
      <w:r>
        <w:rPr>
          <w:rFonts w:hint="eastAsia" w:ascii="仿宋" w:hAnsi="仿宋" w:eastAsia="仿宋"/>
          <w:b/>
          <w:sz w:val="24"/>
          <w:szCs w:val="28"/>
          <w:highlight w:val="none"/>
        </w:rPr>
        <w:t>九</w:t>
      </w:r>
      <w:r>
        <w:rPr>
          <w:rFonts w:hint="eastAsia" w:ascii="仿宋" w:hAnsi="仿宋" w:eastAsia="仿宋"/>
          <w:b/>
          <w:sz w:val="24"/>
          <w:highlight w:val="none"/>
        </w:rPr>
        <w:t>、递交响应文件地点：</w:t>
      </w:r>
      <w:bookmarkStart w:id="7" w:name="PO_默认文件内容_7"/>
      <w:r>
        <w:rPr>
          <w:rFonts w:hint="eastAsia" w:ascii="仿宋" w:hAnsi="仿宋" w:eastAsia="仿宋"/>
          <w:sz w:val="24"/>
          <w:highlight w:val="none"/>
        </w:rPr>
        <w:t>响应文件必须在递交响应文件截止时间前送达谈判地点。逾期送达或没有密封的响应文件恕不接收。本次采购不接收邮寄的响应文件。</w:t>
      </w:r>
      <w:bookmarkEnd w:id="7"/>
      <w:r>
        <w:rPr>
          <w:rFonts w:hint="eastAsia" w:ascii="仿宋" w:hAnsi="仿宋" w:eastAsia="仿宋"/>
          <w:sz w:val="24"/>
          <w:highlight w:val="none"/>
        </w:rPr>
        <w:t>（</w:t>
      </w:r>
      <w:r>
        <w:rPr>
          <w:rFonts w:hint="eastAsia" w:ascii="仿宋" w:hAnsi="仿宋" w:eastAsia="仿宋"/>
          <w:b/>
          <w:bCs/>
          <w:sz w:val="24"/>
          <w:highlight w:val="none"/>
        </w:rPr>
        <w:t>文件接收时间：2021年</w:t>
      </w:r>
      <w:r>
        <w:rPr>
          <w:rFonts w:hint="eastAsia" w:ascii="仿宋" w:hAnsi="仿宋" w:eastAsia="仿宋"/>
          <w:b/>
          <w:bCs/>
          <w:sz w:val="24"/>
          <w:highlight w:val="none"/>
          <w:lang w:val="en-US" w:eastAsia="zh-CN"/>
        </w:rPr>
        <w:t>09</w:t>
      </w:r>
      <w:r>
        <w:rPr>
          <w:rFonts w:hint="eastAsia" w:ascii="仿宋" w:hAnsi="仿宋" w:eastAsia="仿宋"/>
          <w:b/>
          <w:bCs/>
          <w:sz w:val="24"/>
          <w:highlight w:val="none"/>
        </w:rPr>
        <w:t>月</w:t>
      </w:r>
      <w:r>
        <w:rPr>
          <w:rFonts w:hint="eastAsia" w:ascii="仿宋" w:hAnsi="仿宋" w:eastAsia="仿宋"/>
          <w:b/>
          <w:bCs/>
          <w:sz w:val="24"/>
          <w:highlight w:val="none"/>
          <w:lang w:val="en-US" w:eastAsia="zh-CN"/>
        </w:rPr>
        <w:t>29</w:t>
      </w:r>
      <w:r>
        <w:rPr>
          <w:rFonts w:hint="eastAsia" w:ascii="仿宋" w:hAnsi="仿宋" w:eastAsia="仿宋"/>
          <w:b/>
          <w:bCs/>
          <w:sz w:val="24"/>
          <w:highlight w:val="none"/>
        </w:rPr>
        <w:t>日</w:t>
      </w:r>
      <w:r>
        <w:rPr>
          <w:rFonts w:hint="eastAsia" w:ascii="仿宋" w:hAnsi="仿宋" w:eastAsia="仿宋"/>
          <w:b/>
          <w:bCs/>
          <w:sz w:val="24"/>
          <w:highlight w:val="none"/>
          <w:lang w:val="en-US" w:eastAsia="zh-CN"/>
        </w:rPr>
        <w:t>08</w:t>
      </w:r>
      <w:r>
        <w:rPr>
          <w:rFonts w:hint="eastAsia" w:ascii="仿宋" w:hAnsi="仿宋" w:eastAsia="仿宋"/>
          <w:b/>
          <w:bCs/>
          <w:sz w:val="24"/>
          <w:highlight w:val="none"/>
        </w:rPr>
        <w:t>:</w:t>
      </w:r>
      <w:r>
        <w:rPr>
          <w:rFonts w:ascii="仿宋" w:hAnsi="仿宋" w:eastAsia="仿宋"/>
          <w:b/>
          <w:bCs/>
          <w:sz w:val="24"/>
          <w:highlight w:val="none"/>
        </w:rPr>
        <w:t>00</w:t>
      </w:r>
      <w:r>
        <w:rPr>
          <w:rFonts w:hint="eastAsia" w:ascii="仿宋" w:hAnsi="仿宋" w:eastAsia="仿宋"/>
          <w:b/>
          <w:bCs/>
          <w:sz w:val="24"/>
          <w:highlight w:val="none"/>
        </w:rPr>
        <w:t>（北京时间）-2021年</w:t>
      </w:r>
      <w:r>
        <w:rPr>
          <w:rFonts w:hint="eastAsia" w:ascii="仿宋" w:hAnsi="仿宋" w:eastAsia="仿宋"/>
          <w:b/>
          <w:bCs/>
          <w:sz w:val="24"/>
          <w:highlight w:val="none"/>
          <w:lang w:val="en-US" w:eastAsia="zh-CN"/>
        </w:rPr>
        <w:t>09</w:t>
      </w:r>
      <w:r>
        <w:rPr>
          <w:rFonts w:hint="eastAsia" w:ascii="仿宋" w:hAnsi="仿宋" w:eastAsia="仿宋"/>
          <w:b/>
          <w:bCs/>
          <w:sz w:val="24"/>
          <w:highlight w:val="none"/>
        </w:rPr>
        <w:t>月</w:t>
      </w:r>
      <w:r>
        <w:rPr>
          <w:rFonts w:hint="eastAsia" w:ascii="仿宋" w:hAnsi="仿宋" w:eastAsia="仿宋"/>
          <w:b/>
          <w:bCs/>
          <w:sz w:val="24"/>
          <w:highlight w:val="none"/>
          <w:lang w:val="en-US" w:eastAsia="zh-CN"/>
        </w:rPr>
        <w:t>29</w:t>
      </w:r>
      <w:r>
        <w:rPr>
          <w:rFonts w:hint="eastAsia" w:ascii="仿宋" w:hAnsi="仿宋" w:eastAsia="仿宋"/>
          <w:b/>
          <w:bCs/>
          <w:sz w:val="24"/>
          <w:highlight w:val="none"/>
        </w:rPr>
        <w:t>日</w:t>
      </w:r>
      <w:r>
        <w:rPr>
          <w:rFonts w:hint="eastAsia" w:ascii="仿宋" w:hAnsi="仿宋" w:eastAsia="仿宋"/>
          <w:b/>
          <w:bCs/>
          <w:sz w:val="24"/>
          <w:highlight w:val="none"/>
          <w:lang w:val="en-US" w:eastAsia="zh-CN"/>
        </w:rPr>
        <w:t>08</w:t>
      </w:r>
      <w:r>
        <w:rPr>
          <w:rFonts w:hint="eastAsia" w:ascii="仿宋" w:hAnsi="仿宋" w:eastAsia="仿宋"/>
          <w:b/>
          <w:bCs/>
          <w:sz w:val="24"/>
          <w:highlight w:val="none"/>
        </w:rPr>
        <w:t>:30（北京时间））</w:t>
      </w:r>
    </w:p>
    <w:p>
      <w:pPr>
        <w:spacing w:after="120" w:line="440" w:lineRule="exact"/>
        <w:ind w:firstLine="482" w:firstLineChars="200"/>
        <w:rPr>
          <w:rFonts w:ascii="仿宋" w:hAnsi="仿宋" w:eastAsia="仿宋"/>
          <w:sz w:val="24"/>
          <w:szCs w:val="28"/>
        </w:rPr>
      </w:pPr>
      <w:r>
        <w:rPr>
          <w:rFonts w:hint="eastAsia" w:ascii="仿宋" w:hAnsi="仿宋" w:eastAsia="仿宋"/>
          <w:b/>
          <w:sz w:val="24"/>
          <w:szCs w:val="28"/>
          <w:highlight w:val="none"/>
        </w:rPr>
        <w:t>十、响应文件开启时间：</w:t>
      </w:r>
      <w:r>
        <w:rPr>
          <w:rFonts w:hint="eastAsia" w:ascii="仿宋" w:hAnsi="仿宋" w:eastAsia="仿宋"/>
          <w:sz w:val="24"/>
          <w:szCs w:val="28"/>
          <w:highlight w:val="none"/>
        </w:rPr>
        <w:t>2021年</w:t>
      </w:r>
      <w:r>
        <w:rPr>
          <w:rFonts w:hint="eastAsia" w:ascii="仿宋" w:hAnsi="仿宋" w:eastAsia="仿宋"/>
          <w:sz w:val="24"/>
          <w:szCs w:val="28"/>
          <w:highlight w:val="none"/>
          <w:lang w:val="en-US" w:eastAsia="zh-CN"/>
        </w:rPr>
        <w:t>09</w:t>
      </w:r>
      <w:r>
        <w:rPr>
          <w:rFonts w:hint="eastAsia" w:ascii="仿宋" w:hAnsi="仿宋" w:eastAsia="仿宋"/>
          <w:sz w:val="24"/>
          <w:szCs w:val="28"/>
          <w:highlight w:val="none"/>
        </w:rPr>
        <w:t>月</w:t>
      </w:r>
      <w:r>
        <w:rPr>
          <w:rFonts w:hint="eastAsia" w:ascii="仿宋" w:hAnsi="仿宋" w:eastAsia="仿宋"/>
          <w:sz w:val="24"/>
          <w:szCs w:val="28"/>
          <w:highlight w:val="none"/>
          <w:lang w:val="en-US" w:eastAsia="zh-CN"/>
        </w:rPr>
        <w:t>29</w:t>
      </w:r>
      <w:r>
        <w:rPr>
          <w:rFonts w:hint="eastAsia" w:ascii="仿宋" w:hAnsi="仿宋" w:eastAsia="仿宋"/>
          <w:sz w:val="24"/>
          <w:szCs w:val="28"/>
          <w:highlight w:val="none"/>
        </w:rPr>
        <w:t>日</w:t>
      </w:r>
      <w:r>
        <w:rPr>
          <w:rFonts w:hint="eastAsia" w:ascii="仿宋" w:hAnsi="仿宋" w:eastAsia="仿宋"/>
          <w:sz w:val="24"/>
          <w:szCs w:val="28"/>
          <w:highlight w:val="none"/>
          <w:lang w:val="en-US" w:eastAsia="zh-CN"/>
        </w:rPr>
        <w:t>08</w:t>
      </w:r>
      <w:r>
        <w:rPr>
          <w:rFonts w:hint="eastAsia" w:ascii="仿宋" w:hAnsi="仿宋" w:eastAsia="仿宋"/>
          <w:sz w:val="24"/>
          <w:szCs w:val="28"/>
          <w:highlight w:val="none"/>
        </w:rPr>
        <w:t>:30（北京时间）在谈判</w:t>
      </w:r>
      <w:r>
        <w:rPr>
          <w:rFonts w:hint="eastAsia" w:ascii="仿宋" w:hAnsi="仿宋" w:eastAsia="仿宋"/>
          <w:sz w:val="24"/>
          <w:szCs w:val="28"/>
        </w:rPr>
        <w:t>地点开启。</w:t>
      </w:r>
    </w:p>
    <w:p>
      <w:pPr>
        <w:spacing w:line="440" w:lineRule="exact"/>
        <w:ind w:firstLine="489" w:firstLineChars="203"/>
        <w:rPr>
          <w:rFonts w:ascii="仿宋" w:hAnsi="仿宋" w:eastAsia="仿宋"/>
          <w:sz w:val="24"/>
          <w:szCs w:val="28"/>
        </w:rPr>
      </w:pPr>
      <w:r>
        <w:rPr>
          <w:rFonts w:hint="eastAsia" w:ascii="仿宋" w:hAnsi="仿宋" w:eastAsia="仿宋"/>
          <w:b/>
          <w:sz w:val="24"/>
          <w:szCs w:val="28"/>
        </w:rPr>
        <w:t>十一、谈判</w:t>
      </w:r>
      <w:r>
        <w:rPr>
          <w:rFonts w:ascii="仿宋" w:hAnsi="仿宋" w:eastAsia="仿宋"/>
          <w:b/>
          <w:sz w:val="24"/>
          <w:szCs w:val="28"/>
        </w:rPr>
        <w:t>地点：</w:t>
      </w:r>
      <w:r>
        <w:rPr>
          <w:rFonts w:hint="eastAsia" w:ascii="仿宋" w:hAnsi="仿宋" w:eastAsia="仿宋"/>
          <w:b/>
          <w:bCs/>
          <w:sz w:val="24"/>
          <w:szCs w:val="28"/>
          <w:u w:val="single"/>
        </w:rPr>
        <w:t>中国（四川）</w:t>
      </w:r>
      <w:r>
        <w:rPr>
          <w:rFonts w:hint="eastAsia" w:ascii="仿宋" w:hAnsi="仿宋" w:eastAsia="仿宋"/>
          <w:b/>
          <w:bCs/>
          <w:sz w:val="24"/>
          <w:szCs w:val="28"/>
          <w:u w:val="single"/>
          <w:lang w:val="en-US" w:eastAsia="zh-CN"/>
        </w:rPr>
        <w:t>成都市武侯区武侯祠大街251号医院二楼会议室</w:t>
      </w:r>
      <w:r>
        <w:rPr>
          <w:rFonts w:hint="eastAsia" w:ascii="仿宋" w:hAnsi="仿宋" w:eastAsia="仿宋"/>
          <w:sz w:val="24"/>
          <w:szCs w:val="28"/>
        </w:rPr>
        <w:t>。</w:t>
      </w:r>
    </w:p>
    <w:p>
      <w:pPr>
        <w:pStyle w:val="41"/>
        <w:spacing w:line="440" w:lineRule="exact"/>
        <w:ind w:firstLine="482"/>
        <w:rPr>
          <w:rFonts w:ascii="仿宋" w:hAnsi="仿宋" w:eastAsia="仿宋"/>
          <w:b/>
          <w:sz w:val="24"/>
        </w:rPr>
      </w:pPr>
      <w:r>
        <w:rPr>
          <w:rFonts w:hint="eastAsia" w:ascii="仿宋" w:hAnsi="仿宋" w:eastAsia="仿宋"/>
          <w:b/>
          <w:sz w:val="24"/>
        </w:rPr>
        <w:t>十二、联系方式</w:t>
      </w:r>
    </w:p>
    <w:p>
      <w:pPr>
        <w:spacing w:line="440" w:lineRule="exact"/>
        <w:ind w:firstLine="482" w:firstLineChars="200"/>
        <w:rPr>
          <w:rFonts w:eastAsia="仿宋"/>
          <w:b/>
          <w:bCs/>
          <w:sz w:val="24"/>
        </w:rPr>
      </w:pPr>
      <w:r>
        <w:rPr>
          <w:rFonts w:eastAsia="仿宋"/>
          <w:b/>
          <w:sz w:val="24"/>
        </w:rPr>
        <w:t>采购人：</w:t>
      </w:r>
      <w:r>
        <w:rPr>
          <w:rFonts w:hint="eastAsia" w:eastAsia="仿宋"/>
          <w:b/>
          <w:sz w:val="24"/>
        </w:rPr>
        <w:t>成都体育学院附属体育医院</w:t>
      </w:r>
    </w:p>
    <w:p>
      <w:pPr>
        <w:spacing w:line="440" w:lineRule="exact"/>
        <w:ind w:firstLine="480" w:firstLineChars="200"/>
        <w:rPr>
          <w:rFonts w:eastAsia="仿宋"/>
          <w:sz w:val="24"/>
        </w:rPr>
      </w:pPr>
      <w:r>
        <w:rPr>
          <w:rFonts w:eastAsia="仿宋"/>
          <w:bCs/>
          <w:sz w:val="24"/>
        </w:rPr>
        <w:t>通讯地址：</w:t>
      </w:r>
      <w:r>
        <w:rPr>
          <w:rFonts w:hint="eastAsia" w:eastAsia="仿宋"/>
          <w:sz w:val="24"/>
        </w:rPr>
        <w:t>四川省成都市武侯区武侯祠大街251号</w:t>
      </w:r>
    </w:p>
    <w:p>
      <w:pPr>
        <w:spacing w:line="440" w:lineRule="exact"/>
        <w:ind w:firstLine="480" w:firstLineChars="200"/>
        <w:rPr>
          <w:rFonts w:eastAsia="仿宋"/>
          <w:sz w:val="24"/>
        </w:rPr>
      </w:pPr>
      <w:r>
        <w:rPr>
          <w:rFonts w:hint="eastAsia" w:eastAsia="仿宋"/>
          <w:sz w:val="24"/>
        </w:rPr>
        <w:t>联 系 人：崔老师</w:t>
      </w:r>
    </w:p>
    <w:p>
      <w:pPr>
        <w:spacing w:line="440" w:lineRule="exact"/>
        <w:ind w:firstLine="480" w:firstLineChars="200"/>
        <w:rPr>
          <w:rFonts w:eastAsia="仿宋"/>
          <w:sz w:val="24"/>
        </w:rPr>
      </w:pPr>
      <w:r>
        <w:rPr>
          <w:rFonts w:hint="eastAsia" w:eastAsia="仿宋"/>
          <w:sz w:val="24"/>
        </w:rPr>
        <w:t>联系电话：028-85096913</w:t>
      </w:r>
    </w:p>
    <w:p>
      <w:pPr>
        <w:pStyle w:val="41"/>
        <w:spacing w:line="440" w:lineRule="exact"/>
        <w:ind w:firstLine="661" w:firstLineChars="183"/>
        <w:rPr>
          <w:rFonts w:ascii="仿宋" w:hAnsi="仿宋" w:eastAsia="仿宋"/>
          <w:b/>
          <w:bCs/>
          <w:kern w:val="44"/>
          <w:sz w:val="36"/>
          <w:szCs w:val="36"/>
        </w:rPr>
      </w:pPr>
      <w:bookmarkStart w:id="8" w:name="_Toc213496267"/>
      <w:bookmarkStart w:id="9" w:name="_Toc213396759"/>
      <w:bookmarkStart w:id="10" w:name="_Toc217446031"/>
      <w:bookmarkStart w:id="11" w:name="_Toc213396945"/>
      <w:bookmarkStart w:id="12" w:name="_Toc213397009"/>
    </w:p>
    <w:p>
      <w:pPr>
        <w:pStyle w:val="41"/>
        <w:spacing w:line="440" w:lineRule="exact"/>
        <w:ind w:firstLine="661" w:firstLineChars="183"/>
        <w:rPr>
          <w:rFonts w:ascii="仿宋" w:hAnsi="仿宋" w:eastAsia="仿宋"/>
          <w:b/>
          <w:bCs/>
          <w:kern w:val="44"/>
          <w:sz w:val="36"/>
          <w:szCs w:val="36"/>
        </w:rPr>
      </w:pPr>
    </w:p>
    <w:p>
      <w:pPr>
        <w:pStyle w:val="41"/>
        <w:spacing w:line="440" w:lineRule="exact"/>
        <w:ind w:firstLine="661" w:firstLineChars="183"/>
        <w:rPr>
          <w:rFonts w:ascii="仿宋" w:hAnsi="仿宋" w:eastAsia="仿宋"/>
          <w:b/>
          <w:bCs/>
          <w:kern w:val="44"/>
          <w:sz w:val="36"/>
          <w:szCs w:val="36"/>
        </w:rPr>
      </w:pPr>
    </w:p>
    <w:p>
      <w:pPr>
        <w:pStyle w:val="41"/>
        <w:spacing w:line="440" w:lineRule="exact"/>
        <w:ind w:firstLine="661" w:firstLineChars="183"/>
        <w:rPr>
          <w:rFonts w:ascii="仿宋" w:hAnsi="仿宋" w:eastAsia="仿宋"/>
          <w:b/>
          <w:bCs/>
          <w:kern w:val="44"/>
          <w:sz w:val="36"/>
          <w:szCs w:val="36"/>
        </w:rPr>
      </w:pPr>
    </w:p>
    <w:p>
      <w:pPr>
        <w:pStyle w:val="41"/>
        <w:spacing w:line="440" w:lineRule="exact"/>
        <w:ind w:firstLine="661" w:firstLineChars="183"/>
        <w:rPr>
          <w:rFonts w:ascii="仿宋" w:hAnsi="仿宋" w:eastAsia="仿宋"/>
          <w:b/>
          <w:bCs/>
          <w:kern w:val="44"/>
          <w:sz w:val="36"/>
          <w:szCs w:val="36"/>
        </w:rPr>
      </w:pPr>
    </w:p>
    <w:p>
      <w:pPr>
        <w:pStyle w:val="22"/>
        <w:rPr>
          <w:rFonts w:ascii="仿宋" w:hAnsi="仿宋" w:eastAsia="仿宋"/>
        </w:rPr>
      </w:pPr>
      <w:bookmarkStart w:id="13" w:name="_Toc22037"/>
      <w:r>
        <w:rPr>
          <w:rFonts w:hint="eastAsia" w:ascii="仿宋" w:hAnsi="仿宋" w:eastAsia="仿宋"/>
        </w:rPr>
        <w:t>第二章  谈判须知</w:t>
      </w:r>
      <w:bookmarkEnd w:id="8"/>
      <w:bookmarkEnd w:id="9"/>
      <w:bookmarkEnd w:id="10"/>
      <w:bookmarkEnd w:id="11"/>
      <w:bookmarkEnd w:id="12"/>
      <w:bookmarkEnd w:id="13"/>
    </w:p>
    <w:p>
      <w:pPr>
        <w:pStyle w:val="3"/>
        <w:keepNext w:val="0"/>
        <w:keepLines w:val="0"/>
        <w:spacing w:line="240" w:lineRule="atLeast"/>
        <w:jc w:val="center"/>
        <w:rPr>
          <w:rFonts w:ascii="仿宋" w:hAnsi="仿宋" w:eastAsia="仿宋"/>
        </w:rPr>
      </w:pPr>
      <w:r>
        <w:rPr>
          <w:rFonts w:hint="eastAsia" w:ascii="仿宋" w:hAnsi="仿宋" w:eastAsia="仿宋"/>
        </w:rPr>
        <w:t>一、供应商须知附表</w:t>
      </w:r>
    </w:p>
    <w:tbl>
      <w:tblPr>
        <w:tblStyle w:val="24"/>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45"/>
              <w:ind w:left="9"/>
              <w:jc w:val="center"/>
              <w:rPr>
                <w:rFonts w:ascii="仿宋" w:hAnsi="仿宋" w:eastAsia="仿宋"/>
                <w:sz w:val="21"/>
                <w:szCs w:val="21"/>
                <w:lang w:val="zh-CN"/>
              </w:rPr>
            </w:pPr>
            <w:r>
              <w:rPr>
                <w:rFonts w:hint="eastAsia" w:ascii="仿宋" w:hAnsi="仿宋" w:eastAsia="仿宋"/>
                <w:sz w:val="21"/>
                <w:szCs w:val="21"/>
                <w:lang w:val="zh-CN"/>
              </w:rPr>
              <w:t>序号</w:t>
            </w:r>
          </w:p>
        </w:tc>
        <w:tc>
          <w:tcPr>
            <w:tcW w:w="2409" w:type="dxa"/>
            <w:vAlign w:val="center"/>
          </w:tcPr>
          <w:p>
            <w:pPr>
              <w:pStyle w:val="45"/>
              <w:ind w:left="38"/>
              <w:jc w:val="center"/>
              <w:rPr>
                <w:rFonts w:ascii="仿宋" w:hAnsi="仿宋" w:eastAsia="仿宋"/>
                <w:sz w:val="21"/>
                <w:szCs w:val="21"/>
                <w:lang w:val="zh-CN"/>
              </w:rPr>
            </w:pPr>
            <w:r>
              <w:rPr>
                <w:rFonts w:hint="eastAsia" w:ascii="仿宋" w:hAnsi="仿宋" w:eastAsia="仿宋"/>
                <w:sz w:val="21"/>
                <w:szCs w:val="21"/>
                <w:lang w:val="zh-CN"/>
              </w:rPr>
              <w:t>应知事项</w:t>
            </w:r>
          </w:p>
        </w:tc>
        <w:tc>
          <w:tcPr>
            <w:tcW w:w="6084" w:type="dxa"/>
            <w:vAlign w:val="center"/>
          </w:tcPr>
          <w:p>
            <w:pPr>
              <w:pStyle w:val="45"/>
              <w:jc w:val="center"/>
              <w:rPr>
                <w:rFonts w:ascii="仿宋" w:hAnsi="仿宋" w:eastAsia="仿宋"/>
                <w:sz w:val="21"/>
                <w:szCs w:val="21"/>
                <w:lang w:val="zh-CN"/>
              </w:rPr>
            </w:pPr>
            <w:r>
              <w:rPr>
                <w:rFonts w:hint="eastAsia" w:ascii="仿宋" w:hAns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w:t>
            </w:r>
          </w:p>
        </w:tc>
        <w:tc>
          <w:tcPr>
            <w:tcW w:w="2409" w:type="dxa"/>
            <w:vAlign w:val="center"/>
          </w:tcPr>
          <w:p>
            <w:pPr>
              <w:pStyle w:val="45"/>
              <w:ind w:left="38"/>
              <w:jc w:val="center"/>
              <w:rPr>
                <w:rFonts w:ascii="仿宋" w:hAnsi="仿宋" w:eastAsia="仿宋"/>
                <w:sz w:val="21"/>
                <w:szCs w:val="21"/>
                <w:highlight w:val="none"/>
                <w:lang w:val="zh-CN"/>
              </w:rPr>
            </w:pPr>
            <w:r>
              <w:rPr>
                <w:rFonts w:hint="eastAsia" w:ascii="仿宋" w:hAnsi="仿宋" w:eastAsia="仿宋"/>
                <w:sz w:val="21"/>
                <w:szCs w:val="21"/>
                <w:highlight w:val="none"/>
                <w:lang w:val="zh-CN"/>
              </w:rPr>
              <w:t>采购预算</w:t>
            </w:r>
          </w:p>
          <w:p>
            <w:pPr>
              <w:pStyle w:val="45"/>
              <w:ind w:left="38"/>
              <w:jc w:val="center"/>
              <w:rPr>
                <w:rFonts w:ascii="仿宋" w:hAnsi="仿宋" w:eastAsia="仿宋"/>
                <w:sz w:val="21"/>
                <w:szCs w:val="21"/>
                <w:highlight w:val="none"/>
                <w:lang w:val="zh-CN"/>
              </w:rPr>
            </w:pPr>
            <w:r>
              <w:rPr>
                <w:rFonts w:hint="eastAsia" w:ascii="仿宋" w:hAnsi="仿宋" w:eastAsia="仿宋"/>
                <w:sz w:val="21"/>
                <w:szCs w:val="21"/>
                <w:highlight w:val="none"/>
                <w:lang w:val="zh-CN"/>
              </w:rPr>
              <w:t>（实质性要求）</w:t>
            </w:r>
          </w:p>
        </w:tc>
        <w:tc>
          <w:tcPr>
            <w:tcW w:w="6084" w:type="dxa"/>
          </w:tcPr>
          <w:p>
            <w:pPr>
              <w:pStyle w:val="45"/>
              <w:ind w:firstLine="210" w:firstLineChars="100"/>
              <w:jc w:val="both"/>
              <w:rPr>
                <w:rFonts w:ascii="仿宋" w:hAnsi="仿宋" w:eastAsia="仿宋"/>
                <w:sz w:val="21"/>
                <w:szCs w:val="21"/>
                <w:highlight w:val="none"/>
                <w:lang w:val="zh-CN"/>
              </w:rPr>
            </w:pPr>
            <w:r>
              <w:rPr>
                <w:rFonts w:hint="eastAsia" w:ascii="仿宋" w:hAnsi="仿宋" w:eastAsia="仿宋"/>
                <w:sz w:val="21"/>
                <w:szCs w:val="21"/>
                <w:highlight w:val="none"/>
                <w:lang w:val="zh-CN"/>
              </w:rPr>
              <w:t>采购预算：</w:t>
            </w:r>
            <w:r>
              <w:rPr>
                <w:rFonts w:hint="eastAsia" w:ascii="仿宋" w:hAnsi="仿宋" w:eastAsia="仿宋"/>
                <w:sz w:val="21"/>
                <w:szCs w:val="21"/>
                <w:highlight w:val="none"/>
                <w:lang w:val="en-US" w:eastAsia="zh-CN"/>
              </w:rPr>
              <w:t>15</w:t>
            </w:r>
            <w:r>
              <w:rPr>
                <w:rFonts w:hint="eastAsia" w:ascii="仿宋" w:hAnsi="仿宋" w:eastAsia="仿宋"/>
                <w:sz w:val="21"/>
                <w:szCs w:val="21"/>
                <w:highlight w:val="none"/>
                <w:lang w:val="zh-CN"/>
              </w:rPr>
              <w:t>万元</w:t>
            </w:r>
          </w:p>
          <w:p>
            <w:pPr>
              <w:pStyle w:val="45"/>
              <w:ind w:firstLine="210" w:firstLineChars="100"/>
              <w:jc w:val="both"/>
              <w:rPr>
                <w:rFonts w:ascii="仿宋" w:hAnsi="仿宋" w:eastAsia="仿宋"/>
                <w:sz w:val="21"/>
                <w:szCs w:val="21"/>
                <w:highlight w:val="none"/>
                <w:lang w:val="zh-CN"/>
              </w:rPr>
            </w:pPr>
            <w:r>
              <w:rPr>
                <w:rFonts w:hint="eastAsia" w:ascii="仿宋" w:hAnsi="仿宋" w:eastAsia="仿宋"/>
                <w:sz w:val="21"/>
                <w:szCs w:val="21"/>
                <w:highlight w:val="none"/>
                <w:lang w:val="zh-CN"/>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2</w:t>
            </w:r>
          </w:p>
        </w:tc>
        <w:tc>
          <w:tcPr>
            <w:tcW w:w="2409" w:type="dxa"/>
            <w:vAlign w:val="center"/>
          </w:tcPr>
          <w:p>
            <w:pPr>
              <w:pStyle w:val="45"/>
              <w:ind w:left="38"/>
              <w:jc w:val="center"/>
              <w:rPr>
                <w:rFonts w:ascii="仿宋" w:hAnsi="仿宋" w:eastAsia="仿宋"/>
                <w:sz w:val="21"/>
                <w:szCs w:val="21"/>
                <w:highlight w:val="none"/>
                <w:lang w:val="zh-CN"/>
              </w:rPr>
            </w:pPr>
            <w:r>
              <w:rPr>
                <w:rFonts w:hint="eastAsia" w:ascii="仿宋" w:hAnsi="仿宋" w:eastAsia="仿宋"/>
                <w:sz w:val="21"/>
                <w:szCs w:val="21"/>
                <w:highlight w:val="none"/>
                <w:lang w:val="zh-CN"/>
              </w:rPr>
              <w:t>最高限价</w:t>
            </w:r>
          </w:p>
          <w:p>
            <w:pPr>
              <w:pStyle w:val="45"/>
              <w:ind w:left="38"/>
              <w:jc w:val="center"/>
              <w:rPr>
                <w:rFonts w:ascii="仿宋" w:hAnsi="仿宋" w:eastAsia="仿宋"/>
                <w:sz w:val="21"/>
                <w:szCs w:val="21"/>
                <w:highlight w:val="none"/>
                <w:lang w:val="zh-CN"/>
              </w:rPr>
            </w:pPr>
            <w:r>
              <w:rPr>
                <w:rFonts w:hint="eastAsia" w:ascii="仿宋" w:hAnsi="仿宋" w:eastAsia="仿宋"/>
                <w:sz w:val="21"/>
                <w:szCs w:val="21"/>
                <w:highlight w:val="none"/>
                <w:lang w:val="zh-CN"/>
              </w:rPr>
              <w:t>（实质性要求）</w:t>
            </w:r>
          </w:p>
        </w:tc>
        <w:tc>
          <w:tcPr>
            <w:tcW w:w="6084" w:type="dxa"/>
            <w:vAlign w:val="center"/>
          </w:tcPr>
          <w:p>
            <w:pPr>
              <w:pStyle w:val="45"/>
              <w:ind w:firstLine="210" w:firstLineChars="100"/>
              <w:jc w:val="both"/>
              <w:rPr>
                <w:rFonts w:ascii="仿宋" w:hAnsi="仿宋" w:eastAsia="仿宋"/>
                <w:sz w:val="21"/>
                <w:szCs w:val="21"/>
                <w:highlight w:val="none"/>
                <w:lang w:val="zh-CN"/>
              </w:rPr>
            </w:pPr>
            <w:r>
              <w:rPr>
                <w:rFonts w:hint="eastAsia" w:ascii="仿宋" w:hAnsi="仿宋" w:eastAsia="仿宋"/>
                <w:sz w:val="21"/>
                <w:szCs w:val="21"/>
                <w:highlight w:val="none"/>
                <w:lang w:val="zh-CN"/>
              </w:rPr>
              <w:t>最高限价</w:t>
            </w:r>
            <w:r>
              <w:rPr>
                <w:rFonts w:ascii="仿宋" w:hAnsi="仿宋" w:eastAsia="仿宋"/>
                <w:sz w:val="21"/>
                <w:szCs w:val="21"/>
                <w:highlight w:val="none"/>
                <w:lang w:val="zh-CN"/>
              </w:rPr>
              <w:t>：</w:t>
            </w:r>
            <w:r>
              <w:rPr>
                <w:rFonts w:hint="eastAsia" w:ascii="仿宋" w:hAnsi="仿宋" w:eastAsia="仿宋"/>
                <w:sz w:val="21"/>
                <w:szCs w:val="21"/>
                <w:highlight w:val="none"/>
                <w:lang w:val="en-US" w:eastAsia="zh-CN"/>
              </w:rPr>
              <w:t>15</w:t>
            </w:r>
            <w:r>
              <w:rPr>
                <w:rFonts w:hint="eastAsia" w:ascii="仿宋" w:hAnsi="仿宋" w:eastAsia="仿宋"/>
                <w:sz w:val="21"/>
                <w:szCs w:val="21"/>
                <w:highlight w:val="none"/>
                <w:lang w:val="zh-CN"/>
              </w:rPr>
              <w:t>万元</w:t>
            </w:r>
          </w:p>
          <w:p>
            <w:pPr>
              <w:pStyle w:val="45"/>
              <w:ind w:firstLine="210" w:firstLineChars="100"/>
              <w:jc w:val="both"/>
              <w:rPr>
                <w:rFonts w:ascii="仿宋" w:hAnsi="仿宋" w:eastAsia="仿宋"/>
                <w:sz w:val="21"/>
                <w:szCs w:val="21"/>
                <w:highlight w:val="none"/>
                <w:lang w:val="zh-CN"/>
              </w:rPr>
            </w:pPr>
            <w:bookmarkStart w:id="14" w:name="PO_默认文件内容_8"/>
            <w:r>
              <w:rPr>
                <w:rFonts w:hint="eastAsia" w:ascii="仿宋" w:hAnsi="仿宋" w:eastAsia="仿宋"/>
                <w:sz w:val="21"/>
                <w:szCs w:val="21"/>
                <w:highlight w:val="none"/>
                <w:lang w:val="zh-CN"/>
              </w:rPr>
              <w:t>超过最高</w:t>
            </w:r>
            <w:r>
              <w:rPr>
                <w:rFonts w:ascii="仿宋" w:hAnsi="仿宋" w:eastAsia="仿宋"/>
                <w:sz w:val="21"/>
                <w:szCs w:val="21"/>
                <w:highlight w:val="none"/>
                <w:lang w:val="zh-CN"/>
              </w:rPr>
              <w:t>限价</w:t>
            </w:r>
            <w:r>
              <w:rPr>
                <w:rFonts w:hint="eastAsia" w:ascii="仿宋" w:hAnsi="仿宋" w:eastAsia="仿宋"/>
                <w:sz w:val="21"/>
                <w:szCs w:val="21"/>
                <w:highlight w:val="none"/>
                <w:lang w:val="zh-CN"/>
              </w:rPr>
              <w:t>的报价,其响应文件按无效处理。</w:t>
            </w:r>
          </w:p>
          <w:p>
            <w:pPr>
              <w:pStyle w:val="45"/>
              <w:ind w:firstLine="210" w:firstLineChars="100"/>
              <w:jc w:val="both"/>
              <w:rPr>
                <w:rFonts w:ascii="仿宋" w:hAnsi="仿宋" w:eastAsia="仿宋"/>
                <w:sz w:val="21"/>
                <w:szCs w:val="21"/>
                <w:highlight w:val="none"/>
                <w:lang w:val="zh-CN"/>
              </w:rPr>
            </w:pPr>
            <w:r>
              <w:rPr>
                <w:rFonts w:hint="eastAsia" w:ascii="仿宋" w:hAnsi="仿宋" w:eastAsia="仿宋"/>
                <w:sz w:val="21"/>
                <w:szCs w:val="21"/>
                <w:highlight w:val="none"/>
                <w:lang w:val="zh-CN"/>
              </w:rPr>
              <w:t>采购项目分包采购的，在采购金额未超过采购项目总预算金额的前提下，采购人可以在谈判过程中临时调剂各包采购限价（预算金额不得调整；财政预算明确到各包的不得调整），临时调剂的内容，在评审报告中记录。</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3</w:t>
            </w:r>
          </w:p>
        </w:tc>
        <w:tc>
          <w:tcPr>
            <w:tcW w:w="2409" w:type="dxa"/>
            <w:vAlign w:val="center"/>
          </w:tcPr>
          <w:p>
            <w:pPr>
              <w:pStyle w:val="45"/>
              <w:ind w:left="38"/>
              <w:jc w:val="center"/>
              <w:rPr>
                <w:rFonts w:ascii="仿宋" w:hAnsi="仿宋" w:eastAsia="仿宋"/>
                <w:sz w:val="21"/>
                <w:szCs w:val="21"/>
                <w:lang w:val="zh-CN"/>
              </w:rPr>
            </w:pPr>
            <w:r>
              <w:rPr>
                <w:rFonts w:hint="eastAsia" w:ascii="仿宋" w:hAnsi="仿宋" w:eastAsia="仿宋"/>
                <w:sz w:val="21"/>
                <w:szCs w:val="21"/>
                <w:lang w:val="zh-CN"/>
              </w:rPr>
              <w:t>进口产品（实质性要求）</w:t>
            </w:r>
          </w:p>
        </w:tc>
        <w:tc>
          <w:tcPr>
            <w:tcW w:w="6084" w:type="dxa"/>
            <w:vAlign w:val="center"/>
          </w:tcPr>
          <w:p>
            <w:pPr>
              <w:pStyle w:val="45"/>
              <w:ind w:firstLine="210" w:firstLineChars="100"/>
              <w:jc w:val="both"/>
              <w:rPr>
                <w:rFonts w:ascii="仿宋" w:hAnsi="仿宋" w:eastAsia="仿宋"/>
                <w:sz w:val="21"/>
                <w:szCs w:val="21"/>
                <w:lang w:val="zh-CN"/>
              </w:rPr>
            </w:pPr>
            <w:bookmarkStart w:id="15" w:name="PO_默认文件内容_10"/>
            <w:r>
              <w:rPr>
                <w:rFonts w:hint="eastAsia" w:ascii="仿宋" w:hAnsi="仿宋" w:eastAsia="仿宋"/>
                <w:sz w:val="21"/>
                <w:szCs w:val="21"/>
              </w:rPr>
              <w:t>本项目竞争性谈判文件中未载明“允许采购进口产品”的产品，拒绝进口产品参与竞争，</w:t>
            </w:r>
            <w:r>
              <w:rPr>
                <w:rFonts w:ascii="仿宋" w:hAnsi="仿宋" w:eastAsia="仿宋"/>
                <w:sz w:val="21"/>
                <w:szCs w:val="21"/>
              </w:rPr>
              <w:t>供应商以</w:t>
            </w:r>
            <w:r>
              <w:rPr>
                <w:rFonts w:hint="eastAsia" w:ascii="仿宋" w:hAnsi="仿宋" w:eastAsia="仿宋"/>
                <w:sz w:val="21"/>
                <w:szCs w:val="21"/>
              </w:rPr>
              <w:t>进口</w:t>
            </w:r>
            <w:r>
              <w:rPr>
                <w:rFonts w:ascii="仿宋" w:hAnsi="仿宋" w:eastAsia="仿宋"/>
                <w:sz w:val="21"/>
                <w:szCs w:val="21"/>
              </w:rPr>
              <w:t>产品</w:t>
            </w:r>
            <w:r>
              <w:rPr>
                <w:rFonts w:hint="eastAsia" w:ascii="仿宋" w:hAnsi="仿宋" w:eastAsia="仿宋"/>
                <w:sz w:val="21"/>
                <w:szCs w:val="21"/>
              </w:rPr>
              <w:t>响应时</w:t>
            </w:r>
            <w:r>
              <w:rPr>
                <w:rFonts w:ascii="仿宋" w:hAnsi="仿宋" w:eastAsia="仿宋"/>
                <w:sz w:val="21"/>
                <w:szCs w:val="21"/>
              </w:rPr>
              <w:t>，</w:t>
            </w:r>
            <w:r>
              <w:rPr>
                <w:rFonts w:hint="eastAsia" w:ascii="仿宋" w:hAnsi="仿宋" w:eastAsia="仿宋"/>
                <w:sz w:val="21"/>
                <w:szCs w:val="21"/>
              </w:rPr>
              <w:t>其响应</w:t>
            </w:r>
            <w:r>
              <w:rPr>
                <w:rFonts w:ascii="仿宋" w:hAnsi="仿宋" w:eastAsia="仿宋"/>
                <w:sz w:val="21"/>
                <w:szCs w:val="21"/>
              </w:rPr>
              <w:t>文件按无效处理</w:t>
            </w:r>
            <w:r>
              <w:rPr>
                <w:rFonts w:hint="eastAsia" w:ascii="仿宋" w:hAnsi="仿宋" w:eastAsia="仿宋"/>
                <w:sz w:val="21"/>
                <w:szCs w:val="21"/>
              </w:rPr>
              <w:t>。载明“允许采购进口产品”的产品，不限制国产产品参与竞争。</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ascii="仿宋" w:hAnsi="仿宋" w:eastAsia="仿宋" w:cs="Courier New"/>
                <w:sz w:val="21"/>
                <w:szCs w:val="21"/>
                <w:lang w:val="zh-CN"/>
              </w:rPr>
              <w:t>4</w:t>
            </w:r>
          </w:p>
        </w:tc>
        <w:tc>
          <w:tcPr>
            <w:tcW w:w="2409" w:type="dxa"/>
            <w:vAlign w:val="center"/>
          </w:tcPr>
          <w:p>
            <w:pPr>
              <w:pStyle w:val="45"/>
              <w:ind w:left="38"/>
              <w:jc w:val="center"/>
              <w:rPr>
                <w:rFonts w:ascii="仿宋" w:hAnsi="仿宋" w:eastAsia="仿宋"/>
                <w:sz w:val="21"/>
                <w:szCs w:val="21"/>
                <w:lang w:val="zh-CN"/>
              </w:rPr>
            </w:pPr>
            <w:r>
              <w:rPr>
                <w:rFonts w:hint="eastAsia" w:ascii="仿宋" w:hAnsi="仿宋" w:eastAsia="仿宋"/>
                <w:sz w:val="21"/>
                <w:szCs w:val="21"/>
                <w:lang w:val="zh-CN"/>
              </w:rPr>
              <w:t>不正当竞争预防措施</w:t>
            </w:r>
          </w:p>
          <w:p>
            <w:pPr>
              <w:pStyle w:val="45"/>
              <w:ind w:left="38"/>
              <w:jc w:val="center"/>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tcPr>
          <w:p>
            <w:pPr>
              <w:pStyle w:val="45"/>
              <w:ind w:firstLine="210" w:firstLineChars="100"/>
              <w:jc w:val="both"/>
              <w:rPr>
                <w:rFonts w:ascii="仿宋" w:hAnsi="仿宋" w:eastAsia="仿宋"/>
                <w:sz w:val="21"/>
                <w:szCs w:val="21"/>
                <w:lang w:val="zh-CN"/>
              </w:rPr>
            </w:pPr>
            <w:bookmarkStart w:id="16" w:name="PO_默认文件内容_111"/>
            <w:r>
              <w:rPr>
                <w:rFonts w:hint="eastAsia" w:ascii="仿宋" w:hAnsi="仿宋" w:eastAsia="仿宋"/>
                <w:sz w:val="21"/>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ascii="仿宋" w:hAnsi="仿宋" w:eastAsia="仿宋" w:cs="Courier New"/>
                <w:sz w:val="21"/>
                <w:szCs w:val="21"/>
                <w:lang w:val="zh-CN"/>
              </w:rPr>
              <w:t>5</w:t>
            </w:r>
          </w:p>
          <w:p>
            <w:pPr>
              <w:pStyle w:val="45"/>
              <w:ind w:right="230"/>
              <w:jc w:val="center"/>
              <w:rPr>
                <w:rFonts w:ascii="仿宋" w:hAnsi="仿宋" w:eastAsia="仿宋" w:cs="Courier New"/>
                <w:sz w:val="21"/>
                <w:szCs w:val="21"/>
                <w:lang w:val="zh-CN"/>
              </w:rPr>
            </w:pPr>
          </w:p>
        </w:tc>
        <w:tc>
          <w:tcPr>
            <w:tcW w:w="2409" w:type="dxa"/>
            <w:vAlign w:val="center"/>
          </w:tcPr>
          <w:p>
            <w:pPr>
              <w:pStyle w:val="45"/>
              <w:ind w:left="38"/>
              <w:jc w:val="center"/>
              <w:rPr>
                <w:rFonts w:ascii="仿宋" w:hAnsi="仿宋" w:eastAsia="仿宋"/>
                <w:sz w:val="21"/>
                <w:szCs w:val="21"/>
                <w:lang w:val="zh-CN"/>
              </w:rPr>
            </w:pPr>
            <w:r>
              <w:rPr>
                <w:rFonts w:hint="eastAsia" w:ascii="仿宋" w:hAnsi="仿宋" w:eastAsia="仿宋" w:cs="Times New Roman"/>
                <w:kern w:val="2"/>
                <w:sz w:val="21"/>
                <w:szCs w:val="21"/>
              </w:rPr>
              <w:t>小微企业</w:t>
            </w:r>
            <w:r>
              <w:rPr>
                <w:rFonts w:hint="eastAsia" w:ascii="仿宋" w:hAnsi="仿宋" w:eastAsia="仿宋"/>
                <w:sz w:val="21"/>
                <w:szCs w:val="21"/>
                <w:lang w:val="zh-CN"/>
              </w:rPr>
              <w:t>（监狱企业、残疾人福利单位视同小微企业）价格扣除</w:t>
            </w:r>
          </w:p>
          <w:p>
            <w:pPr>
              <w:pStyle w:val="45"/>
              <w:ind w:left="38"/>
              <w:jc w:val="center"/>
              <w:rPr>
                <w:rFonts w:ascii="仿宋" w:hAnsi="仿宋" w:eastAsia="仿宋"/>
                <w:sz w:val="21"/>
                <w:szCs w:val="21"/>
                <w:lang w:val="zh-CN"/>
              </w:rPr>
            </w:pPr>
          </w:p>
          <w:p>
            <w:pPr>
              <w:pStyle w:val="45"/>
              <w:ind w:left="38"/>
              <w:jc w:val="center"/>
              <w:rPr>
                <w:rFonts w:ascii="仿宋" w:hAnsi="仿宋" w:eastAsia="仿宋"/>
                <w:sz w:val="21"/>
                <w:szCs w:val="21"/>
                <w:lang w:val="zh-CN"/>
              </w:rPr>
            </w:pPr>
          </w:p>
        </w:tc>
        <w:tc>
          <w:tcPr>
            <w:tcW w:w="6084" w:type="dxa"/>
          </w:tcPr>
          <w:p>
            <w:pPr>
              <w:spacing w:line="320" w:lineRule="exact"/>
              <w:ind w:left="105" w:leftChars="50" w:right="105" w:rightChars="50" w:firstLine="210" w:firstLineChars="100"/>
              <w:rPr>
                <w:rFonts w:ascii="仿宋" w:hAnsi="仿宋" w:eastAsia="仿宋"/>
                <w:szCs w:val="21"/>
              </w:rPr>
            </w:pPr>
            <w:bookmarkStart w:id="17" w:name="PO_默认文件内容_13"/>
            <w:r>
              <w:rPr>
                <w:rFonts w:hint="eastAsia" w:ascii="仿宋" w:hAnsi="仿宋" w:eastAsia="仿宋"/>
                <w:szCs w:val="21"/>
              </w:rPr>
              <w:t>一、小微企业（监狱企业、残疾人福利单位视同小微企业）价格扣除</w:t>
            </w:r>
          </w:p>
          <w:p>
            <w:pPr>
              <w:widowControl/>
              <w:spacing w:after="120"/>
              <w:jc w:val="left"/>
              <w:rPr>
                <w:rFonts w:ascii="仿宋" w:hAnsi="仿宋" w:eastAsia="仿宋"/>
                <w:kern w:val="0"/>
                <w:szCs w:val="21"/>
              </w:rPr>
            </w:pPr>
            <w:r>
              <w:rPr>
                <w:rFonts w:hint="eastAsia" w:ascii="仿宋" w:hAnsi="仿宋" w:eastAsia="仿宋"/>
                <w:kern w:val="0"/>
                <w:szCs w:val="21"/>
              </w:rPr>
              <w:t>1、参照《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widowControl/>
              <w:spacing w:after="120"/>
              <w:jc w:val="left"/>
              <w:rPr>
                <w:rFonts w:ascii="仿宋" w:hAnsi="仿宋" w:eastAsia="仿宋"/>
                <w:kern w:val="0"/>
                <w:szCs w:val="21"/>
              </w:rPr>
            </w:pPr>
            <w:r>
              <w:rPr>
                <w:rFonts w:hint="eastAsia" w:ascii="仿宋" w:hAnsi="仿宋" w:eastAsia="仿宋"/>
                <w:kern w:val="0"/>
                <w:szCs w:val="21"/>
              </w:rPr>
              <w:t>2、参加采购活动的中小企业提供《中小企业声明函》原件，未提供的，视为放弃享受小微企业价格扣除优惠政策。</w:t>
            </w:r>
          </w:p>
          <w:p>
            <w:pPr>
              <w:widowControl/>
              <w:spacing w:after="120"/>
              <w:jc w:val="left"/>
              <w:rPr>
                <w:rFonts w:ascii="仿宋" w:hAnsi="仿宋" w:eastAsia="仿宋"/>
                <w:kern w:val="0"/>
                <w:szCs w:val="21"/>
              </w:rPr>
            </w:pPr>
            <w:r>
              <w:rPr>
                <w:rFonts w:hint="eastAsia" w:ascii="仿宋" w:hAnsi="仿宋" w:eastAsia="仿宋"/>
                <w:kern w:val="0"/>
                <w:szCs w:val="21"/>
              </w:rPr>
              <w:t>3、接受大中型企业与小微企业组成联合体或者允许大中型企业向一家或者多家小微企业分包的采购项目，对于联合协议或者分包意向协议约定小微企业的合同份额占到合同总金额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30%以上的，采购人应当对联合体或者大中型企业的报价给予3%的扣除，用扣除后的价格参加评审。</w:t>
            </w:r>
          </w:p>
          <w:p>
            <w:pPr>
              <w:widowControl/>
              <w:spacing w:after="120"/>
              <w:jc w:val="left"/>
              <w:rPr>
                <w:rFonts w:ascii="仿宋" w:hAnsi="仿宋" w:eastAsia="仿宋"/>
                <w:kern w:val="0"/>
                <w:szCs w:val="21"/>
              </w:rPr>
            </w:pPr>
            <w:r>
              <w:rPr>
                <w:rFonts w:hint="eastAsia" w:ascii="仿宋" w:hAnsi="仿宋" w:eastAsia="仿宋"/>
                <w:kern w:val="0"/>
                <w:szCs w:val="21"/>
              </w:rPr>
              <w:t>联合体各方均为小型、微型企业的，联合体视同为小型、微型企业享受规定的扶持政策。组成联合体的大中型企业和其他自然人、法人或者其他组织，与小型、微型企业之间不得存在投资关系。</w:t>
            </w:r>
          </w:p>
          <w:p>
            <w:pPr>
              <w:widowControl/>
              <w:spacing w:after="120"/>
              <w:jc w:val="left"/>
              <w:rPr>
                <w:rFonts w:ascii="仿宋" w:hAnsi="仿宋" w:eastAsia="仿宋"/>
                <w:kern w:val="0"/>
                <w:szCs w:val="21"/>
              </w:rPr>
            </w:pPr>
            <w:r>
              <w:rPr>
                <w:rFonts w:hint="eastAsia" w:ascii="仿宋" w:hAnsi="仿宋" w:eastAsia="仿宋"/>
                <w:kern w:val="0"/>
                <w:szCs w:val="21"/>
              </w:rPr>
              <w:t>4、参加采购活动的残疾人福利性单位应当提供《残疾人福利性单位声明函》原件，未提供的，视为放弃享受小微企业价格扣除优惠政策。</w:t>
            </w:r>
          </w:p>
          <w:p>
            <w:pPr>
              <w:widowControl/>
              <w:spacing w:after="120"/>
              <w:jc w:val="left"/>
              <w:rPr>
                <w:rFonts w:ascii="仿宋" w:hAnsi="仿宋" w:eastAsia="仿宋"/>
                <w:kern w:val="0"/>
                <w:szCs w:val="21"/>
              </w:rPr>
            </w:pPr>
            <w:r>
              <w:rPr>
                <w:rFonts w:hint="eastAsia" w:ascii="仿宋" w:hAnsi="仿宋" w:eastAsia="仿宋"/>
                <w:kern w:val="0"/>
                <w:szCs w:val="21"/>
              </w:rPr>
              <w:t>5、参加采购活动的监狱企业提供由省级以上监狱管理局、戒毒管理局(含新疆生产建设兵团)出具的属于监狱企业的证明文件，未提供的，视为放弃享受小微企业价格扣除优惠政策。</w:t>
            </w:r>
          </w:p>
          <w:p>
            <w:pPr>
              <w:widowControl/>
              <w:spacing w:after="120"/>
              <w:jc w:val="left"/>
              <w:rPr>
                <w:rFonts w:ascii="仿宋" w:hAnsi="仿宋" w:eastAsia="仿宋"/>
                <w:kern w:val="0"/>
                <w:szCs w:val="21"/>
              </w:rPr>
            </w:pPr>
            <w:r>
              <w:rPr>
                <w:rFonts w:ascii="仿宋" w:hAnsi="仿宋" w:eastAsia="仿宋"/>
                <w:kern w:val="0"/>
                <w:szCs w:val="21"/>
              </w:rPr>
              <w:t>6</w:t>
            </w:r>
            <w:r>
              <w:rPr>
                <w:rFonts w:hint="eastAsia" w:ascii="仿宋" w:hAnsi="仿宋" w:eastAsia="仿宋"/>
                <w:kern w:val="0"/>
                <w:szCs w:val="21"/>
              </w:rPr>
              <w:t>、符合中小企业划分标准的个体工商户，在采购活动中视同中小企业。</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ascii="仿宋" w:hAnsi="仿宋" w:eastAsia="仿宋"/>
                <w:sz w:val="21"/>
                <w:szCs w:val="21"/>
                <w:lang w:val="zh-CN"/>
              </w:rPr>
              <w:t>6</w:t>
            </w:r>
          </w:p>
        </w:tc>
        <w:tc>
          <w:tcPr>
            <w:tcW w:w="2409" w:type="dxa"/>
            <w:vAlign w:val="center"/>
          </w:tcPr>
          <w:p>
            <w:pPr>
              <w:pStyle w:val="45"/>
              <w:ind w:left="38"/>
              <w:jc w:val="center"/>
              <w:rPr>
                <w:rFonts w:ascii="仿宋" w:hAnsi="仿宋" w:eastAsia="仿宋"/>
                <w:sz w:val="21"/>
                <w:szCs w:val="21"/>
                <w:lang w:val="zh-CN"/>
              </w:rPr>
            </w:pPr>
            <w:r>
              <w:rPr>
                <w:rFonts w:hint="eastAsia" w:ascii="仿宋" w:hAnsi="仿宋" w:eastAsia="仿宋"/>
                <w:sz w:val="21"/>
                <w:szCs w:val="21"/>
                <w:lang w:val="zh-CN"/>
              </w:rPr>
              <w:t>节能、环保及无线局域网产品政府采购政策</w:t>
            </w:r>
          </w:p>
        </w:tc>
        <w:tc>
          <w:tcPr>
            <w:tcW w:w="6084" w:type="dxa"/>
            <w:vAlign w:val="center"/>
          </w:tcPr>
          <w:p>
            <w:pPr>
              <w:spacing w:line="340" w:lineRule="exact"/>
              <w:ind w:left="105" w:leftChars="50" w:right="105" w:rightChars="50"/>
              <w:rPr>
                <w:rFonts w:ascii="仿宋" w:hAnsi="仿宋" w:eastAsia="仿宋"/>
                <w:b/>
                <w:kern w:val="0"/>
                <w:szCs w:val="21"/>
              </w:rPr>
            </w:pPr>
            <w:r>
              <w:rPr>
                <w:rFonts w:hint="eastAsia" w:ascii="仿宋" w:hAnsi="仿宋" w:eastAsia="仿宋"/>
                <w:b/>
                <w:kern w:val="0"/>
                <w:szCs w:val="21"/>
              </w:rPr>
              <w:t>一</w:t>
            </w:r>
            <w:r>
              <w:rPr>
                <w:rFonts w:ascii="仿宋" w:hAnsi="仿宋" w:eastAsia="仿宋"/>
                <w:b/>
                <w:kern w:val="0"/>
                <w:szCs w:val="21"/>
              </w:rPr>
              <w:t>、</w:t>
            </w:r>
            <w:r>
              <w:rPr>
                <w:rFonts w:hint="eastAsia" w:ascii="仿宋" w:hAnsi="仿宋" w:eastAsia="仿宋"/>
                <w:b/>
                <w:kern w:val="0"/>
                <w:szCs w:val="21"/>
              </w:rPr>
              <w:t>节能、</w:t>
            </w:r>
            <w:r>
              <w:rPr>
                <w:rFonts w:ascii="仿宋" w:hAnsi="仿宋" w:eastAsia="仿宋"/>
                <w:b/>
                <w:kern w:val="0"/>
                <w:szCs w:val="21"/>
              </w:rPr>
              <w:t>环保产品政府采购政策：</w:t>
            </w:r>
          </w:p>
          <w:p>
            <w:pPr>
              <w:spacing w:line="340" w:lineRule="exact"/>
              <w:ind w:left="105" w:leftChars="50" w:right="105" w:rightChars="50"/>
              <w:rPr>
                <w:rFonts w:ascii="仿宋" w:hAnsi="仿宋" w:eastAsia="仿宋"/>
                <w:kern w:val="0"/>
                <w:szCs w:val="21"/>
              </w:rPr>
            </w:pPr>
            <w:r>
              <w:rPr>
                <w:rFonts w:hint="eastAsia" w:ascii="仿宋" w:hAnsi="仿宋" w:eastAsia="仿宋"/>
                <w:kern w:val="0"/>
                <w:szCs w:val="21"/>
              </w:rPr>
              <w:t>参照《财政部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40" w:lineRule="exact"/>
              <w:ind w:left="105" w:leftChars="50" w:right="105" w:rightChars="50"/>
              <w:rPr>
                <w:rFonts w:ascii="仿宋" w:hAnsi="仿宋" w:eastAsia="仿宋"/>
                <w:kern w:val="0"/>
                <w:szCs w:val="21"/>
              </w:rPr>
            </w:pPr>
            <w:r>
              <w:rPr>
                <w:rFonts w:hint="eastAsia" w:ascii="仿宋" w:hAnsi="仿宋" w:eastAsia="仿宋"/>
                <w:kern w:val="0"/>
                <w:szCs w:val="21"/>
              </w:rPr>
              <w:t>本项目采购的产品属于品目清单强制采购范围的，供应商应按上述要求提供产品认证证书复印件并</w:t>
            </w:r>
            <w:r>
              <w:rPr>
                <w:rFonts w:hint="eastAsia" w:ascii="仿宋" w:hAnsi="仿宋" w:eastAsia="仿宋"/>
                <w:szCs w:val="21"/>
                <w:lang w:val="zh-CN"/>
              </w:rPr>
              <w:t>加盖供应商单位公章（鲜章）</w:t>
            </w:r>
            <w:r>
              <w:rPr>
                <w:rFonts w:hint="eastAsia" w:ascii="仿宋" w:hAnsi="仿宋" w:eastAsia="仿宋"/>
                <w:kern w:val="0"/>
                <w:szCs w:val="21"/>
              </w:rPr>
              <w:t>，否则响应无效。</w:t>
            </w:r>
            <w:r>
              <w:rPr>
                <w:rFonts w:hint="eastAsia" w:ascii="仿宋" w:hAnsi="仿宋" w:eastAsia="仿宋"/>
                <w:b/>
                <w:szCs w:val="21"/>
              </w:rPr>
              <w:t>（实质性要求）</w:t>
            </w:r>
          </w:p>
          <w:p>
            <w:pPr>
              <w:spacing w:line="340" w:lineRule="exact"/>
              <w:ind w:left="105" w:leftChars="50" w:right="105" w:rightChars="50"/>
              <w:rPr>
                <w:rFonts w:ascii="仿宋" w:hAnsi="仿宋" w:eastAsia="仿宋"/>
                <w:kern w:val="0"/>
                <w:szCs w:val="21"/>
              </w:rPr>
            </w:pPr>
            <w:r>
              <w:rPr>
                <w:rFonts w:hint="eastAsia" w:ascii="仿宋" w:hAnsi="仿宋" w:eastAsia="仿宋"/>
                <w:kern w:val="0"/>
                <w:szCs w:val="21"/>
              </w:rPr>
              <w:t>本项目采购的产品属于品目清单优先采购范围的，</w:t>
            </w:r>
            <w:r>
              <w:rPr>
                <w:rFonts w:ascii="仿宋" w:hAnsi="仿宋" w:eastAsia="仿宋"/>
                <w:szCs w:val="21"/>
                <w:lang w:val="zh-CN"/>
              </w:rPr>
              <w:t>当供应商的评审价相同时，优先采购其响应产品属于</w:t>
            </w:r>
            <w:r>
              <w:rPr>
                <w:rFonts w:hint="eastAsia" w:ascii="仿宋" w:hAnsi="仿宋" w:eastAsia="仿宋"/>
                <w:kern w:val="0"/>
                <w:szCs w:val="21"/>
              </w:rPr>
              <w:t>品目清单内的产品</w:t>
            </w:r>
            <w:r>
              <w:rPr>
                <w:rFonts w:hint="eastAsia" w:ascii="仿宋" w:hAnsi="仿宋" w:eastAsia="仿宋"/>
                <w:szCs w:val="21"/>
                <w:lang w:val="zh-CN"/>
              </w:rPr>
              <w:t>，供应商在响应文件中按</w:t>
            </w:r>
            <w:r>
              <w:rPr>
                <w:rFonts w:ascii="仿宋" w:hAnsi="仿宋" w:eastAsia="仿宋"/>
                <w:szCs w:val="21"/>
                <w:lang w:val="zh-CN"/>
              </w:rPr>
              <w:t>上述要求</w:t>
            </w:r>
            <w:r>
              <w:rPr>
                <w:rFonts w:hint="eastAsia" w:ascii="仿宋" w:hAnsi="仿宋" w:eastAsia="仿宋"/>
                <w:szCs w:val="21"/>
                <w:lang w:val="zh-CN"/>
              </w:rPr>
              <w:t>提供产品</w:t>
            </w:r>
            <w:r>
              <w:rPr>
                <w:rFonts w:hint="eastAsia" w:ascii="仿宋" w:hAnsi="仿宋" w:eastAsia="仿宋"/>
                <w:kern w:val="0"/>
                <w:szCs w:val="21"/>
              </w:rPr>
              <w:t>认证证书复印件并</w:t>
            </w:r>
            <w:r>
              <w:rPr>
                <w:rFonts w:hint="eastAsia" w:ascii="仿宋" w:hAnsi="仿宋" w:eastAsia="仿宋"/>
                <w:szCs w:val="21"/>
                <w:lang w:val="zh-CN"/>
              </w:rPr>
              <w:t>加盖供应商单位公章（鲜章）</w:t>
            </w:r>
            <w:r>
              <w:rPr>
                <w:rFonts w:hint="eastAsia" w:ascii="仿宋" w:hAnsi="仿宋" w:eastAsia="仿宋"/>
                <w:kern w:val="0"/>
                <w:szCs w:val="21"/>
              </w:rPr>
              <w:t>。</w:t>
            </w:r>
          </w:p>
          <w:p>
            <w:pPr>
              <w:spacing w:line="340" w:lineRule="exact"/>
              <w:ind w:left="105" w:leftChars="50" w:right="105" w:rightChars="50"/>
              <w:rPr>
                <w:rFonts w:ascii="仿宋" w:hAnsi="仿宋" w:eastAsia="仿宋"/>
                <w:kern w:val="0"/>
                <w:szCs w:val="21"/>
              </w:rPr>
            </w:pPr>
            <w:r>
              <w:rPr>
                <w:rFonts w:hint="eastAsia" w:ascii="仿宋" w:hAnsi="仿宋" w:eastAsia="仿宋"/>
                <w:kern w:val="0"/>
                <w:szCs w:val="21"/>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left="105" w:leftChars="50" w:right="105" w:rightChars="50"/>
              <w:rPr>
                <w:rFonts w:ascii="仿宋" w:hAnsi="仿宋" w:eastAsia="仿宋"/>
                <w:b/>
                <w:kern w:val="0"/>
                <w:szCs w:val="21"/>
              </w:rPr>
            </w:pPr>
            <w:r>
              <w:rPr>
                <w:rFonts w:hint="eastAsia" w:ascii="仿宋" w:hAnsi="仿宋" w:eastAsia="仿宋"/>
                <w:b/>
                <w:kern w:val="0"/>
                <w:szCs w:val="21"/>
              </w:rPr>
              <w:t>二</w:t>
            </w:r>
            <w:r>
              <w:rPr>
                <w:rFonts w:ascii="仿宋" w:hAnsi="仿宋" w:eastAsia="仿宋"/>
                <w:b/>
                <w:kern w:val="0"/>
                <w:szCs w:val="21"/>
              </w:rPr>
              <w:t>、</w:t>
            </w:r>
            <w:r>
              <w:rPr>
                <w:rFonts w:hint="eastAsia" w:ascii="仿宋" w:hAnsi="仿宋" w:eastAsia="仿宋"/>
                <w:b/>
                <w:kern w:val="0"/>
                <w:szCs w:val="21"/>
              </w:rPr>
              <w:t>无线局域网产品政府采购政策：</w:t>
            </w:r>
          </w:p>
          <w:p>
            <w:pPr>
              <w:spacing w:line="340" w:lineRule="exact"/>
              <w:ind w:left="105" w:leftChars="50" w:right="105" w:rightChars="50"/>
              <w:rPr>
                <w:rFonts w:ascii="仿宋" w:hAnsi="仿宋" w:eastAsia="仿宋"/>
                <w:szCs w:val="21"/>
                <w:lang w:val="zh-CN"/>
              </w:rPr>
            </w:pPr>
            <w:r>
              <w:rPr>
                <w:rFonts w:hint="eastAsia" w:ascii="仿宋" w:hAnsi="仿宋" w:eastAsia="仿宋"/>
                <w:szCs w:val="21"/>
                <w:lang w:val="zh-CN"/>
              </w:rPr>
              <w:t>本项目采购的产品属于中国</w:t>
            </w:r>
            <w:r>
              <w:rPr>
                <w:rFonts w:ascii="仿宋" w:hAnsi="仿宋" w:eastAsia="仿宋"/>
                <w:szCs w:val="21"/>
                <w:lang w:val="zh-CN"/>
              </w:rPr>
              <w:t>政府采购网公布的</w:t>
            </w:r>
            <w:r>
              <w:rPr>
                <w:rFonts w:hint="eastAsia" w:ascii="仿宋" w:hAnsi="仿宋" w:eastAsia="仿宋"/>
                <w:szCs w:val="21"/>
                <w:lang w:val="zh-CN"/>
              </w:rPr>
              <w:t>《无线局域网认证产品政府采购清单》的，</w:t>
            </w:r>
            <w:r>
              <w:rPr>
                <w:rFonts w:ascii="仿宋" w:hAnsi="仿宋" w:eastAsia="仿宋"/>
                <w:szCs w:val="21"/>
                <w:lang w:val="zh-CN"/>
              </w:rPr>
              <w:t>当供应商的评审价相同时，优先采购其响应产品属于</w:t>
            </w:r>
            <w:r>
              <w:rPr>
                <w:rFonts w:hint="eastAsia" w:ascii="仿宋" w:hAnsi="仿宋" w:eastAsia="仿宋"/>
                <w:szCs w:val="21"/>
                <w:lang w:val="zh-CN"/>
              </w:rPr>
              <w:t>《无线局域网认证产品政府采购清单》内的产品，供应商在响应文件中提供该产品政府采购清单对应页并加盖供应商单位公章（鲜章）。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7</w:t>
            </w:r>
          </w:p>
        </w:tc>
        <w:tc>
          <w:tcPr>
            <w:tcW w:w="2409" w:type="dxa"/>
            <w:vAlign w:val="center"/>
          </w:tcPr>
          <w:p>
            <w:pPr>
              <w:pStyle w:val="45"/>
              <w:ind w:left="38"/>
              <w:jc w:val="center"/>
              <w:rPr>
                <w:rFonts w:ascii="仿宋" w:hAnsi="仿宋" w:eastAsia="仿宋"/>
                <w:sz w:val="21"/>
                <w:szCs w:val="21"/>
                <w:lang w:val="zh-CN"/>
              </w:rPr>
            </w:pPr>
            <w:r>
              <w:rPr>
                <w:rFonts w:hint="eastAsia" w:ascii="仿宋" w:hAnsi="仿宋" w:eastAsia="仿宋"/>
                <w:sz w:val="21"/>
                <w:szCs w:val="21"/>
                <w:lang w:val="zh-CN"/>
              </w:rPr>
              <w:t>谈判情况公告</w:t>
            </w:r>
          </w:p>
        </w:tc>
        <w:tc>
          <w:tcPr>
            <w:tcW w:w="6084" w:type="dxa"/>
            <w:vAlign w:val="center"/>
          </w:tcPr>
          <w:p>
            <w:pPr>
              <w:pStyle w:val="45"/>
              <w:ind w:firstLine="210" w:firstLineChars="100"/>
              <w:jc w:val="both"/>
              <w:rPr>
                <w:rFonts w:ascii="仿宋" w:hAnsi="仿宋" w:eastAsia="仿宋"/>
                <w:sz w:val="21"/>
                <w:szCs w:val="21"/>
                <w:lang w:val="zh-CN"/>
              </w:rPr>
            </w:pPr>
            <w:bookmarkStart w:id="18" w:name="PO_默认文件内容_16"/>
            <w:r>
              <w:rPr>
                <w:rFonts w:hint="eastAsia" w:ascii="仿宋" w:hAnsi="仿宋" w:eastAsia="仿宋"/>
                <w:sz w:val="21"/>
                <w:szCs w:val="21"/>
                <w:lang w:val="zh-CN"/>
              </w:rPr>
              <w:t>供应商资格审查情况、谈判情况、报价情况、谈判结果等在</w:t>
            </w:r>
            <w:r>
              <w:rPr>
                <w:rFonts w:hint="eastAsia" w:ascii="仿宋" w:hAnsi="仿宋" w:eastAsia="仿宋"/>
                <w:sz w:val="21"/>
                <w:szCs w:val="21"/>
                <w:lang w:val="en-US" w:eastAsia="zh-CN"/>
              </w:rPr>
              <w:t>成都体育学院附属体育医院官方网站</w:t>
            </w:r>
            <w:r>
              <w:rPr>
                <w:rFonts w:hint="eastAsia" w:ascii="仿宋" w:hAnsi="仿宋" w:eastAsia="仿宋"/>
                <w:sz w:val="21"/>
                <w:szCs w:val="21"/>
                <w:lang w:val="zh-CN"/>
              </w:rPr>
              <w:t>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8</w:t>
            </w:r>
          </w:p>
        </w:tc>
        <w:tc>
          <w:tcPr>
            <w:tcW w:w="2409" w:type="dxa"/>
            <w:vAlign w:val="center"/>
          </w:tcPr>
          <w:p>
            <w:pPr>
              <w:pStyle w:val="45"/>
              <w:ind w:left="38"/>
              <w:jc w:val="center"/>
              <w:rPr>
                <w:rFonts w:ascii="仿宋" w:hAnsi="仿宋" w:eastAsia="仿宋"/>
                <w:sz w:val="21"/>
                <w:szCs w:val="21"/>
                <w:lang w:val="zh-CN"/>
              </w:rPr>
            </w:pPr>
            <w:r>
              <w:rPr>
                <w:rFonts w:hint="eastAsia" w:ascii="仿宋" w:hAnsi="仿宋" w:eastAsia="仿宋"/>
                <w:sz w:val="21"/>
                <w:szCs w:val="21"/>
                <w:lang w:val="zh-CN"/>
              </w:rPr>
              <w:t>谈判保证金</w:t>
            </w:r>
          </w:p>
        </w:tc>
        <w:tc>
          <w:tcPr>
            <w:tcW w:w="6084" w:type="dxa"/>
            <w:vAlign w:val="center"/>
          </w:tcPr>
          <w:p>
            <w:pPr>
              <w:pStyle w:val="45"/>
              <w:ind w:firstLine="210" w:firstLineChars="100"/>
              <w:jc w:val="both"/>
              <w:rPr>
                <w:rFonts w:ascii="仿宋" w:hAnsi="仿宋" w:eastAsia="仿宋"/>
                <w:b/>
                <w:sz w:val="21"/>
                <w:szCs w:val="21"/>
                <w:lang w:val="zh-CN"/>
              </w:rPr>
            </w:pPr>
            <w:r>
              <w:rPr>
                <w:rFonts w:hint="eastAsia" w:ascii="仿宋" w:hAnsi="仿宋" w:eastAsia="仿宋"/>
                <w:sz w:val="21"/>
                <w:szCs w:val="21"/>
                <w:lang w:val="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9</w:t>
            </w:r>
          </w:p>
        </w:tc>
        <w:tc>
          <w:tcPr>
            <w:tcW w:w="2409" w:type="dxa"/>
            <w:vAlign w:val="center"/>
          </w:tcPr>
          <w:p>
            <w:pPr>
              <w:pStyle w:val="45"/>
              <w:ind w:left="38"/>
              <w:jc w:val="center"/>
              <w:rPr>
                <w:rFonts w:ascii="仿宋" w:hAnsi="仿宋" w:eastAsia="仿宋"/>
                <w:sz w:val="21"/>
                <w:szCs w:val="21"/>
                <w:lang w:val="zh-CN"/>
              </w:rPr>
            </w:pPr>
            <w:r>
              <w:rPr>
                <w:rFonts w:hint="eastAsia" w:ascii="仿宋" w:hAnsi="仿宋" w:eastAsia="仿宋"/>
                <w:sz w:val="21"/>
                <w:szCs w:val="21"/>
                <w:lang w:val="zh-CN"/>
              </w:rPr>
              <w:t>履约保证金</w:t>
            </w:r>
          </w:p>
        </w:tc>
        <w:tc>
          <w:tcPr>
            <w:tcW w:w="6084" w:type="dxa"/>
            <w:vAlign w:val="center"/>
          </w:tcPr>
          <w:p>
            <w:pPr>
              <w:pStyle w:val="45"/>
              <w:ind w:left="634" w:leftChars="102" w:hanging="420" w:hangingChars="200"/>
              <w:rPr>
                <w:rFonts w:ascii="仿宋" w:hAnsi="仿宋" w:eastAsia="仿宋"/>
                <w:sz w:val="21"/>
                <w:szCs w:val="21"/>
                <w:lang w:val="zh-CN"/>
              </w:rPr>
            </w:pPr>
            <w:bookmarkStart w:id="19" w:name="PO_默认文件内容_18"/>
            <w:r>
              <w:rPr>
                <w:rFonts w:hint="eastAsia" w:ascii="仿宋" w:hAnsi="仿宋" w:eastAsia="仿宋"/>
                <w:sz w:val="21"/>
                <w:szCs w:val="21"/>
                <w:lang w:val="zh-CN"/>
              </w:rPr>
              <w:t>金额：采购合同金额的</w:t>
            </w:r>
            <w:r>
              <w:rPr>
                <w:rFonts w:hint="eastAsia" w:ascii="仿宋" w:hAnsi="仿宋" w:eastAsia="仿宋"/>
                <w:sz w:val="21"/>
                <w:szCs w:val="21"/>
              </w:rPr>
              <w:t>5</w:t>
            </w:r>
            <w:r>
              <w:rPr>
                <w:rFonts w:hint="eastAsia" w:ascii="仿宋" w:hAnsi="仿宋" w:eastAsia="仿宋"/>
                <w:sz w:val="21"/>
                <w:szCs w:val="21"/>
                <w:lang w:val="zh-CN"/>
              </w:rPr>
              <w:t>%</w:t>
            </w:r>
          </w:p>
          <w:bookmarkEnd w:id="19"/>
          <w:p>
            <w:pPr>
              <w:pStyle w:val="45"/>
              <w:ind w:firstLine="210" w:firstLineChars="100"/>
              <w:rPr>
                <w:rFonts w:ascii="仿宋" w:hAnsi="仿宋" w:eastAsia="仿宋"/>
                <w:sz w:val="21"/>
                <w:szCs w:val="21"/>
                <w:lang w:val="zh-CN"/>
              </w:rPr>
            </w:pPr>
            <w:r>
              <w:rPr>
                <w:rFonts w:hint="eastAsia" w:ascii="仿宋" w:hAnsi="仿宋" w:eastAsia="仿宋"/>
                <w:sz w:val="21"/>
                <w:szCs w:val="21"/>
                <w:lang w:val="zh-CN"/>
              </w:rPr>
              <w:t>交款方式：履约保证金可以以支票、汇票、本票或者金融机构出具的保函等非现金形式提交（包括网银转账，电汇等方式）。</w:t>
            </w:r>
          </w:p>
          <w:p>
            <w:pPr>
              <w:pStyle w:val="45"/>
              <w:jc w:val="both"/>
              <w:rPr>
                <w:rFonts w:ascii="仿宋" w:hAnsi="仿宋" w:eastAsia="仿宋"/>
                <w:sz w:val="21"/>
                <w:szCs w:val="21"/>
                <w:lang w:val="zh-CN"/>
              </w:rPr>
            </w:pPr>
            <w:r>
              <w:rPr>
                <w:rFonts w:hint="eastAsia" w:ascii="仿宋" w:hAnsi="仿宋" w:eastAsia="仿宋"/>
                <w:sz w:val="21"/>
                <w:szCs w:val="21"/>
                <w:lang w:val="zh-CN"/>
              </w:rPr>
              <w:t>交款时间：中标、成交通知书发放后，采购合同签订前。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10</w:t>
            </w:r>
          </w:p>
        </w:tc>
        <w:tc>
          <w:tcPr>
            <w:tcW w:w="2409" w:type="dxa"/>
            <w:vAlign w:val="center"/>
          </w:tcPr>
          <w:p>
            <w:pPr>
              <w:ind w:firstLine="630" w:firstLineChars="300"/>
              <w:jc w:val="left"/>
              <w:rPr>
                <w:rFonts w:ascii="仿宋" w:hAnsi="仿宋" w:eastAsia="仿宋" w:cs="宋体"/>
                <w:kern w:val="0"/>
                <w:szCs w:val="21"/>
                <w:lang w:val="zh-CN"/>
              </w:rPr>
            </w:pPr>
            <w:r>
              <w:rPr>
                <w:rFonts w:hint="eastAsia" w:ascii="仿宋" w:hAnsi="仿宋" w:eastAsia="仿宋" w:cs="宋体"/>
                <w:kern w:val="0"/>
                <w:szCs w:val="21"/>
                <w:lang w:val="zh-CN"/>
              </w:rPr>
              <w:t>合同分包</w:t>
            </w:r>
          </w:p>
          <w:p>
            <w:pPr>
              <w:pStyle w:val="45"/>
              <w:ind w:left="38"/>
              <w:jc w:val="center"/>
              <w:rPr>
                <w:rFonts w:ascii="仿宋" w:hAnsi="仿宋" w:eastAsia="仿宋"/>
                <w:b/>
                <w:bCs/>
                <w:sz w:val="21"/>
                <w:szCs w:val="21"/>
              </w:rPr>
            </w:pPr>
            <w:r>
              <w:rPr>
                <w:rFonts w:hint="eastAsia" w:ascii="仿宋" w:hAnsi="仿宋" w:eastAsia="仿宋"/>
                <w:sz w:val="21"/>
                <w:szCs w:val="21"/>
                <w:lang w:val="zh-CN"/>
              </w:rPr>
              <w:t>（实质性要求）</w:t>
            </w:r>
          </w:p>
        </w:tc>
        <w:tc>
          <w:tcPr>
            <w:tcW w:w="6084" w:type="dxa"/>
            <w:vAlign w:val="center"/>
          </w:tcPr>
          <w:p>
            <w:pPr>
              <w:pStyle w:val="45"/>
              <w:tabs>
                <w:tab w:val="left" w:pos="3845"/>
              </w:tabs>
              <w:spacing w:line="360" w:lineRule="auto"/>
              <w:ind w:firstLine="210" w:firstLineChars="100"/>
              <w:rPr>
                <w:rFonts w:ascii="仿宋" w:hAnsi="仿宋" w:eastAsia="仿宋"/>
                <w:sz w:val="21"/>
                <w:szCs w:val="21"/>
                <w:lang w:val="zh-CN"/>
              </w:rPr>
            </w:pPr>
            <w:r>
              <w:rPr>
                <w:rFonts w:ascii="Segoe UI Symbol" w:hAnsi="Segoe UI Symbol" w:eastAsia="仿宋" w:cs="Segoe UI Symbol"/>
                <w:sz w:val="21"/>
                <w:szCs w:val="21"/>
                <w:lang w:val="zh-CN"/>
              </w:rPr>
              <w:t>☑</w:t>
            </w:r>
            <w:r>
              <w:rPr>
                <w:rFonts w:hint="eastAsia" w:ascii="仿宋" w:hAnsi="仿宋" w:eastAsia="仿宋"/>
                <w:sz w:val="21"/>
                <w:szCs w:val="21"/>
                <w:lang w:val="zh-CN"/>
              </w:rPr>
              <w:t>本项目不接受合同分包。</w:t>
            </w:r>
            <w:r>
              <w:rPr>
                <w:rFonts w:hint="eastAsia" w:ascii="仿宋" w:hAnsi="仿宋" w:eastAsia="仿宋"/>
                <w:sz w:val="21"/>
                <w:szCs w:val="21"/>
                <w:lang w:val="zh-CN"/>
              </w:rPr>
              <w:tab/>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ascii="仿宋" w:hAnsi="仿宋" w:eastAsia="仿宋" w:cs="Courier New"/>
                <w:sz w:val="21"/>
                <w:szCs w:val="21"/>
                <w:lang w:val="zh-CN"/>
              </w:rPr>
              <w:t>11</w:t>
            </w:r>
          </w:p>
        </w:tc>
        <w:tc>
          <w:tcPr>
            <w:tcW w:w="2409" w:type="dxa"/>
            <w:vAlign w:val="center"/>
          </w:tcPr>
          <w:p>
            <w:pPr>
              <w:pStyle w:val="45"/>
              <w:ind w:left="38"/>
              <w:jc w:val="center"/>
              <w:rPr>
                <w:rFonts w:ascii="仿宋" w:hAnsi="仿宋" w:eastAsia="仿宋"/>
                <w:b/>
                <w:sz w:val="21"/>
                <w:szCs w:val="21"/>
                <w:lang w:val="zh-CN"/>
              </w:rPr>
            </w:pPr>
            <w:r>
              <w:rPr>
                <w:rFonts w:hint="eastAsia" w:ascii="仿宋" w:hAnsi="仿宋" w:eastAsia="仿宋"/>
                <w:b/>
                <w:bCs/>
                <w:sz w:val="21"/>
                <w:szCs w:val="21"/>
              </w:rPr>
              <w:t>谈判</w:t>
            </w:r>
            <w:r>
              <w:rPr>
                <w:rFonts w:hint="eastAsia" w:ascii="仿宋" w:hAnsi="仿宋" w:eastAsia="仿宋"/>
                <w:b/>
                <w:sz w:val="21"/>
                <w:szCs w:val="21"/>
                <w:lang w:val="zh-CN"/>
              </w:rPr>
              <w:t>文件咨询</w:t>
            </w:r>
          </w:p>
        </w:tc>
        <w:tc>
          <w:tcPr>
            <w:tcW w:w="6084" w:type="dxa"/>
            <w:vAlign w:val="center"/>
          </w:tcPr>
          <w:p>
            <w:pPr>
              <w:pStyle w:val="45"/>
              <w:ind w:firstLine="211" w:firstLineChars="100"/>
              <w:jc w:val="both"/>
              <w:rPr>
                <w:rFonts w:hint="eastAsia" w:ascii="仿宋" w:hAnsi="仿宋" w:eastAsia="仿宋"/>
                <w:b/>
                <w:sz w:val="21"/>
                <w:szCs w:val="21"/>
                <w:lang w:val="zh-CN" w:eastAsia="zh-CN"/>
              </w:rPr>
            </w:pPr>
            <w:r>
              <w:rPr>
                <w:rFonts w:hint="eastAsia" w:ascii="仿宋" w:hAnsi="仿宋" w:eastAsia="仿宋"/>
                <w:b/>
                <w:sz w:val="21"/>
                <w:szCs w:val="21"/>
                <w:lang w:val="zh-CN"/>
              </w:rPr>
              <w:t>联系人：</w:t>
            </w:r>
            <w:r>
              <w:rPr>
                <w:rFonts w:hint="eastAsia" w:ascii="仿宋" w:hAnsi="仿宋" w:eastAsia="仿宋"/>
                <w:sz w:val="21"/>
                <w:szCs w:val="21"/>
                <w:lang w:val="en-US" w:eastAsia="zh-CN"/>
              </w:rPr>
              <w:t>崔老师</w:t>
            </w:r>
          </w:p>
          <w:p>
            <w:pPr>
              <w:pStyle w:val="45"/>
              <w:ind w:firstLine="211" w:firstLineChars="100"/>
              <w:jc w:val="both"/>
              <w:rPr>
                <w:rFonts w:hint="default" w:ascii="仿宋" w:hAnsi="仿宋" w:eastAsia="仿宋"/>
                <w:b/>
                <w:sz w:val="21"/>
                <w:szCs w:val="21"/>
                <w:lang w:val="en-US" w:eastAsia="zh-CN"/>
              </w:rPr>
            </w:pPr>
            <w:r>
              <w:rPr>
                <w:rFonts w:hint="eastAsia" w:ascii="仿宋" w:hAnsi="仿宋" w:eastAsia="仿宋"/>
                <w:b/>
                <w:sz w:val="21"/>
                <w:szCs w:val="21"/>
                <w:lang w:val="zh-CN"/>
              </w:rPr>
              <w:t>联系电话：</w:t>
            </w:r>
            <w:r>
              <w:rPr>
                <w:rFonts w:hint="eastAsia" w:ascii="仿宋" w:hAnsi="仿宋" w:eastAsia="仿宋"/>
                <w:b/>
                <w:sz w:val="21"/>
                <w:szCs w:val="21"/>
                <w:lang w:val="en-US" w:eastAsia="zh-CN"/>
              </w:rPr>
              <w:t>028-85096913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ascii="仿宋" w:hAnsi="仿宋" w:eastAsia="仿宋" w:cs="Courier New"/>
                <w:sz w:val="21"/>
                <w:szCs w:val="21"/>
                <w:lang w:val="zh-CN"/>
              </w:rPr>
              <w:t>12</w:t>
            </w:r>
          </w:p>
        </w:tc>
        <w:tc>
          <w:tcPr>
            <w:tcW w:w="2409" w:type="dxa"/>
            <w:vAlign w:val="center"/>
          </w:tcPr>
          <w:p>
            <w:pPr>
              <w:pStyle w:val="45"/>
              <w:ind w:left="38"/>
              <w:jc w:val="center"/>
              <w:rPr>
                <w:rFonts w:ascii="仿宋" w:hAnsi="仿宋" w:eastAsia="仿宋" w:cs="Courier New"/>
                <w:b/>
                <w:sz w:val="21"/>
                <w:szCs w:val="21"/>
                <w:lang w:val="zh-CN"/>
              </w:rPr>
            </w:pPr>
            <w:r>
              <w:rPr>
                <w:rFonts w:hint="eastAsia" w:ascii="仿宋" w:hAnsi="仿宋" w:eastAsia="仿宋" w:cs="Courier New"/>
                <w:b/>
                <w:sz w:val="21"/>
                <w:szCs w:val="21"/>
                <w:lang w:val="zh-CN"/>
              </w:rPr>
              <w:t>谈判过程、结果工作咨询</w:t>
            </w:r>
          </w:p>
        </w:tc>
        <w:tc>
          <w:tcPr>
            <w:tcW w:w="6084" w:type="dxa"/>
            <w:vAlign w:val="center"/>
          </w:tcPr>
          <w:p>
            <w:pPr>
              <w:pStyle w:val="45"/>
              <w:ind w:firstLine="211" w:firstLineChars="100"/>
              <w:jc w:val="both"/>
              <w:rPr>
                <w:rFonts w:hint="eastAsia" w:ascii="仿宋" w:hAnsi="仿宋" w:eastAsia="仿宋"/>
                <w:b/>
                <w:sz w:val="21"/>
                <w:szCs w:val="21"/>
                <w:lang w:val="zh-CN" w:eastAsia="zh-CN"/>
              </w:rPr>
            </w:pPr>
            <w:r>
              <w:rPr>
                <w:rFonts w:hint="eastAsia" w:ascii="仿宋" w:hAnsi="仿宋" w:eastAsia="仿宋"/>
                <w:b/>
                <w:sz w:val="21"/>
                <w:szCs w:val="21"/>
                <w:lang w:val="zh-CN"/>
              </w:rPr>
              <w:t>联系人：</w:t>
            </w:r>
            <w:r>
              <w:rPr>
                <w:rFonts w:hint="eastAsia" w:ascii="仿宋" w:hAnsi="仿宋" w:eastAsia="仿宋"/>
                <w:sz w:val="21"/>
                <w:szCs w:val="21"/>
                <w:lang w:val="en-US" w:eastAsia="zh-CN"/>
              </w:rPr>
              <w:t>崔老师</w:t>
            </w:r>
          </w:p>
          <w:p>
            <w:pPr>
              <w:pStyle w:val="45"/>
              <w:ind w:firstLine="211" w:firstLineChars="100"/>
              <w:jc w:val="both"/>
              <w:rPr>
                <w:rFonts w:ascii="仿宋" w:hAnsi="仿宋" w:eastAsia="仿宋" w:cs="Courier New"/>
                <w:b/>
                <w:sz w:val="21"/>
                <w:szCs w:val="21"/>
                <w:lang w:val="zh-CN"/>
              </w:rPr>
            </w:pPr>
            <w:r>
              <w:rPr>
                <w:rFonts w:hint="eastAsia" w:ascii="仿宋" w:hAnsi="仿宋" w:eastAsia="仿宋"/>
                <w:b/>
                <w:sz w:val="21"/>
                <w:szCs w:val="21"/>
                <w:lang w:val="zh-CN"/>
              </w:rPr>
              <w:t>联系电话：</w:t>
            </w:r>
            <w:r>
              <w:rPr>
                <w:rFonts w:hint="eastAsia" w:ascii="仿宋" w:hAnsi="仿宋" w:eastAsia="仿宋"/>
                <w:b/>
                <w:sz w:val="21"/>
                <w:szCs w:val="21"/>
                <w:lang w:val="en-US" w:eastAsia="zh-CN"/>
              </w:rPr>
              <w:t>028-85096913</w:t>
            </w:r>
            <w:r>
              <w:rPr>
                <w:rFonts w:ascii="仿宋" w:hAnsi="仿宋" w:eastAsia="仿宋" w:cs="Courier New"/>
                <w:b/>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ascii="仿宋" w:hAnsi="仿宋" w:eastAsia="仿宋" w:cs="Courier New"/>
                <w:sz w:val="21"/>
                <w:szCs w:val="21"/>
                <w:lang w:val="zh-CN"/>
              </w:rPr>
              <w:t>13</w:t>
            </w:r>
          </w:p>
        </w:tc>
        <w:tc>
          <w:tcPr>
            <w:tcW w:w="2409" w:type="dxa"/>
            <w:vAlign w:val="center"/>
          </w:tcPr>
          <w:p>
            <w:pPr>
              <w:pStyle w:val="45"/>
              <w:ind w:left="38"/>
              <w:jc w:val="center"/>
              <w:rPr>
                <w:rFonts w:ascii="仿宋" w:hAnsi="仿宋" w:eastAsia="仿宋"/>
                <w:sz w:val="21"/>
                <w:szCs w:val="21"/>
                <w:lang w:val="zh-CN"/>
              </w:rPr>
            </w:pPr>
            <w:r>
              <w:rPr>
                <w:rFonts w:hint="eastAsia" w:ascii="仿宋" w:hAnsi="仿宋" w:eastAsia="仿宋"/>
                <w:sz w:val="21"/>
                <w:szCs w:val="21"/>
                <w:lang w:val="zh-CN"/>
              </w:rPr>
              <w:t>成交通知书领取</w:t>
            </w:r>
          </w:p>
        </w:tc>
        <w:tc>
          <w:tcPr>
            <w:tcW w:w="6084" w:type="dxa"/>
            <w:vAlign w:val="center"/>
          </w:tcPr>
          <w:p>
            <w:pPr>
              <w:pStyle w:val="45"/>
              <w:ind w:firstLine="210" w:firstLineChars="100"/>
              <w:rPr>
                <w:rFonts w:ascii="仿宋" w:hAnsi="仿宋" w:eastAsia="仿宋"/>
                <w:kern w:val="2"/>
                <w:sz w:val="21"/>
                <w:szCs w:val="21"/>
                <w:lang w:val="zh-CN"/>
              </w:rPr>
            </w:pPr>
            <w:bookmarkStart w:id="20" w:name="PO_默认文件内容_19"/>
            <w:r>
              <w:rPr>
                <w:rFonts w:hint="eastAsia" w:ascii="仿宋" w:hAnsi="仿宋" w:eastAsia="仿宋"/>
                <w:kern w:val="2"/>
                <w:sz w:val="21"/>
                <w:szCs w:val="21"/>
                <w:lang w:val="zh-CN"/>
              </w:rPr>
              <w:t>采购结果公告在</w:t>
            </w:r>
            <w:r>
              <w:rPr>
                <w:rFonts w:hint="eastAsia" w:ascii="仿宋" w:hAnsi="仿宋" w:eastAsia="仿宋"/>
                <w:sz w:val="21"/>
                <w:szCs w:val="21"/>
                <w:lang w:val="en-US" w:eastAsia="zh-CN"/>
              </w:rPr>
              <w:t>成都体育学院附属体育医院官方网站</w:t>
            </w:r>
            <w:r>
              <w:rPr>
                <w:rFonts w:hint="eastAsia" w:ascii="仿宋" w:hAnsi="仿宋" w:eastAsia="仿宋"/>
                <w:kern w:val="2"/>
                <w:sz w:val="21"/>
                <w:szCs w:val="21"/>
                <w:lang w:val="zh-CN"/>
              </w:rPr>
              <w:t>上发布后，请</w:t>
            </w:r>
            <w:r>
              <w:rPr>
                <w:rFonts w:hint="eastAsia" w:ascii="仿宋" w:hAnsi="仿宋" w:eastAsia="仿宋"/>
                <w:kern w:val="2"/>
                <w:sz w:val="21"/>
                <w:szCs w:val="21"/>
                <w:lang w:val="en-US" w:eastAsia="zh-CN"/>
              </w:rPr>
              <w:t>到我院资产设备部</w:t>
            </w:r>
            <w:r>
              <w:rPr>
                <w:rFonts w:hint="eastAsia" w:ascii="仿宋" w:hAnsi="仿宋" w:eastAsia="仿宋"/>
                <w:kern w:val="2"/>
                <w:sz w:val="21"/>
                <w:szCs w:val="21"/>
                <w:lang w:val="zh-CN"/>
              </w:rPr>
              <w:t>成交通知书领取的事宜。</w:t>
            </w:r>
          </w:p>
          <w:p>
            <w:pPr>
              <w:pStyle w:val="45"/>
              <w:ind w:firstLine="210" w:firstLineChars="100"/>
              <w:rPr>
                <w:rFonts w:hint="default" w:ascii="仿宋" w:hAnsi="仿宋" w:eastAsia="仿宋"/>
                <w:kern w:val="2"/>
                <w:sz w:val="21"/>
                <w:szCs w:val="21"/>
                <w:lang w:val="en-US" w:eastAsia="zh-CN"/>
              </w:rPr>
            </w:pPr>
            <w:r>
              <w:rPr>
                <w:rFonts w:hint="eastAsia" w:ascii="仿宋" w:hAnsi="仿宋" w:eastAsia="仿宋"/>
                <w:kern w:val="2"/>
                <w:sz w:val="21"/>
                <w:szCs w:val="21"/>
                <w:lang w:val="zh-CN"/>
              </w:rPr>
              <w:t>成交通知书领取：</w:t>
            </w:r>
            <w:r>
              <w:rPr>
                <w:rFonts w:hint="eastAsia" w:ascii="仿宋" w:hAnsi="仿宋" w:eastAsia="仿宋"/>
                <w:kern w:val="2"/>
                <w:sz w:val="21"/>
                <w:szCs w:val="21"/>
                <w:lang w:val="en-US" w:eastAsia="zh-CN"/>
              </w:rPr>
              <w:t>资产设备部</w:t>
            </w:r>
            <w:r>
              <w:rPr>
                <w:rFonts w:hint="eastAsia" w:ascii="仿宋" w:hAnsi="仿宋" w:eastAsia="仿宋"/>
                <w:kern w:val="2"/>
                <w:sz w:val="21"/>
                <w:szCs w:val="21"/>
                <w:lang w:val="zh-CN"/>
              </w:rPr>
              <w:t xml:space="preserve"> 028-</w:t>
            </w:r>
            <w:r>
              <w:rPr>
                <w:rFonts w:hint="eastAsia" w:ascii="仿宋" w:hAnsi="仿宋" w:eastAsia="仿宋"/>
                <w:kern w:val="2"/>
                <w:sz w:val="21"/>
                <w:szCs w:val="21"/>
                <w:lang w:val="en-US" w:eastAsia="zh-CN"/>
              </w:rPr>
              <w:t>85096913</w:t>
            </w:r>
          </w:p>
          <w:p>
            <w:pPr>
              <w:pStyle w:val="45"/>
              <w:ind w:firstLine="210" w:firstLineChars="100"/>
              <w:rPr>
                <w:rFonts w:ascii="仿宋" w:hAnsi="仿宋" w:eastAsia="仿宋"/>
                <w:sz w:val="21"/>
                <w:szCs w:val="21"/>
                <w:lang w:val="zh-CN"/>
              </w:rPr>
            </w:pPr>
            <w:r>
              <w:rPr>
                <w:rFonts w:hint="eastAsia" w:ascii="仿宋" w:hAnsi="仿宋" w:eastAsia="仿宋"/>
                <w:kern w:val="2"/>
                <w:sz w:val="21"/>
                <w:szCs w:val="21"/>
                <w:lang w:val="zh-CN"/>
              </w:rPr>
              <w:t>地址：中国（四川）成都市武侯区武侯祠大街251号。</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ascii="仿宋" w:hAnsi="仿宋" w:eastAsia="仿宋" w:cs="Courier New"/>
                <w:sz w:val="21"/>
                <w:szCs w:val="21"/>
                <w:lang w:val="zh-CN"/>
              </w:rPr>
              <w:t>14</w:t>
            </w:r>
          </w:p>
        </w:tc>
        <w:tc>
          <w:tcPr>
            <w:tcW w:w="2409" w:type="dxa"/>
            <w:vAlign w:val="center"/>
          </w:tcPr>
          <w:p>
            <w:pPr>
              <w:pStyle w:val="45"/>
              <w:ind w:left="38"/>
              <w:jc w:val="center"/>
              <w:rPr>
                <w:rFonts w:ascii="仿宋" w:hAnsi="仿宋" w:eastAsia="仿宋" w:cs="Courier New"/>
                <w:sz w:val="21"/>
                <w:szCs w:val="21"/>
                <w:lang w:val="zh-CN"/>
              </w:rPr>
            </w:pPr>
            <w:r>
              <w:rPr>
                <w:rFonts w:hint="eastAsia" w:ascii="仿宋" w:hAnsi="仿宋" w:eastAsia="仿宋" w:cs="Courier New"/>
                <w:sz w:val="21"/>
                <w:szCs w:val="21"/>
                <w:lang w:val="zh-CN"/>
              </w:rPr>
              <w:t>供应商询问</w:t>
            </w:r>
          </w:p>
        </w:tc>
        <w:tc>
          <w:tcPr>
            <w:tcW w:w="6084" w:type="dxa"/>
          </w:tcPr>
          <w:p>
            <w:pPr>
              <w:ind w:firstLine="210" w:firstLineChars="100"/>
              <w:rPr>
                <w:rFonts w:hint="eastAsia" w:ascii="仿宋" w:hAnsi="仿宋" w:eastAsia="仿宋"/>
                <w:szCs w:val="21"/>
                <w:lang w:val="zh-CN"/>
              </w:rPr>
            </w:pPr>
            <w:r>
              <w:rPr>
                <w:rFonts w:hint="eastAsia" w:ascii="仿宋" w:hAnsi="仿宋" w:eastAsia="仿宋"/>
                <w:szCs w:val="21"/>
                <w:lang w:val="zh-CN"/>
              </w:rPr>
              <w:t>联系人：崔老师</w:t>
            </w:r>
          </w:p>
          <w:p>
            <w:pPr>
              <w:ind w:firstLine="210" w:firstLineChars="100"/>
              <w:rPr>
                <w:rFonts w:ascii="仿宋" w:hAnsi="仿宋" w:eastAsia="仿宋" w:cs="Courier New"/>
                <w:szCs w:val="21"/>
                <w:lang w:val="zh-CN"/>
              </w:rPr>
            </w:pPr>
            <w:r>
              <w:rPr>
                <w:rFonts w:hint="eastAsia" w:ascii="仿宋" w:hAnsi="仿宋" w:eastAsia="仿宋"/>
                <w:szCs w:val="21"/>
                <w:lang w:val="zh-CN"/>
              </w:rPr>
              <w:t>联系电话：028-85096913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ascii="仿宋" w:hAnsi="仿宋" w:eastAsia="仿宋" w:cs="Courier New"/>
                <w:sz w:val="21"/>
                <w:szCs w:val="21"/>
                <w:lang w:val="zh-CN"/>
              </w:rPr>
              <w:t>15</w:t>
            </w:r>
          </w:p>
        </w:tc>
        <w:tc>
          <w:tcPr>
            <w:tcW w:w="2409" w:type="dxa"/>
            <w:vAlign w:val="center"/>
          </w:tcPr>
          <w:p>
            <w:pPr>
              <w:pStyle w:val="45"/>
              <w:ind w:left="96"/>
              <w:jc w:val="center"/>
              <w:rPr>
                <w:rFonts w:ascii="仿宋" w:hAnsi="仿宋" w:eastAsia="仿宋" w:cs="Courier New"/>
                <w:sz w:val="21"/>
                <w:szCs w:val="21"/>
                <w:lang w:val="zh-CN"/>
              </w:rPr>
            </w:pPr>
            <w:r>
              <w:rPr>
                <w:rFonts w:hint="eastAsia" w:ascii="仿宋" w:hAnsi="仿宋" w:eastAsia="仿宋" w:cs="Courier New"/>
                <w:sz w:val="21"/>
                <w:szCs w:val="21"/>
                <w:lang w:val="zh-CN"/>
              </w:rPr>
              <w:t>供应商质疑</w:t>
            </w:r>
          </w:p>
        </w:tc>
        <w:tc>
          <w:tcPr>
            <w:tcW w:w="6084" w:type="dxa"/>
            <w:vAlign w:val="center"/>
          </w:tcPr>
          <w:p>
            <w:pPr>
              <w:ind w:firstLine="210" w:firstLineChars="100"/>
              <w:rPr>
                <w:rFonts w:hint="eastAsia" w:ascii="仿宋" w:hAnsi="仿宋" w:eastAsia="仿宋"/>
                <w:szCs w:val="21"/>
                <w:lang w:val="zh-CN"/>
              </w:rPr>
            </w:pPr>
            <w:r>
              <w:rPr>
                <w:rFonts w:hint="eastAsia" w:ascii="仿宋" w:hAnsi="仿宋" w:eastAsia="仿宋"/>
                <w:szCs w:val="21"/>
                <w:lang w:val="zh-CN"/>
              </w:rPr>
              <w:t>联系人：崔老师</w:t>
            </w:r>
          </w:p>
          <w:p>
            <w:pPr>
              <w:pStyle w:val="45"/>
              <w:ind w:left="694" w:leftChars="102" w:hanging="480" w:hangingChars="200"/>
              <w:rPr>
                <w:rFonts w:hint="eastAsia" w:ascii="仿宋" w:hAnsi="仿宋" w:eastAsia="仿宋" w:cs="Courier New"/>
                <w:sz w:val="21"/>
                <w:szCs w:val="21"/>
                <w:lang w:val="zh-CN"/>
              </w:rPr>
            </w:pPr>
            <w:r>
              <w:rPr>
                <w:rFonts w:hint="eastAsia" w:ascii="仿宋" w:hAnsi="仿宋" w:eastAsia="仿宋"/>
                <w:szCs w:val="21"/>
                <w:lang w:val="zh-CN"/>
              </w:rPr>
              <w:t>联系电话：028-85096913</w:t>
            </w:r>
          </w:p>
          <w:p>
            <w:pPr>
              <w:pStyle w:val="45"/>
              <w:ind w:left="634" w:leftChars="102" w:hanging="420" w:hangingChars="200"/>
              <w:rPr>
                <w:rFonts w:ascii="仿宋" w:hAnsi="仿宋" w:eastAsia="仿宋" w:cs="Courier New"/>
                <w:sz w:val="21"/>
                <w:szCs w:val="21"/>
                <w:lang w:val="zh-CN"/>
              </w:rPr>
            </w:pPr>
            <w:r>
              <w:rPr>
                <w:rFonts w:hint="eastAsia" w:ascii="仿宋" w:hAnsi="仿宋" w:eastAsia="仿宋" w:cs="Courier New"/>
                <w:sz w:val="21"/>
                <w:szCs w:val="21"/>
                <w:lang w:val="zh-CN"/>
              </w:rPr>
              <w:t>注：参照《中华人民共和国政府采购法》等规定，供应商质疑不得超出采购文件、采购过程、采购结果的范围, 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ascii="仿宋" w:hAnsi="仿宋" w:eastAsia="仿宋" w:cs="Courier New"/>
                <w:sz w:val="21"/>
                <w:szCs w:val="21"/>
                <w:lang w:val="zh-CN"/>
              </w:rPr>
              <w:t>16</w:t>
            </w:r>
          </w:p>
        </w:tc>
        <w:tc>
          <w:tcPr>
            <w:tcW w:w="2409" w:type="dxa"/>
            <w:vAlign w:val="center"/>
          </w:tcPr>
          <w:p>
            <w:pPr>
              <w:pStyle w:val="45"/>
              <w:ind w:left="96"/>
              <w:jc w:val="center"/>
              <w:rPr>
                <w:rFonts w:ascii="仿宋" w:hAnsi="仿宋" w:eastAsia="仿宋" w:cs="Courier New"/>
                <w:sz w:val="21"/>
                <w:szCs w:val="21"/>
                <w:lang w:val="zh-CN"/>
              </w:rPr>
            </w:pPr>
            <w:r>
              <w:rPr>
                <w:rFonts w:hint="eastAsia" w:ascii="仿宋" w:hAnsi="仿宋" w:eastAsia="仿宋" w:cs="Courier New"/>
                <w:sz w:val="21"/>
                <w:szCs w:val="21"/>
                <w:lang w:val="zh-CN"/>
              </w:rPr>
              <w:t>成交服务费</w:t>
            </w:r>
          </w:p>
        </w:tc>
        <w:tc>
          <w:tcPr>
            <w:tcW w:w="6084" w:type="dxa"/>
            <w:vAlign w:val="center"/>
          </w:tcPr>
          <w:p>
            <w:pPr>
              <w:pStyle w:val="45"/>
              <w:jc w:val="both"/>
              <w:rPr>
                <w:rFonts w:hint="default" w:ascii="仿宋" w:hAnsi="仿宋" w:eastAsia="仿宋" w:cs="Courier New"/>
                <w:sz w:val="21"/>
                <w:szCs w:val="21"/>
                <w:lang w:val="en-US" w:eastAsia="zh-CN"/>
              </w:rPr>
            </w:pPr>
            <w:r>
              <w:rPr>
                <w:rFonts w:hint="eastAsia" w:ascii="仿宋" w:hAnsi="仿宋" w:eastAsia="仿宋" w:cs="Courier New"/>
                <w:sz w:val="21"/>
                <w:szCs w:val="21"/>
                <w:lang w:val="en-US" w:eastAsia="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sz w:val="21"/>
                <w:szCs w:val="21"/>
                <w:lang w:val="zh-CN"/>
              </w:rPr>
            </w:pPr>
            <w:r>
              <w:rPr>
                <w:rFonts w:ascii="仿宋" w:hAnsi="仿宋" w:eastAsia="仿宋" w:cs="Courier New"/>
                <w:sz w:val="21"/>
                <w:szCs w:val="21"/>
                <w:lang w:val="zh-CN"/>
              </w:rPr>
              <w:t>17</w:t>
            </w:r>
          </w:p>
        </w:tc>
        <w:tc>
          <w:tcPr>
            <w:tcW w:w="2409" w:type="dxa"/>
            <w:vAlign w:val="center"/>
          </w:tcPr>
          <w:p>
            <w:pPr>
              <w:pStyle w:val="45"/>
              <w:ind w:left="96"/>
              <w:jc w:val="center"/>
              <w:rPr>
                <w:rFonts w:ascii="仿宋" w:hAnsi="仿宋" w:eastAsia="仿宋" w:cs="Courier New"/>
                <w:b/>
                <w:sz w:val="21"/>
                <w:szCs w:val="21"/>
                <w:lang w:val="zh-CN"/>
              </w:rPr>
            </w:pPr>
            <w:r>
              <w:rPr>
                <w:rFonts w:hint="eastAsia" w:ascii="仿宋" w:hAnsi="仿宋" w:eastAsia="仿宋"/>
                <w:sz w:val="21"/>
                <w:szCs w:val="21"/>
                <w:lang w:val="zh-CN"/>
              </w:rPr>
              <w:t>联合</w:t>
            </w:r>
            <w:r>
              <w:rPr>
                <w:rFonts w:ascii="仿宋" w:hAnsi="仿宋" w:eastAsia="仿宋"/>
                <w:sz w:val="21"/>
                <w:szCs w:val="21"/>
                <w:lang w:val="zh-CN"/>
              </w:rPr>
              <w:t>体</w:t>
            </w:r>
            <w:r>
              <w:rPr>
                <w:rFonts w:hint="eastAsia" w:ascii="仿宋" w:hAnsi="仿宋" w:eastAsia="仿宋"/>
                <w:sz w:val="21"/>
                <w:szCs w:val="21"/>
                <w:lang w:val="zh-CN"/>
              </w:rPr>
              <w:t>（实质性要求）</w:t>
            </w:r>
          </w:p>
        </w:tc>
        <w:tc>
          <w:tcPr>
            <w:tcW w:w="6084" w:type="dxa"/>
            <w:vAlign w:val="center"/>
          </w:tcPr>
          <w:p>
            <w:pPr>
              <w:pStyle w:val="45"/>
              <w:rPr>
                <w:rFonts w:ascii="仿宋" w:hAnsi="仿宋" w:eastAsia="仿宋"/>
                <w:b/>
                <w:sz w:val="21"/>
                <w:szCs w:val="21"/>
                <w:lang w:val="zh-CN"/>
              </w:rPr>
            </w:pPr>
            <w:r>
              <w:rPr>
                <w:rFonts w:ascii="Segoe UI Symbol" w:hAnsi="Segoe UI Symbol" w:eastAsia="仿宋" w:cs="Segoe UI Symbol"/>
                <w:b/>
                <w:kern w:val="2"/>
              </w:rPr>
              <w:t>☑</w:t>
            </w:r>
            <w:r>
              <w:rPr>
                <w:rFonts w:hint="eastAsia" w:ascii="仿宋" w:hAnsi="仿宋" w:eastAsia="仿宋"/>
                <w:b/>
                <w:sz w:val="21"/>
                <w:szCs w:val="21"/>
                <w:lang w:val="zh-CN"/>
              </w:rPr>
              <w:t>本项目不允许</w:t>
            </w:r>
            <w:r>
              <w:rPr>
                <w:rFonts w:ascii="仿宋" w:hAnsi="仿宋" w:eastAsia="仿宋"/>
                <w:b/>
                <w:sz w:val="21"/>
                <w:szCs w:val="21"/>
                <w:lang w:val="zh-CN"/>
              </w:rPr>
              <w:t>联合体</w:t>
            </w:r>
            <w:r>
              <w:rPr>
                <w:rFonts w:hint="eastAsia" w:ascii="仿宋" w:hAnsi="仿宋" w:eastAsia="仿宋"/>
                <w:b/>
                <w:sz w:val="21"/>
                <w:szCs w:val="21"/>
                <w:lang w:val="zh-CN"/>
              </w:rPr>
              <w:t>参加</w:t>
            </w:r>
            <w:r>
              <w:rPr>
                <w:rFonts w:ascii="仿宋" w:hAnsi="仿宋" w:eastAsia="仿宋"/>
                <w:b/>
                <w:sz w:val="21"/>
                <w:szCs w:val="21"/>
                <w:lang w:val="zh-CN"/>
              </w:rPr>
              <w:t xml:space="preserve">    </w:t>
            </w:r>
          </w:p>
        </w:tc>
      </w:tr>
    </w:tbl>
    <w:p>
      <w:pPr>
        <w:rPr>
          <w:rFonts w:ascii="仿宋" w:hAnsi="仿宋" w:eastAsia="仿宋"/>
          <w:bCs/>
        </w:rPr>
      </w:pPr>
    </w:p>
    <w:p>
      <w:pPr>
        <w:rPr>
          <w:rFonts w:ascii="仿宋" w:hAnsi="仿宋" w:eastAsia="仿宋"/>
          <w:sz w:val="32"/>
          <w:szCs w:val="32"/>
        </w:rPr>
      </w:pPr>
      <w:r>
        <w:rPr>
          <w:rFonts w:ascii="仿宋" w:hAnsi="仿宋" w:eastAsia="仿宋"/>
        </w:rPr>
        <w:br w:type="page"/>
      </w:r>
    </w:p>
    <w:p>
      <w:pPr>
        <w:pStyle w:val="3"/>
        <w:keepNext w:val="0"/>
        <w:keepLines w:val="0"/>
        <w:spacing w:before="0" w:after="0" w:line="400" w:lineRule="exact"/>
        <w:ind w:firstLine="3855" w:firstLineChars="1200"/>
        <w:rPr>
          <w:rFonts w:ascii="仿宋" w:hAnsi="仿宋" w:eastAsia="仿宋"/>
          <w:bCs w:val="0"/>
        </w:rPr>
      </w:pPr>
      <w:r>
        <w:rPr>
          <w:rFonts w:hint="eastAsia" w:ascii="仿宋" w:hAnsi="仿宋" w:eastAsia="仿宋"/>
          <w:bCs w:val="0"/>
        </w:rPr>
        <w:t>二、总  则</w:t>
      </w:r>
    </w:p>
    <w:p>
      <w:pPr>
        <w:rPr>
          <w:rFonts w:ascii="仿宋" w:hAnsi="仿宋" w:eastAsia="仿宋"/>
        </w:rPr>
      </w:pPr>
      <w:bookmarkStart w:id="21" w:name="_Toc217446034"/>
      <w:bookmarkStart w:id="22" w:name="_Toc183682342"/>
      <w:bookmarkStart w:id="23" w:name="_Toc183582205"/>
    </w:p>
    <w:p>
      <w:pPr>
        <w:ind w:firstLine="643"/>
        <w:rPr>
          <w:rFonts w:ascii="仿宋" w:hAnsi="仿宋" w:eastAsia="仿宋"/>
        </w:rPr>
      </w:pPr>
    </w:p>
    <w:bookmarkEnd w:id="21"/>
    <w:bookmarkEnd w:id="22"/>
    <w:bookmarkEnd w:id="23"/>
    <w:p>
      <w:pPr>
        <w:pStyle w:val="4"/>
        <w:keepNext w:val="0"/>
        <w:keepLines w:val="0"/>
        <w:spacing w:before="0" w:after="0" w:line="400" w:lineRule="exact"/>
        <w:ind w:firstLine="482" w:firstLineChars="200"/>
        <w:rPr>
          <w:rFonts w:ascii="仿宋" w:hAnsi="仿宋" w:eastAsia="仿宋"/>
          <w:sz w:val="24"/>
        </w:rPr>
      </w:pPr>
      <w:bookmarkStart w:id="24" w:name="PO_默认文件内容_22"/>
      <w:bookmarkStart w:id="25" w:name="_Toc77400782"/>
      <w:bookmarkStart w:id="26" w:name="_Toc217446056"/>
      <w:bookmarkStart w:id="27" w:name="_Toc183582231"/>
      <w:bookmarkStart w:id="28" w:name="_Toc89075878"/>
      <w:bookmarkStart w:id="29" w:name="_Toc183682368"/>
      <w:r>
        <w:rPr>
          <w:rFonts w:hint="eastAsia" w:ascii="仿宋" w:hAnsi="仿宋" w:eastAsia="仿宋"/>
          <w:sz w:val="24"/>
        </w:rPr>
        <w:t>1</w:t>
      </w:r>
      <w:r>
        <w:rPr>
          <w:rFonts w:ascii="仿宋" w:hAnsi="仿宋" w:eastAsia="仿宋"/>
          <w:sz w:val="24"/>
        </w:rPr>
        <w:t>.</w:t>
      </w:r>
      <w:r>
        <w:rPr>
          <w:rFonts w:hint="eastAsia" w:ascii="仿宋" w:hAnsi="仿宋" w:eastAsia="仿宋"/>
          <w:sz w:val="24"/>
          <w:szCs w:val="24"/>
        </w:rPr>
        <w:t>适用范围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 本谈判文件仅适用于本次谈判采购项目。</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1.2 本谈判文件的解释权归采购人所有。</w:t>
      </w:r>
      <w:bookmarkEnd w:id="24"/>
    </w:p>
    <w:p>
      <w:pPr>
        <w:rPr>
          <w:rFonts w:ascii="仿宋" w:hAnsi="仿宋" w:eastAsia="仿宋"/>
          <w:sz w:val="24"/>
        </w:rPr>
      </w:pPr>
      <w:bookmarkStart w:id="30" w:name="_Toc183682343"/>
      <w:bookmarkStart w:id="31" w:name="_Toc217446035"/>
      <w:bookmarkStart w:id="32" w:name="_Toc183582206"/>
    </w:p>
    <w:p>
      <w:pPr>
        <w:pStyle w:val="4"/>
        <w:keepNext w:val="0"/>
        <w:keepLines w:val="0"/>
        <w:spacing w:before="0" w:after="0" w:line="400" w:lineRule="exact"/>
        <w:ind w:firstLine="482" w:firstLineChars="200"/>
        <w:rPr>
          <w:rFonts w:ascii="仿宋" w:hAnsi="仿宋" w:eastAsia="仿宋"/>
          <w:sz w:val="24"/>
        </w:rPr>
      </w:pPr>
      <w:r>
        <w:rPr>
          <w:rFonts w:ascii="仿宋" w:hAnsi="仿宋" w:eastAsia="仿宋"/>
          <w:sz w:val="24"/>
        </w:rPr>
        <w:t>2.</w:t>
      </w:r>
      <w:bookmarkEnd w:id="30"/>
      <w:bookmarkEnd w:id="31"/>
      <w:bookmarkEnd w:id="32"/>
      <w:r>
        <w:rPr>
          <w:rFonts w:hint="eastAsia" w:ascii="仿宋" w:hAnsi="仿宋" w:eastAsia="仿宋"/>
          <w:sz w:val="24"/>
        </w:rPr>
        <w:t>采购主体</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1本次谈判的采购人是</w:t>
      </w:r>
      <w:r>
        <w:rPr>
          <w:rFonts w:hint="eastAsia" w:ascii="仿宋" w:hAnsi="仿宋" w:eastAsia="仿宋"/>
          <w:sz w:val="24"/>
          <w:u w:val="single"/>
        </w:rPr>
        <w:t>成都体育学院附属</w:t>
      </w:r>
      <w:r>
        <w:rPr>
          <w:rFonts w:ascii="仿宋" w:hAnsi="仿宋" w:eastAsia="仿宋"/>
          <w:sz w:val="24"/>
          <w:u w:val="single"/>
        </w:rPr>
        <w:t>体育医院</w:t>
      </w:r>
      <w:r>
        <w:rPr>
          <w:rFonts w:hint="eastAsia" w:ascii="仿宋" w:hAnsi="仿宋" w:eastAsia="仿宋"/>
          <w:sz w:val="24"/>
        </w:rPr>
        <w:t>。</w:t>
      </w:r>
    </w:p>
    <w:p>
      <w:pPr>
        <w:rPr>
          <w:rFonts w:ascii="仿宋" w:hAnsi="仿宋" w:eastAsia="仿宋"/>
          <w:sz w:val="24"/>
        </w:rPr>
      </w:pPr>
      <w:bookmarkStart w:id="33" w:name="PO_默认文件内容_23"/>
    </w:p>
    <w:p>
      <w:pPr>
        <w:pStyle w:val="4"/>
        <w:keepNext w:val="0"/>
        <w:keepLines w:val="0"/>
        <w:spacing w:before="0" w:after="0" w:line="400" w:lineRule="exact"/>
        <w:ind w:firstLine="482" w:firstLineChars="200"/>
        <w:rPr>
          <w:rFonts w:ascii="仿宋" w:hAnsi="仿宋" w:eastAsia="仿宋"/>
          <w:sz w:val="24"/>
        </w:rPr>
      </w:pPr>
      <w:bookmarkStart w:id="34" w:name="_Toc183682344"/>
      <w:bookmarkStart w:id="35" w:name="_Toc183582207"/>
      <w:bookmarkStart w:id="36" w:name="_Toc217446036"/>
      <w:bookmarkStart w:id="37" w:name="_Toc217390843"/>
      <w:r>
        <w:rPr>
          <w:rFonts w:ascii="仿宋" w:hAnsi="仿宋" w:eastAsia="仿宋"/>
          <w:sz w:val="24"/>
        </w:rPr>
        <w:t>3.</w:t>
      </w:r>
      <w:r>
        <w:rPr>
          <w:rFonts w:hint="eastAsia" w:ascii="仿宋" w:hAnsi="仿宋" w:eastAsia="仿宋"/>
          <w:sz w:val="24"/>
        </w:rPr>
        <w:t xml:space="preserve"> 合格</w:t>
      </w:r>
      <w:bookmarkEnd w:id="34"/>
      <w:bookmarkEnd w:id="35"/>
      <w:bookmarkEnd w:id="36"/>
      <w:bookmarkEnd w:id="37"/>
      <w:r>
        <w:rPr>
          <w:rFonts w:hint="eastAsia" w:ascii="仿宋" w:hAnsi="仿宋" w:eastAsia="仿宋"/>
          <w:sz w:val="24"/>
        </w:rPr>
        <w:t>供应商</w:t>
      </w:r>
    </w:p>
    <w:p>
      <w:pPr>
        <w:tabs>
          <w:tab w:val="left" w:pos="7665"/>
        </w:tabs>
        <w:spacing w:line="400" w:lineRule="exact"/>
        <w:rPr>
          <w:rFonts w:ascii="仿宋" w:hAnsi="仿宋" w:eastAsia="仿宋"/>
          <w:sz w:val="24"/>
        </w:rPr>
      </w:pPr>
      <w:r>
        <w:rPr>
          <w:rFonts w:hint="eastAsia" w:ascii="仿宋" w:hAnsi="仿宋" w:eastAsia="仿宋"/>
          <w:sz w:val="24"/>
        </w:rPr>
        <w:t xml:space="preserve">    合格供应商应具备以下条件：</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3.1 具备法律法规和本采购文件规定的资格条件；</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3.2 不属于禁止参加本项目采购活动的供应商；</w:t>
      </w:r>
    </w:p>
    <w:p>
      <w:pPr>
        <w:pStyle w:val="42"/>
        <w:spacing w:line="400" w:lineRule="exact"/>
        <w:ind w:left="1" w:firstLine="480"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bookmarkStart w:id="38" w:name="_Toc217446037"/>
      <w:bookmarkStart w:id="39" w:name="_Toc183582208"/>
      <w:bookmarkStart w:id="40" w:name="_Toc183682345"/>
      <w:r>
        <w:rPr>
          <w:rFonts w:hint="eastAsia" w:ascii="仿宋" w:hAnsi="仿宋" w:eastAsia="仿宋"/>
          <w:sz w:val="24"/>
        </w:rPr>
        <w:t>4. 谈判费用</w:t>
      </w:r>
      <w:bookmarkEnd w:id="38"/>
      <w:bookmarkEnd w:id="39"/>
      <w:bookmarkEnd w:id="40"/>
      <w:r>
        <w:rPr>
          <w:rFonts w:hint="eastAsia" w:ascii="仿宋" w:hAnsi="仿宋" w:eastAsia="仿宋"/>
          <w:sz w:val="24"/>
        </w:rPr>
        <w:t>（实质性要求）</w:t>
      </w:r>
    </w:p>
    <w:p>
      <w:pPr>
        <w:tabs>
          <w:tab w:val="left" w:pos="7665"/>
        </w:tabs>
        <w:spacing w:line="400" w:lineRule="exact"/>
        <w:ind w:firstLine="480"/>
        <w:rPr>
          <w:rFonts w:ascii="仿宋" w:hAnsi="仿宋" w:eastAsia="仿宋"/>
          <w:sz w:val="24"/>
        </w:rPr>
      </w:pPr>
      <w:r>
        <w:rPr>
          <w:rFonts w:hint="eastAsia" w:ascii="仿宋" w:hAnsi="仿宋" w:eastAsia="仿宋"/>
          <w:sz w:val="24"/>
        </w:rPr>
        <w:t>供应商应自行承担参加谈判活动的全部费用。</w:t>
      </w:r>
    </w:p>
    <w:p>
      <w:pPr>
        <w:rPr>
          <w:rFonts w:ascii="仿宋" w:hAnsi="仿宋" w:eastAsia="仿宋"/>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5.充分、公平竞争保障措施（实质性要求）</w:t>
      </w:r>
    </w:p>
    <w:p>
      <w:pPr>
        <w:pStyle w:val="42"/>
        <w:spacing w:line="400" w:lineRule="exact"/>
        <w:ind w:left="1" w:firstLine="480" w:firstLineChars="200"/>
        <w:rPr>
          <w:rFonts w:ascii="仿宋" w:hAnsi="仿宋" w:eastAsia="仿宋"/>
          <w:sz w:val="24"/>
        </w:rPr>
      </w:pPr>
      <w:r>
        <w:rPr>
          <w:rFonts w:hint="eastAsia" w:ascii="仿宋" w:hAnsi="仿宋"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42"/>
        <w:spacing w:line="400" w:lineRule="exact"/>
        <w:ind w:left="1" w:firstLine="480" w:firstLineChars="200"/>
        <w:rPr>
          <w:rFonts w:ascii="仿宋" w:hAnsi="仿宋" w:eastAsia="仿宋"/>
          <w:sz w:val="24"/>
        </w:rPr>
      </w:pPr>
      <w:r>
        <w:rPr>
          <w:rFonts w:hint="eastAsia" w:ascii="仿宋" w:hAnsi="仿宋" w:eastAsia="仿宋"/>
          <w:sz w:val="24"/>
        </w:rPr>
        <w:t>5.2利害关系授权代表处理。两家以上的供应商不得在同一合同项下的采购项目中，委托同一个自然人、同一家庭的人员、同一单位的人员作为其授权代表，否则，其响应文件作为无效处理。</w:t>
      </w:r>
    </w:p>
    <w:p>
      <w:pPr>
        <w:pStyle w:val="42"/>
        <w:spacing w:line="400" w:lineRule="exact"/>
        <w:ind w:left="1" w:firstLine="480" w:firstLineChars="200"/>
        <w:rPr>
          <w:rFonts w:ascii="仿宋" w:hAnsi="仿宋" w:eastAsia="仿宋"/>
          <w:sz w:val="24"/>
        </w:rPr>
      </w:pPr>
      <w:r>
        <w:rPr>
          <w:rFonts w:hint="eastAsia" w:ascii="仿宋" w:hAnsi="仿宋" w:eastAsia="仿宋"/>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73"/>
        <w:spacing w:line="400" w:lineRule="exact"/>
        <w:ind w:left="1" w:firstLine="480" w:firstLineChars="200"/>
        <w:rPr>
          <w:rFonts w:ascii="仿宋" w:hAnsi="仿宋" w:eastAsia="仿宋"/>
          <w:sz w:val="24"/>
        </w:rPr>
      </w:pPr>
      <w:r>
        <w:rPr>
          <w:rFonts w:hint="eastAsia" w:ascii="仿宋" w:hAnsi="仿宋" w:eastAsia="仿宋"/>
          <w:sz w:val="24"/>
        </w:rPr>
        <w:t>5.4提供相同品牌产品处理。提供相同品牌产品且通过资格审查的不同供应商参加同一合同项下采购项目的，按一家供应商计算，最后报价最低的同品牌供应商获得成交供应商推荐资格；最后报价相同的，由采购人/采购人委托谈判小组自主采取公平、择优的方式确定一个供应商获得成交供应商推荐资格，其他同品牌供应商不作为成交供应商候选人。</w:t>
      </w:r>
    </w:p>
    <w:p>
      <w:pPr>
        <w:pStyle w:val="42"/>
        <w:spacing w:line="400" w:lineRule="exact"/>
        <w:ind w:left="1" w:firstLine="480" w:firstLineChars="200"/>
        <w:rPr>
          <w:rFonts w:ascii="仿宋" w:hAnsi="仿宋" w:eastAsia="仿宋"/>
          <w:sz w:val="24"/>
        </w:rPr>
      </w:pPr>
      <w:r>
        <w:rPr>
          <w:rFonts w:hint="eastAsia" w:ascii="仿宋" w:hAnsi="仿宋" w:eastAsia="仿宋"/>
          <w:sz w:val="24"/>
        </w:rPr>
        <w:t>非单一产品采购项目中，多家供应商提供的部分或所有核心产品品牌相同的，视为提供相同品牌产品。</w:t>
      </w:r>
    </w:p>
    <w:p>
      <w:pPr>
        <w:pStyle w:val="42"/>
        <w:spacing w:line="400" w:lineRule="exact"/>
        <w:ind w:left="1" w:firstLine="480" w:firstLineChars="200"/>
        <w:rPr>
          <w:rFonts w:ascii="仿宋" w:hAnsi="仿宋" w:eastAsia="仿宋"/>
          <w:sz w:val="24"/>
        </w:rPr>
      </w:pPr>
      <w:r>
        <w:rPr>
          <w:rFonts w:hint="eastAsia" w:ascii="仿宋" w:hAnsi="仿宋" w:eastAsia="仿宋"/>
          <w:sz w:val="24"/>
        </w:rPr>
        <w:t>5.5供应商实际控制人或者中高级管理人员，同时是采购</w:t>
      </w:r>
      <w:r>
        <w:rPr>
          <w:rFonts w:hint="eastAsia" w:ascii="仿宋" w:hAnsi="仿宋" w:eastAsia="仿宋"/>
          <w:sz w:val="24"/>
          <w:lang w:val="en-US" w:eastAsia="zh-CN"/>
        </w:rPr>
        <w:t>项目</w:t>
      </w:r>
      <w:r>
        <w:rPr>
          <w:rFonts w:hint="eastAsia" w:ascii="仿宋" w:hAnsi="仿宋" w:eastAsia="仿宋"/>
          <w:sz w:val="24"/>
        </w:rPr>
        <w:t>人员，不得参与本项目采购活动。</w:t>
      </w:r>
    </w:p>
    <w:p>
      <w:pPr>
        <w:spacing w:line="400" w:lineRule="exact"/>
        <w:ind w:firstLine="480" w:firstLineChars="200"/>
        <w:rPr>
          <w:rFonts w:ascii="仿宋" w:hAnsi="仿宋" w:eastAsia="仿宋"/>
          <w:sz w:val="24"/>
        </w:rPr>
      </w:pPr>
      <w:r>
        <w:rPr>
          <w:rFonts w:hint="eastAsia" w:ascii="仿宋" w:hAnsi="仿宋" w:eastAsia="仿宋"/>
          <w:sz w:val="24"/>
        </w:rPr>
        <w:t>5.6同一母公司的两家以上的子公司只能组成联合体参加本项目同一合同项下的采购活动，不得以不同供应商身份同时参加本项目同一合同项下的采购活动。</w:t>
      </w:r>
    </w:p>
    <w:p>
      <w:pPr>
        <w:pStyle w:val="42"/>
        <w:spacing w:line="400" w:lineRule="exact"/>
        <w:ind w:left="1"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sz w:val="24"/>
          <w:lang w:val="en-US" w:eastAsia="zh-CN"/>
        </w:rPr>
        <w:t>7</w:t>
      </w:r>
      <w:r>
        <w:rPr>
          <w:rFonts w:hint="eastAsia" w:ascii="仿宋" w:hAnsi="仿宋" w:eastAsia="仿宋"/>
          <w:sz w:val="24"/>
        </w:rPr>
        <w:t>回避。采购活动中，采购人员及相关人员与供应商有下列利害关系之一的，应当回避：</w:t>
      </w:r>
    </w:p>
    <w:p>
      <w:pPr>
        <w:pStyle w:val="42"/>
        <w:spacing w:line="400" w:lineRule="exact"/>
        <w:ind w:left="1" w:firstLine="480" w:firstLineChars="200"/>
        <w:rPr>
          <w:rFonts w:ascii="仿宋" w:hAnsi="仿宋" w:eastAsia="仿宋"/>
          <w:sz w:val="24"/>
        </w:rPr>
      </w:pPr>
      <w:r>
        <w:rPr>
          <w:rFonts w:hint="eastAsia" w:ascii="仿宋" w:hAnsi="仿宋" w:eastAsia="仿宋"/>
          <w:sz w:val="24"/>
        </w:rPr>
        <w:t>（1）参加采购活动前3年内与供应商存在劳动关系；</w:t>
      </w:r>
    </w:p>
    <w:p>
      <w:pPr>
        <w:pStyle w:val="42"/>
        <w:spacing w:line="400" w:lineRule="exact"/>
        <w:ind w:left="1" w:firstLine="480" w:firstLineChars="200"/>
        <w:rPr>
          <w:rFonts w:ascii="仿宋" w:hAnsi="仿宋" w:eastAsia="仿宋"/>
          <w:sz w:val="24"/>
        </w:rPr>
      </w:pPr>
      <w:r>
        <w:rPr>
          <w:rFonts w:hint="eastAsia" w:ascii="仿宋" w:hAnsi="仿宋" w:eastAsia="仿宋"/>
          <w:sz w:val="24"/>
        </w:rPr>
        <w:t>（2）参加采购活动前3年内担任供应商的董事、监事；</w:t>
      </w:r>
    </w:p>
    <w:p>
      <w:pPr>
        <w:pStyle w:val="42"/>
        <w:spacing w:line="400" w:lineRule="exact"/>
        <w:ind w:left="1" w:firstLine="480" w:firstLineChars="200"/>
        <w:rPr>
          <w:rFonts w:ascii="仿宋" w:hAnsi="仿宋" w:eastAsia="仿宋"/>
          <w:sz w:val="24"/>
        </w:rPr>
      </w:pPr>
      <w:r>
        <w:rPr>
          <w:rFonts w:hint="eastAsia" w:ascii="仿宋" w:hAnsi="仿宋" w:eastAsia="仿宋"/>
          <w:sz w:val="24"/>
        </w:rPr>
        <w:t>（3）参加采购活动前3年内是供应商的控股股东或者实际控制人；</w:t>
      </w:r>
    </w:p>
    <w:p>
      <w:pPr>
        <w:pStyle w:val="42"/>
        <w:spacing w:line="400" w:lineRule="exact"/>
        <w:ind w:left="1" w:firstLine="480" w:firstLineChars="200"/>
        <w:rPr>
          <w:rFonts w:ascii="仿宋" w:hAnsi="仿宋" w:eastAsia="仿宋"/>
          <w:sz w:val="24"/>
        </w:rPr>
      </w:pPr>
      <w:r>
        <w:rPr>
          <w:rFonts w:hint="eastAsia" w:ascii="仿宋" w:hAnsi="仿宋" w:eastAsia="仿宋"/>
          <w:sz w:val="24"/>
        </w:rPr>
        <w:t>（4）与供应商的法定代表人或者负责人有夫妻、直系血亲、三代以内旁系血亲或者近姻亲关系；</w:t>
      </w:r>
    </w:p>
    <w:p>
      <w:pPr>
        <w:pStyle w:val="42"/>
        <w:spacing w:line="400" w:lineRule="exact"/>
        <w:ind w:left="1" w:firstLine="480" w:firstLineChars="200"/>
        <w:rPr>
          <w:rFonts w:ascii="仿宋" w:hAnsi="仿宋" w:eastAsia="仿宋"/>
          <w:sz w:val="24"/>
        </w:rPr>
      </w:pPr>
      <w:r>
        <w:rPr>
          <w:rFonts w:hint="eastAsia" w:ascii="仿宋" w:hAnsi="仿宋" w:eastAsia="仿宋"/>
          <w:sz w:val="24"/>
        </w:rPr>
        <w:t>（5）与供应商有其他可能影响采购活动公平、公正进行的关系。</w:t>
      </w:r>
    </w:p>
    <w:p>
      <w:pPr>
        <w:pStyle w:val="42"/>
        <w:spacing w:line="400" w:lineRule="exact"/>
        <w:ind w:left="1" w:firstLine="480" w:firstLineChars="200"/>
        <w:rPr>
          <w:rFonts w:ascii="仿宋" w:hAnsi="仿宋" w:eastAsia="仿宋"/>
          <w:sz w:val="24"/>
        </w:rPr>
      </w:pPr>
      <w:r>
        <w:rPr>
          <w:rFonts w:hint="eastAsia" w:ascii="仿宋" w:hAnsi="仿宋" w:eastAsia="仿宋"/>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仿宋" w:hAnsi="仿宋" w:eastAsia="仿宋"/>
          <w:sz w:val="24"/>
          <w:szCs w:val="18"/>
        </w:rPr>
        <w:t>谈判</w:t>
      </w:r>
      <w:r>
        <w:rPr>
          <w:rFonts w:hint="eastAsia" w:ascii="仿宋" w:hAnsi="仿宋" w:eastAsia="仿宋"/>
          <w:sz w:val="24"/>
        </w:rPr>
        <w:t>小组成员。</w:t>
      </w:r>
    </w:p>
    <w:p>
      <w:pPr>
        <w:pStyle w:val="42"/>
        <w:spacing w:line="400" w:lineRule="exact"/>
        <w:ind w:left="1" w:firstLine="480" w:firstLineChars="200"/>
        <w:rPr>
          <w:rFonts w:ascii="仿宋" w:hAnsi="仿宋" w:eastAsia="仿宋"/>
          <w:sz w:val="24"/>
        </w:rPr>
      </w:pPr>
      <w:r>
        <w:rPr>
          <w:rFonts w:hint="eastAsia" w:ascii="仿宋" w:hAnsi="仿宋" w:eastAsia="仿宋"/>
          <w:sz w:val="24"/>
        </w:rPr>
        <w:t>供应商认为采购人员及相关人员与其他供应商有利害关系的，可以向采购</w:t>
      </w:r>
      <w:r>
        <w:rPr>
          <w:rFonts w:hint="eastAsia" w:ascii="仿宋" w:hAnsi="仿宋" w:eastAsia="仿宋"/>
          <w:sz w:val="24"/>
          <w:lang w:val="en-US" w:eastAsia="zh-CN"/>
        </w:rPr>
        <w:t>部门</w:t>
      </w:r>
      <w:r>
        <w:rPr>
          <w:rFonts w:hint="eastAsia" w:ascii="仿宋" w:hAnsi="仿宋" w:eastAsia="仿宋"/>
          <w:sz w:val="24"/>
        </w:rPr>
        <w:t>书面提出回避申请，并说明理由。采购</w:t>
      </w:r>
      <w:r>
        <w:rPr>
          <w:rFonts w:hint="eastAsia" w:ascii="仿宋" w:hAnsi="仿宋" w:eastAsia="仿宋"/>
          <w:sz w:val="24"/>
          <w:lang w:val="en-US" w:eastAsia="zh-CN"/>
        </w:rPr>
        <w:t>部门</w:t>
      </w:r>
      <w:r>
        <w:rPr>
          <w:rFonts w:hint="eastAsia" w:ascii="仿宋" w:hAnsi="仿宋" w:eastAsia="仿宋"/>
          <w:sz w:val="24"/>
        </w:rPr>
        <w:t>将及时询问被申请回避人员，有利害关系的被申请回避人员应当回避。</w:t>
      </w:r>
    </w:p>
    <w:p>
      <w:pPr>
        <w:pStyle w:val="42"/>
        <w:spacing w:line="400" w:lineRule="exact"/>
        <w:ind w:left="1" w:firstLine="482" w:firstLineChars="200"/>
        <w:rPr>
          <w:rFonts w:ascii="仿宋" w:hAnsi="仿宋" w:eastAsia="仿宋"/>
          <w:b/>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6.联合体竞争性谈判（仅适用于允许联合体参与的项目）</w:t>
      </w:r>
    </w:p>
    <w:p>
      <w:pPr>
        <w:pStyle w:val="42"/>
        <w:spacing w:line="400" w:lineRule="exact"/>
        <w:ind w:left="1" w:firstLine="480" w:firstLineChars="200"/>
        <w:rPr>
          <w:rFonts w:ascii="仿宋" w:hAnsi="仿宋" w:eastAsia="仿宋"/>
          <w:sz w:val="24"/>
        </w:rPr>
      </w:pPr>
      <w:r>
        <w:rPr>
          <w:rFonts w:hint="eastAsia" w:ascii="仿宋" w:hAnsi="仿宋" w:eastAsia="仿宋"/>
          <w:sz w:val="24"/>
        </w:rPr>
        <w:t>联合体各方应当共同与采购人签订采购合同，就采购合同约定的事项对采购人承担连带责任。</w:t>
      </w:r>
    </w:p>
    <w:p>
      <w:pPr>
        <w:pStyle w:val="42"/>
        <w:spacing w:line="400" w:lineRule="exact"/>
        <w:ind w:left="1" w:firstLine="480"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7.谈判保证金</w:t>
      </w:r>
    </w:p>
    <w:p>
      <w:pPr>
        <w:spacing w:line="400" w:lineRule="exact"/>
        <w:ind w:firstLine="470" w:firstLineChars="196"/>
        <w:rPr>
          <w:rFonts w:ascii="仿宋" w:hAnsi="仿宋" w:eastAsia="仿宋"/>
          <w:sz w:val="24"/>
        </w:rPr>
      </w:pPr>
      <w:r>
        <w:rPr>
          <w:rFonts w:hint="eastAsia" w:ascii="仿宋" w:hAnsi="仿宋" w:eastAsia="仿宋"/>
          <w:sz w:val="24"/>
        </w:rPr>
        <w:t>7.1 供应商必须以人民币按谈判文件要求</w:t>
      </w:r>
      <w:r>
        <w:rPr>
          <w:rFonts w:ascii="仿宋" w:hAnsi="仿宋" w:eastAsia="仿宋"/>
          <w:sz w:val="24"/>
        </w:rPr>
        <w:t>足额缴纳</w:t>
      </w:r>
      <w:r>
        <w:rPr>
          <w:rFonts w:hint="eastAsia" w:ascii="仿宋" w:hAnsi="仿宋" w:eastAsia="仿宋"/>
          <w:sz w:val="24"/>
        </w:rPr>
        <w:t>谈判保证金。联合体谈判的，可以由联合体的一方或者共同提交谈判保证金，以一方名义提交谈判保证金的，对联合体各方均具有约束力。</w:t>
      </w:r>
    </w:p>
    <w:p>
      <w:pPr>
        <w:spacing w:line="400" w:lineRule="exact"/>
        <w:ind w:firstLine="470" w:firstLineChars="196"/>
        <w:rPr>
          <w:rFonts w:ascii="仿宋" w:hAnsi="仿宋" w:eastAsia="仿宋"/>
          <w:sz w:val="24"/>
        </w:rPr>
      </w:pPr>
      <w:r>
        <w:rPr>
          <w:rFonts w:hint="eastAsia" w:ascii="仿宋" w:hAnsi="仿宋" w:eastAsia="仿宋"/>
          <w:sz w:val="24"/>
        </w:rPr>
        <w:t>7.2 未按谈判文件要求在规定时间前交纳规定数额谈判保证金的响应文件无效。</w:t>
      </w:r>
    </w:p>
    <w:p>
      <w:pPr>
        <w:spacing w:line="400" w:lineRule="exact"/>
        <w:ind w:firstLine="470" w:firstLineChars="196"/>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3 供应商所交纳的谈判保证金不计利息。</w:t>
      </w:r>
    </w:p>
    <w:p>
      <w:pPr>
        <w:spacing w:line="400" w:lineRule="exact"/>
        <w:ind w:firstLine="470" w:firstLineChars="196"/>
        <w:rPr>
          <w:rFonts w:ascii="仿宋" w:hAnsi="仿宋" w:eastAsia="仿宋"/>
          <w:sz w:val="24"/>
        </w:rPr>
      </w:pPr>
      <w:r>
        <w:rPr>
          <w:rFonts w:hint="eastAsia" w:ascii="仿宋" w:hAnsi="仿宋" w:eastAsia="仿宋"/>
          <w:sz w:val="24"/>
        </w:rPr>
        <w:t>7.4 未成交供应商的谈判保证金，将在成交通知书发出后五个工作日内全额退还。成交供应商的谈判保证金，在合同签订生效并按规定交纳了履约保证金后五个工作日内全额退还。（注：①因供应商自身原因造成的保证金延迟退还，</w:t>
      </w:r>
      <w:r>
        <w:rPr>
          <w:rFonts w:hint="eastAsia" w:ascii="仿宋" w:hAnsi="仿宋" w:eastAsia="仿宋"/>
          <w:sz w:val="24"/>
          <w:lang w:val="en-US" w:eastAsia="zh-CN"/>
        </w:rPr>
        <w:t>采购方</w:t>
      </w:r>
      <w:r>
        <w:rPr>
          <w:rFonts w:hint="eastAsia" w:ascii="仿宋" w:hAnsi="仿宋" w:eastAsia="仿宋"/>
          <w:sz w:val="24"/>
        </w:rPr>
        <w:t>不承担相应责任；②供应商因涉嫌违法违规，按照规定应当不予退还保证金的，有关部门处理认定违法违规行为期间不计入退还保证金期限内。）</w:t>
      </w:r>
    </w:p>
    <w:p>
      <w:pPr>
        <w:spacing w:line="400" w:lineRule="exact"/>
        <w:ind w:firstLine="470" w:firstLineChars="196"/>
        <w:rPr>
          <w:rFonts w:ascii="仿宋" w:hAnsi="仿宋" w:eastAsia="仿宋"/>
          <w:sz w:val="24"/>
        </w:rPr>
      </w:pPr>
      <w:r>
        <w:rPr>
          <w:rFonts w:hint="eastAsia" w:ascii="仿宋" w:hAnsi="仿宋" w:eastAsia="仿宋"/>
          <w:sz w:val="24"/>
        </w:rPr>
        <w:t>7.5发生下列情形之一的，采购</w:t>
      </w:r>
      <w:r>
        <w:rPr>
          <w:rFonts w:hint="eastAsia" w:ascii="仿宋" w:hAnsi="仿宋" w:eastAsia="仿宋"/>
          <w:sz w:val="24"/>
          <w:lang w:val="en-US" w:eastAsia="zh-CN"/>
        </w:rPr>
        <w:t>方</w:t>
      </w:r>
      <w:r>
        <w:rPr>
          <w:rFonts w:hint="eastAsia" w:ascii="仿宋" w:hAnsi="仿宋" w:eastAsia="仿宋"/>
          <w:sz w:val="24"/>
        </w:rPr>
        <w:t>将不予退还谈判保证金：</w:t>
      </w:r>
    </w:p>
    <w:p>
      <w:pPr>
        <w:spacing w:line="400" w:lineRule="exact"/>
        <w:ind w:firstLine="470" w:firstLineChars="196"/>
        <w:rPr>
          <w:rFonts w:ascii="仿宋" w:hAnsi="仿宋" w:eastAsia="仿宋"/>
          <w:sz w:val="24"/>
        </w:rPr>
      </w:pPr>
      <w:r>
        <w:rPr>
          <w:rFonts w:hint="eastAsia" w:ascii="仿宋" w:hAnsi="仿宋" w:eastAsia="仿宋"/>
          <w:sz w:val="24"/>
        </w:rPr>
        <w:t>（一）在谈判文件规定的递交响应文件截止时间后撤回响应文件的；</w:t>
      </w:r>
    </w:p>
    <w:p>
      <w:pPr>
        <w:spacing w:line="400" w:lineRule="exact"/>
        <w:ind w:firstLine="470" w:firstLineChars="196"/>
        <w:rPr>
          <w:rFonts w:ascii="仿宋" w:hAnsi="仿宋" w:eastAsia="仿宋"/>
          <w:sz w:val="24"/>
        </w:rPr>
      </w:pPr>
      <w:r>
        <w:rPr>
          <w:rFonts w:hint="eastAsia" w:ascii="仿宋" w:hAnsi="仿宋" w:eastAsia="仿宋"/>
          <w:sz w:val="24"/>
        </w:rPr>
        <w:t>（二）在采购人确定成交供应商之前放弃成交候选资格的；</w:t>
      </w:r>
    </w:p>
    <w:p>
      <w:pPr>
        <w:spacing w:line="400" w:lineRule="exact"/>
        <w:ind w:firstLine="470" w:firstLineChars="196"/>
        <w:rPr>
          <w:rFonts w:ascii="仿宋" w:hAnsi="仿宋" w:eastAsia="仿宋"/>
          <w:sz w:val="24"/>
        </w:rPr>
      </w:pPr>
      <w:r>
        <w:rPr>
          <w:rFonts w:hint="eastAsia" w:ascii="仿宋" w:hAnsi="仿宋" w:eastAsia="仿宋"/>
          <w:sz w:val="24"/>
        </w:rPr>
        <w:t>（三）成交后放弃成交、不领取或者不接收成交通知书的；</w:t>
      </w:r>
    </w:p>
    <w:p>
      <w:pPr>
        <w:spacing w:line="400" w:lineRule="exact"/>
        <w:ind w:firstLine="470" w:firstLineChars="196"/>
        <w:rPr>
          <w:rFonts w:ascii="仿宋" w:hAnsi="仿宋" w:eastAsia="仿宋"/>
          <w:sz w:val="24"/>
        </w:rPr>
      </w:pPr>
      <w:r>
        <w:rPr>
          <w:rFonts w:hint="eastAsia" w:ascii="仿宋" w:hAnsi="仿宋" w:eastAsia="仿宋"/>
          <w:sz w:val="24"/>
        </w:rPr>
        <w:t>（四）由于成交供应商的原因未能按照谈判文件的规定与采购人签订合同的；</w:t>
      </w:r>
    </w:p>
    <w:p>
      <w:pPr>
        <w:spacing w:line="400" w:lineRule="exact"/>
        <w:ind w:firstLine="470" w:firstLineChars="196"/>
        <w:rPr>
          <w:rFonts w:ascii="仿宋" w:hAnsi="仿宋" w:eastAsia="仿宋"/>
          <w:sz w:val="24"/>
        </w:rPr>
      </w:pPr>
      <w:r>
        <w:rPr>
          <w:rFonts w:hint="eastAsia" w:ascii="仿宋" w:hAnsi="仿宋" w:eastAsia="仿宋"/>
          <w:sz w:val="24"/>
        </w:rPr>
        <w:t>（五）由于成交供应商的原因未能按照谈判文件的规定交纳履约保证金的；</w:t>
      </w:r>
    </w:p>
    <w:p>
      <w:pPr>
        <w:spacing w:line="400" w:lineRule="exact"/>
        <w:ind w:firstLine="470" w:firstLineChars="196"/>
        <w:rPr>
          <w:rFonts w:ascii="仿宋" w:hAnsi="仿宋" w:eastAsia="仿宋"/>
          <w:sz w:val="24"/>
        </w:rPr>
      </w:pPr>
      <w:r>
        <w:rPr>
          <w:rFonts w:hint="eastAsia" w:ascii="仿宋" w:hAnsi="仿宋" w:eastAsia="仿宋"/>
          <w:sz w:val="24"/>
        </w:rPr>
        <w:t>（六）供应商在采购活动中提供虚假材料的；</w:t>
      </w:r>
    </w:p>
    <w:p>
      <w:pPr>
        <w:spacing w:line="400" w:lineRule="exact"/>
        <w:ind w:firstLine="470" w:firstLineChars="196"/>
        <w:rPr>
          <w:rFonts w:ascii="仿宋" w:hAnsi="仿宋" w:eastAsia="仿宋"/>
          <w:sz w:val="24"/>
        </w:rPr>
      </w:pPr>
      <w:r>
        <w:rPr>
          <w:rFonts w:hint="eastAsia" w:ascii="仿宋" w:hAnsi="仿宋" w:eastAsia="仿宋"/>
          <w:sz w:val="24"/>
        </w:rPr>
        <w:t>（七）报价有效期内，供应商在采购活动中有违法、违规、违纪行为。</w:t>
      </w:r>
    </w:p>
    <w:p>
      <w:pPr>
        <w:spacing w:line="400" w:lineRule="exact"/>
        <w:ind w:firstLine="470" w:firstLineChars="196"/>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8.响应文件有效期（实质性要求）</w:t>
      </w:r>
    </w:p>
    <w:p>
      <w:pPr>
        <w:spacing w:line="400" w:lineRule="exact"/>
        <w:ind w:firstLine="470" w:firstLineChars="196"/>
        <w:rPr>
          <w:rFonts w:ascii="仿宋" w:hAnsi="仿宋" w:eastAsia="仿宋"/>
          <w:sz w:val="24"/>
        </w:rPr>
      </w:pPr>
      <w:r>
        <w:rPr>
          <w:rFonts w:hint="eastAsia" w:ascii="仿宋" w:hAnsi="仿宋" w:eastAsia="仿宋"/>
          <w:sz w:val="24"/>
        </w:rPr>
        <w:t>本项目响应文件有效期为递交谈判响应文件截止之日起</w:t>
      </w:r>
      <w:r>
        <w:rPr>
          <w:rFonts w:ascii="仿宋" w:hAnsi="仿宋" w:eastAsia="仿宋"/>
          <w:sz w:val="24"/>
        </w:rPr>
        <w:t>90</w:t>
      </w:r>
      <w:r>
        <w:rPr>
          <w:rFonts w:hint="eastAsia" w:ascii="仿宋" w:hAnsi="仿宋" w:eastAsia="仿宋"/>
          <w:sz w:val="24"/>
        </w:rPr>
        <w:t>天。供应商响应文件中必须载明响应文件有效期，响应文件中载明的响应文件有效期可以长于谈判文件规定的期限，但不得短于谈判文件规定的期限。否则，其响应文件将作为无效响应处理。</w:t>
      </w:r>
    </w:p>
    <w:p>
      <w:pPr>
        <w:spacing w:line="400" w:lineRule="exact"/>
        <w:ind w:firstLine="470" w:firstLineChars="196"/>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9.知识产权（实质性要求）</w:t>
      </w:r>
    </w:p>
    <w:p>
      <w:pPr>
        <w:pStyle w:val="10"/>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rPr>
        <w:t>供应商</w:t>
      </w:r>
      <w:r>
        <w:rPr>
          <w:rFonts w:hint="eastAsia" w:ascii="仿宋" w:hAns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sz w:val="24"/>
        </w:rPr>
        <w:t>供应商</w:t>
      </w:r>
      <w:r>
        <w:rPr>
          <w:rFonts w:hint="eastAsia" w:ascii="仿宋" w:hAnsi="仿宋" w:eastAsia="仿宋"/>
          <w:sz w:val="24"/>
          <w:szCs w:val="24"/>
        </w:rPr>
        <w:t>承担所有相关责任。</w:t>
      </w:r>
    </w:p>
    <w:p>
      <w:pPr>
        <w:pStyle w:val="10"/>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 xml:space="preserve"> 除非谈判文件特别规定，采购人享有本项目实施过程中产生的知识成果及知识产权。</w:t>
      </w:r>
    </w:p>
    <w:p>
      <w:pPr>
        <w:spacing w:line="400" w:lineRule="exact"/>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 xml:space="preserve"> 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仿宋" w:hAnsi="仿宋" w:eastAsia="仿宋"/>
          <w:sz w:val="24"/>
        </w:rPr>
      </w:pPr>
      <w:r>
        <w:rPr>
          <w:rFonts w:hint="eastAsia" w:ascii="仿宋" w:hAnsi="仿宋" w:eastAsia="仿宋"/>
          <w:sz w:val="24"/>
        </w:rPr>
        <w:t>9</w:t>
      </w:r>
      <w:r>
        <w:rPr>
          <w:rFonts w:ascii="仿宋" w:hAnsi="仿宋" w:eastAsia="仿宋"/>
          <w:sz w:val="24"/>
        </w:rPr>
        <w:t>.4</w:t>
      </w:r>
      <w:r>
        <w:rPr>
          <w:rFonts w:hint="eastAsia" w:ascii="仿宋" w:hAnsi="仿宋" w:eastAsia="仿宋"/>
          <w:sz w:val="24"/>
        </w:rPr>
        <w:t xml:space="preserve"> 如采用供应商所不拥有的知识产权，则在报价中必须包括合法获取该知识产权的相关费用。 </w:t>
      </w:r>
    </w:p>
    <w:p>
      <w:pPr>
        <w:rPr>
          <w:rFonts w:ascii="仿宋" w:hAnsi="仿宋" w:eastAsia="仿宋"/>
          <w:bCs/>
        </w:rPr>
      </w:pPr>
      <w:bookmarkStart w:id="41" w:name="_Toc183582209"/>
      <w:bookmarkStart w:id="42" w:name="_Toc77400779"/>
      <w:bookmarkStart w:id="43" w:name="_Toc183682346"/>
      <w:bookmarkStart w:id="44" w:name="_Toc217446038"/>
      <w:bookmarkStart w:id="45" w:name="_Toc89075875"/>
    </w:p>
    <w:p>
      <w:pPr>
        <w:pStyle w:val="3"/>
        <w:keepNext w:val="0"/>
        <w:keepLines w:val="0"/>
        <w:spacing w:before="0" w:after="0" w:line="400" w:lineRule="exact"/>
        <w:jc w:val="center"/>
        <w:rPr>
          <w:rFonts w:ascii="仿宋" w:hAnsi="仿宋" w:eastAsia="仿宋"/>
          <w:bCs w:val="0"/>
        </w:rPr>
      </w:pPr>
      <w:r>
        <w:rPr>
          <w:rFonts w:hint="eastAsia" w:ascii="仿宋" w:hAnsi="仿宋" w:eastAsia="仿宋"/>
          <w:bCs w:val="0"/>
        </w:rPr>
        <w:t>三、谈判文件</w:t>
      </w:r>
      <w:bookmarkEnd w:id="41"/>
      <w:bookmarkEnd w:id="42"/>
      <w:bookmarkEnd w:id="43"/>
      <w:bookmarkEnd w:id="44"/>
      <w:bookmarkEnd w:id="45"/>
    </w:p>
    <w:p>
      <w:pPr>
        <w:rPr>
          <w:rFonts w:ascii="仿宋" w:hAnsi="仿宋" w:eastAsia="仿宋"/>
          <w:sz w:val="24"/>
        </w:rPr>
      </w:pPr>
      <w:bookmarkStart w:id="46" w:name="_Toc217446039"/>
      <w:bookmarkStart w:id="47" w:name="_Toc183682347"/>
      <w:bookmarkStart w:id="48" w:name="_Toc183582210"/>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10．谈判文件的构成</w:t>
      </w:r>
      <w:bookmarkEnd w:id="46"/>
      <w:bookmarkEnd w:id="47"/>
      <w:bookmarkEnd w:id="48"/>
      <w:r>
        <w:rPr>
          <w:rFonts w:hint="eastAsia" w:ascii="仿宋" w:hAnsi="仿宋" w:eastAsia="仿宋"/>
          <w:sz w:val="24"/>
        </w:rPr>
        <w:t>（实质性要求）</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10</w:t>
      </w:r>
      <w:r>
        <w:rPr>
          <w:rFonts w:ascii="仿宋" w:hAnsi="仿宋" w:eastAsia="仿宋"/>
          <w:b/>
          <w:bCs/>
          <w:sz w:val="24"/>
        </w:rPr>
        <w:t>.</w:t>
      </w:r>
      <w:r>
        <w:rPr>
          <w:rFonts w:hint="eastAsia" w:ascii="仿宋" w:hAnsi="仿宋" w:eastAsia="仿宋"/>
          <w:sz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10</w:t>
      </w:r>
      <w:r>
        <w:rPr>
          <w:rFonts w:hint="eastAsia" w:ascii="仿宋" w:hAnsi="仿宋" w:eastAsia="仿宋"/>
          <w:b/>
          <w:bCs/>
          <w:sz w:val="24"/>
        </w:rPr>
        <w:t>.</w:t>
      </w:r>
      <w:r>
        <w:rPr>
          <w:rFonts w:hint="eastAsia" w:ascii="仿宋" w:hAnsi="仿宋" w:eastAsia="仿宋"/>
          <w:sz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rPr>
          <w:rFonts w:ascii="仿宋" w:hAnsi="仿宋" w:eastAsia="仿宋"/>
          <w:sz w:val="24"/>
        </w:rPr>
      </w:pPr>
      <w:bookmarkStart w:id="49" w:name="_Toc183682348"/>
      <w:bookmarkStart w:id="50" w:name="_Toc183582211"/>
      <w:bookmarkStart w:id="51" w:name="_Toc217446040"/>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11. 谈判文件的澄清</w:t>
      </w:r>
      <w:bookmarkEnd w:id="49"/>
      <w:bookmarkEnd w:id="50"/>
      <w:r>
        <w:rPr>
          <w:rFonts w:hint="eastAsia" w:ascii="仿宋" w:hAnsi="仿宋" w:eastAsia="仿宋"/>
          <w:sz w:val="24"/>
        </w:rPr>
        <w:t>和修改</w:t>
      </w:r>
      <w:bookmarkEnd w:id="51"/>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11.1 在递交响应文件截止时间前，采购人可以对谈判文件进行澄清或者修改。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11.2 采购</w:t>
      </w:r>
      <w:r>
        <w:rPr>
          <w:rFonts w:hint="eastAsia" w:ascii="仿宋" w:hAnsi="仿宋" w:eastAsia="仿宋"/>
          <w:sz w:val="24"/>
          <w:lang w:val="en-US" w:eastAsia="zh-CN"/>
        </w:rPr>
        <w:t>人</w:t>
      </w:r>
      <w:r>
        <w:rPr>
          <w:rFonts w:hint="eastAsia" w:ascii="仿宋" w:hAnsi="仿宋" w:eastAsia="仿宋"/>
          <w:sz w:val="24"/>
        </w:rPr>
        <w:t>对已发出的谈判文件进行澄清或者修改，应当以书面形式将澄清或者修改的内容通知所有购买了谈判文件的供应商，同时在</w:t>
      </w:r>
      <w:r>
        <w:rPr>
          <w:rFonts w:hint="eastAsia" w:ascii="仿宋" w:hAnsi="仿宋" w:eastAsia="仿宋"/>
          <w:sz w:val="24"/>
          <w:lang w:val="en-US" w:eastAsia="zh-CN"/>
        </w:rPr>
        <w:t>成都体育学院附属体育医院官</w:t>
      </w:r>
      <w:r>
        <w:rPr>
          <w:rFonts w:hint="eastAsia" w:ascii="仿宋" w:hAnsi="仿宋" w:eastAsia="仿宋"/>
          <w:sz w:val="24"/>
        </w:rPr>
        <w:t>网上发布更正公告。该澄清或者修改的内容为谈判文件的组成部分，澄清或者修改的内容可能影响响应文件编制的，采购人发布公告并书面通知供应商的时间，应当在</w:t>
      </w:r>
      <w:r>
        <w:rPr>
          <w:rFonts w:hint="eastAsia" w:ascii="仿宋" w:hAnsi="仿宋" w:eastAsia="仿宋" w:cs="宋体"/>
          <w:sz w:val="24"/>
        </w:rPr>
        <w:t>提交</w:t>
      </w:r>
      <w:r>
        <w:rPr>
          <w:rFonts w:hint="eastAsia" w:ascii="仿宋" w:hAnsi="仿宋" w:eastAsia="仿宋"/>
          <w:sz w:val="24"/>
        </w:rPr>
        <w:t>首次响应文件截止之日起3个工作日前；不足上述时间的，应当顺延递交响应文件的截止时间。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11.3 供应商应于递交响应文件截止前，在</w:t>
      </w:r>
      <w:r>
        <w:rPr>
          <w:rFonts w:hint="eastAsia" w:ascii="仿宋" w:hAnsi="仿宋" w:eastAsia="仿宋"/>
          <w:sz w:val="24"/>
          <w:lang w:val="en-US" w:eastAsia="zh-CN"/>
        </w:rPr>
        <w:t>成都体育学院附属体育医院官方网站</w:t>
      </w:r>
      <w:r>
        <w:rPr>
          <w:rFonts w:hint="eastAsia" w:ascii="仿宋" w:hAnsi="仿宋" w:eastAsia="仿宋"/>
          <w:sz w:val="24"/>
        </w:rPr>
        <w:t>查询本项目的更正公告，以保证其对谈判文件做出正确的响应。供应商未按要求下载相关文件，或由于未及时关注更正公告的信息造成的后果，其责任由供应商自行负责。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更正通知通过供应商报名时备注的电子邮箱发送至所有购买谈判文件的供应商，供应商在收到相应更正通知后，以书面形式给予确认。如供应商未给予书面回复，则视为收到并认可该更正通知的内容。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11.4供应商认为需要对谈判文件进行澄清或者修改的，可以以书面形式向采购人提出申请，由采购人构决定是否采纳供应商的申请事项。</w:t>
      </w:r>
    </w:p>
    <w:p>
      <w:pPr>
        <w:pStyle w:val="4"/>
        <w:keepNext w:val="0"/>
        <w:keepLines w:val="0"/>
        <w:spacing w:before="0" w:after="0" w:line="400" w:lineRule="exact"/>
        <w:ind w:firstLine="482" w:firstLineChars="200"/>
        <w:rPr>
          <w:rFonts w:ascii="仿宋" w:hAnsi="仿宋" w:eastAsia="仿宋"/>
          <w:sz w:val="24"/>
        </w:rPr>
      </w:pPr>
      <w:bookmarkStart w:id="52" w:name="_Toc217446041"/>
      <w:bookmarkStart w:id="53" w:name="_Toc208848971"/>
      <w:r>
        <w:rPr>
          <w:rFonts w:hint="eastAsia" w:ascii="仿宋" w:hAnsi="仿宋" w:eastAsia="仿宋"/>
          <w:sz w:val="24"/>
        </w:rPr>
        <w:t>12. 答疑会和现场考察</w:t>
      </w:r>
      <w:bookmarkEnd w:id="52"/>
      <w:bookmarkEnd w:id="53"/>
    </w:p>
    <w:p>
      <w:pPr>
        <w:spacing w:line="400" w:lineRule="exact"/>
        <w:ind w:firstLine="480" w:firstLineChars="200"/>
        <w:rPr>
          <w:rFonts w:ascii="仿宋" w:hAnsi="仿宋" w:eastAsia="仿宋"/>
          <w:sz w:val="24"/>
        </w:rPr>
      </w:pPr>
      <w:r>
        <w:rPr>
          <w:rFonts w:hint="eastAsia" w:ascii="仿宋" w:hAnsi="仿宋" w:eastAsia="仿宋"/>
          <w:sz w:val="24"/>
        </w:rPr>
        <w:t>12.1 根据采购项目和具体情况，采购人认为有必要，可以在谈判文件提供期限截止后响应文件提交截止前，组织已获取谈判文件的潜在供应商现场考察或者召开答疑会。</w:t>
      </w:r>
    </w:p>
    <w:p>
      <w:pPr>
        <w:spacing w:line="400" w:lineRule="exact"/>
        <w:ind w:firstLine="480" w:firstLineChars="200"/>
        <w:rPr>
          <w:rFonts w:ascii="仿宋" w:hAnsi="仿宋" w:eastAsia="仿宋"/>
          <w:sz w:val="24"/>
        </w:rPr>
      </w:pPr>
      <w:r>
        <w:rPr>
          <w:rFonts w:hint="eastAsia" w:ascii="仿宋" w:hAnsi="仿宋" w:eastAsia="仿宋"/>
          <w:sz w:val="24"/>
        </w:rPr>
        <w:t>12.2采购人组织现场考察或者召开答疑会的，将以书面形式通知所有获取谈判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hAnsi="仿宋" w:eastAsia="仿宋"/>
          <w:sz w:val="24"/>
        </w:rPr>
      </w:pPr>
      <w:r>
        <w:rPr>
          <w:rFonts w:hint="eastAsia" w:ascii="仿宋" w:hAnsi="仿宋" w:eastAsia="仿宋"/>
          <w:sz w:val="24"/>
        </w:rPr>
        <w:t>12</w:t>
      </w:r>
      <w:r>
        <w:rPr>
          <w:rFonts w:ascii="仿宋" w:hAnsi="仿宋" w:eastAsia="仿宋"/>
          <w:sz w:val="24"/>
        </w:rPr>
        <w:t>.</w:t>
      </w:r>
      <w:r>
        <w:rPr>
          <w:rFonts w:hint="eastAsia" w:ascii="仿宋" w:hAnsi="仿宋" w:eastAsia="仿宋"/>
          <w:sz w:val="24"/>
        </w:rPr>
        <w:t>3供应商考察现场或者参加答疑会所发生的一切费用由供应商自己承担。</w:t>
      </w:r>
    </w:p>
    <w:p>
      <w:pPr>
        <w:rPr>
          <w:rFonts w:ascii="仿宋" w:hAnsi="仿宋" w:eastAsia="仿宋"/>
          <w:bCs/>
        </w:rPr>
      </w:pPr>
      <w:bookmarkStart w:id="54" w:name="_Toc89075876"/>
      <w:bookmarkStart w:id="55" w:name="_Toc217446042"/>
      <w:bookmarkStart w:id="56" w:name="_Toc183682351"/>
      <w:bookmarkStart w:id="57" w:name="_Toc77400780"/>
      <w:bookmarkStart w:id="58" w:name="_Toc183582214"/>
    </w:p>
    <w:p>
      <w:pPr>
        <w:pStyle w:val="3"/>
        <w:keepNext w:val="0"/>
        <w:keepLines w:val="0"/>
        <w:spacing w:before="0" w:after="0" w:line="400" w:lineRule="exact"/>
        <w:jc w:val="center"/>
        <w:rPr>
          <w:rFonts w:ascii="仿宋" w:hAnsi="仿宋" w:eastAsia="仿宋"/>
          <w:bCs w:val="0"/>
        </w:rPr>
      </w:pPr>
      <w:r>
        <w:rPr>
          <w:rFonts w:hint="eastAsia" w:ascii="仿宋" w:hAnsi="仿宋" w:eastAsia="仿宋"/>
          <w:bCs w:val="0"/>
        </w:rPr>
        <w:t>四、响应文件</w:t>
      </w:r>
      <w:bookmarkEnd w:id="54"/>
      <w:bookmarkEnd w:id="55"/>
      <w:bookmarkEnd w:id="56"/>
      <w:bookmarkEnd w:id="57"/>
      <w:bookmarkEnd w:id="58"/>
    </w:p>
    <w:p>
      <w:pPr>
        <w:rPr>
          <w:rFonts w:ascii="仿宋" w:hAnsi="仿宋" w:eastAsia="仿宋"/>
          <w:bCs/>
          <w:sz w:val="24"/>
        </w:rPr>
      </w:pPr>
      <w:bookmarkStart w:id="59" w:name="_Toc183682352"/>
      <w:bookmarkStart w:id="60" w:name="_Toc183582215"/>
      <w:bookmarkStart w:id="61" w:name="_Toc217446043"/>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13.响应文件的组成</w:t>
      </w:r>
    </w:p>
    <w:p>
      <w:pPr>
        <w:pStyle w:val="4"/>
        <w:keepNext w:val="0"/>
        <w:keepLines w:val="0"/>
        <w:spacing w:before="0" w:after="0" w:line="400" w:lineRule="exact"/>
        <w:ind w:firstLine="480" w:firstLineChars="200"/>
        <w:rPr>
          <w:rFonts w:ascii="仿宋" w:hAnsi="仿宋" w:eastAsia="仿宋"/>
          <w:b w:val="0"/>
          <w:sz w:val="24"/>
        </w:rPr>
      </w:pPr>
      <w:r>
        <w:rPr>
          <w:rFonts w:hint="eastAsia" w:ascii="仿宋" w:hAnsi="仿宋" w:eastAsia="仿宋"/>
          <w:b w:val="0"/>
          <w:sz w:val="24"/>
        </w:rPr>
        <w:t>13.1供应商应按照</w:t>
      </w:r>
      <w:r>
        <w:rPr>
          <w:rFonts w:hint="eastAsia" w:ascii="仿宋" w:hAnsi="仿宋" w:eastAsia="仿宋"/>
          <w:b w:val="0"/>
          <w:sz w:val="24"/>
          <w:szCs w:val="18"/>
        </w:rPr>
        <w:t>谈判</w:t>
      </w:r>
      <w:r>
        <w:rPr>
          <w:rFonts w:hint="eastAsia" w:ascii="仿宋" w:hAnsi="仿宋" w:eastAsia="仿宋"/>
          <w:b w:val="0"/>
          <w:sz w:val="24"/>
        </w:rPr>
        <w:t>文件的规定和要求编制响应文件。供应商在成交后将成交项目的非主体、非关键性工作分包他人完成的，应当在响应文件中载明或谈判过程中澄清。</w:t>
      </w:r>
      <w:r>
        <w:rPr>
          <w:rFonts w:hint="eastAsia" w:ascii="仿宋" w:hAnsi="仿宋" w:eastAsia="仿宋"/>
          <w:sz w:val="24"/>
        </w:rPr>
        <w:t>（实质性要求）</w:t>
      </w:r>
    </w:p>
    <w:p>
      <w:pPr>
        <w:pStyle w:val="4"/>
        <w:keepNext w:val="0"/>
        <w:keepLines w:val="0"/>
        <w:spacing w:before="0" w:after="0" w:line="400" w:lineRule="exact"/>
        <w:ind w:firstLine="480" w:firstLineChars="200"/>
        <w:rPr>
          <w:rFonts w:ascii="仿宋" w:hAnsi="仿宋" w:eastAsia="仿宋"/>
          <w:b w:val="0"/>
          <w:sz w:val="24"/>
        </w:rPr>
      </w:pPr>
      <w:r>
        <w:rPr>
          <w:rFonts w:hint="eastAsia" w:ascii="仿宋" w:hAnsi="仿宋" w:eastAsia="仿宋"/>
          <w:b w:val="0"/>
          <w:sz w:val="24"/>
        </w:rPr>
        <w:t>13.2供应商编写的响应文件应包括资格性响应文件和其他响应文件两部分，分册装订。</w:t>
      </w:r>
    </w:p>
    <w:p>
      <w:pPr>
        <w:spacing w:line="400" w:lineRule="exact"/>
        <w:ind w:left="2" w:leftChars="1" w:firstLine="420" w:firstLineChars="200"/>
        <w:rPr>
          <w:rFonts w:ascii="仿宋" w:hAnsi="仿宋" w:eastAsia="仿宋"/>
        </w:rPr>
      </w:pPr>
    </w:p>
    <w:p>
      <w:pPr>
        <w:pStyle w:val="4"/>
        <w:keepNext w:val="0"/>
        <w:keepLines w:val="0"/>
        <w:spacing w:before="0" w:after="0" w:line="400" w:lineRule="exact"/>
        <w:ind w:firstLine="482" w:firstLineChars="200"/>
        <w:rPr>
          <w:rFonts w:ascii="仿宋" w:hAnsi="仿宋" w:eastAsia="仿宋"/>
          <w:bCs w:val="0"/>
          <w:sz w:val="24"/>
        </w:rPr>
      </w:pPr>
      <w:r>
        <w:rPr>
          <w:rFonts w:hint="eastAsia" w:ascii="仿宋" w:hAnsi="仿宋" w:eastAsia="仿宋"/>
          <w:bCs w:val="0"/>
          <w:sz w:val="24"/>
        </w:rPr>
        <w:t>14.响应文件的语言</w:t>
      </w:r>
      <w:bookmarkEnd w:id="59"/>
      <w:bookmarkEnd w:id="60"/>
      <w:bookmarkEnd w:id="61"/>
      <w:r>
        <w:rPr>
          <w:rFonts w:hint="eastAsia" w:ascii="仿宋" w:hAnsi="仿宋" w:eastAsia="仿宋"/>
          <w:bCs w:val="0"/>
          <w:sz w:val="24"/>
        </w:rPr>
        <w:t>（实质性要求）</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14.1供应商提交的响应文件以及供应商与采购组织单位就有关谈判采购的所有来往书面文件均须使用中文。响应文件中如附有外文资料，主要部分对应翻译成中文并加盖供应商公章后附在相关外文资料后面。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14.2 翻译的中文资料与外文资料如果出现差异和矛盾时，以中文为准。涉嫌虚假响应的按照相关法律法规处理。</w:t>
      </w:r>
    </w:p>
    <w:p>
      <w:pPr>
        <w:spacing w:line="400" w:lineRule="exact"/>
        <w:ind w:firstLine="480" w:firstLineChars="200"/>
        <w:rPr>
          <w:rFonts w:ascii="仿宋" w:hAnsi="仿宋" w:eastAsia="仿宋" w:cs="宋体"/>
          <w:sz w:val="24"/>
        </w:rPr>
      </w:pPr>
      <w:r>
        <w:rPr>
          <w:rFonts w:hint="eastAsia" w:ascii="仿宋" w:hAnsi="仿宋" w:eastAsia="仿宋" w:cs="宋体"/>
          <w:sz w:val="24"/>
        </w:rPr>
        <w:t>14.3 如因未翻译而造成的响应文件无效风险，由供应商承担。</w:t>
      </w:r>
    </w:p>
    <w:p>
      <w:pPr>
        <w:pStyle w:val="4"/>
        <w:keepNext w:val="0"/>
        <w:keepLines w:val="0"/>
        <w:spacing w:before="0" w:after="0" w:line="400" w:lineRule="exact"/>
        <w:ind w:firstLine="482" w:firstLineChars="200"/>
        <w:rPr>
          <w:rFonts w:ascii="仿宋" w:hAnsi="仿宋" w:eastAsia="仿宋"/>
          <w:sz w:val="24"/>
        </w:rPr>
      </w:pPr>
      <w:bookmarkStart w:id="62" w:name="_Toc183582216"/>
      <w:bookmarkStart w:id="63" w:name="_Toc217446044"/>
      <w:bookmarkStart w:id="64" w:name="_Toc183682353"/>
      <w:r>
        <w:rPr>
          <w:rFonts w:hint="eastAsia" w:ascii="仿宋" w:hAnsi="仿宋" w:eastAsia="仿宋"/>
          <w:sz w:val="24"/>
        </w:rPr>
        <w:t>15．计量单位</w:t>
      </w:r>
      <w:bookmarkEnd w:id="62"/>
      <w:bookmarkEnd w:id="63"/>
      <w:bookmarkEnd w:id="64"/>
      <w:r>
        <w:rPr>
          <w:rFonts w:hint="eastAsia" w:ascii="仿宋" w:hAnsi="仿宋" w:eastAsia="仿宋"/>
          <w:sz w:val="24"/>
        </w:rPr>
        <w:t>（实质性要求）</w:t>
      </w:r>
    </w:p>
    <w:p>
      <w:pPr>
        <w:spacing w:line="400" w:lineRule="exact"/>
        <w:ind w:firstLine="470" w:firstLineChars="196"/>
        <w:rPr>
          <w:rFonts w:ascii="仿宋" w:hAnsi="仿宋" w:eastAsia="仿宋"/>
          <w:sz w:val="24"/>
        </w:rPr>
      </w:pPr>
      <w:r>
        <w:rPr>
          <w:rFonts w:hint="eastAsia" w:ascii="仿宋" w:hAnsi="仿宋" w:eastAsia="仿宋"/>
          <w:sz w:val="24"/>
        </w:rPr>
        <w:t>除谈判文件中另有规定外，本次采购项目所有合同项下的报价均采用国家法定的计量单位。</w:t>
      </w:r>
    </w:p>
    <w:p>
      <w:pPr>
        <w:spacing w:line="400" w:lineRule="exact"/>
        <w:ind w:firstLine="470" w:firstLineChars="195"/>
        <w:rPr>
          <w:rFonts w:ascii="仿宋" w:hAnsi="仿宋" w:eastAsia="仿宋"/>
          <w:b/>
          <w:bCs/>
          <w:sz w:val="24"/>
        </w:rPr>
      </w:pPr>
      <w:bookmarkStart w:id="65" w:name="_Toc217446045"/>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16. 报价</w:t>
      </w:r>
    </w:p>
    <w:p>
      <w:pPr>
        <w:spacing w:line="400" w:lineRule="exact"/>
        <w:ind w:firstLine="468" w:firstLineChars="195"/>
        <w:rPr>
          <w:rFonts w:ascii="仿宋" w:hAnsi="仿宋" w:eastAsia="仿宋"/>
          <w:bCs/>
          <w:sz w:val="24"/>
        </w:rPr>
      </w:pPr>
      <w:r>
        <w:rPr>
          <w:rFonts w:hint="eastAsia" w:ascii="仿宋" w:hAnsi="仿宋" w:eastAsia="仿宋"/>
          <w:bCs/>
          <w:sz w:val="24"/>
        </w:rPr>
        <w:t>16.1本次谈判项目的</w:t>
      </w:r>
      <w:r>
        <w:rPr>
          <w:rFonts w:hint="eastAsia" w:ascii="仿宋" w:hAnsi="仿宋" w:eastAsia="仿宋"/>
          <w:sz w:val="24"/>
        </w:rPr>
        <w:t>报价货币为</w:t>
      </w:r>
      <w:r>
        <w:rPr>
          <w:rFonts w:hint="eastAsia" w:ascii="仿宋" w:hAnsi="仿宋" w:eastAsia="仿宋"/>
          <w:bCs/>
          <w:sz w:val="24"/>
        </w:rPr>
        <w:t>人民币，报价以谈判文件规定为准。</w:t>
      </w:r>
      <w:r>
        <w:rPr>
          <w:rFonts w:hint="eastAsia" w:ascii="仿宋" w:hAnsi="仿宋" w:eastAsia="仿宋"/>
          <w:b/>
          <w:bCs/>
          <w:sz w:val="24"/>
        </w:rPr>
        <w:t>（实质性要求）</w:t>
      </w:r>
    </w:p>
    <w:p>
      <w:pPr>
        <w:spacing w:line="400" w:lineRule="exact"/>
        <w:ind w:firstLine="468" w:firstLineChars="195"/>
        <w:rPr>
          <w:rFonts w:ascii="仿宋" w:hAnsi="仿宋" w:eastAsia="仿宋"/>
          <w:bCs/>
          <w:sz w:val="24"/>
        </w:rPr>
      </w:pPr>
      <w:r>
        <w:rPr>
          <w:rFonts w:ascii="仿宋" w:hAnsi="仿宋" w:eastAsia="仿宋"/>
          <w:sz w:val="24"/>
        </w:rPr>
        <w:t>16.2</w:t>
      </w:r>
      <w:r>
        <w:rPr>
          <w:rFonts w:hint="eastAsia" w:ascii="仿宋" w:hAnsi="仿宋" w:eastAsia="仿宋"/>
          <w:sz w:val="24"/>
        </w:rPr>
        <w:t>本项目采用现场报价，响应文件中不用首次报价，报价</w:t>
      </w:r>
      <w:r>
        <w:rPr>
          <w:rFonts w:ascii="仿宋" w:hAnsi="仿宋" w:eastAsia="仿宋"/>
          <w:sz w:val="24"/>
        </w:rPr>
        <w:t>要求参考附件</w:t>
      </w:r>
      <w:r>
        <w:rPr>
          <w:rFonts w:hint="eastAsia" w:ascii="仿宋" w:hAnsi="仿宋" w:eastAsia="仿宋"/>
          <w:sz w:val="24"/>
          <w:lang w:val="en-US" w:eastAsia="zh-CN"/>
        </w:rPr>
        <w:t>二</w:t>
      </w:r>
      <w:r>
        <w:rPr>
          <w:rFonts w:ascii="仿宋" w:hAnsi="仿宋" w:eastAsia="仿宋"/>
          <w:sz w:val="24"/>
        </w:rPr>
        <w:t>、</w:t>
      </w:r>
      <w:r>
        <w:rPr>
          <w:rFonts w:hint="eastAsia" w:ascii="仿宋" w:hAnsi="仿宋" w:eastAsia="仿宋"/>
          <w:sz w:val="24"/>
          <w:lang w:val="en-US" w:eastAsia="zh-CN"/>
        </w:rPr>
        <w:t>三</w:t>
      </w:r>
      <w:r>
        <w:rPr>
          <w:rFonts w:ascii="仿宋" w:hAnsi="仿宋" w:eastAsia="仿宋"/>
          <w:sz w:val="24"/>
        </w:rPr>
        <w:t>，</w:t>
      </w:r>
      <w:r>
        <w:rPr>
          <w:rFonts w:hint="eastAsia" w:ascii="仿宋" w:hAnsi="仿宋" w:eastAsia="仿宋"/>
          <w:sz w:val="24"/>
        </w:rPr>
        <w:t>报价格式</w:t>
      </w:r>
      <w:r>
        <w:rPr>
          <w:rFonts w:ascii="仿宋" w:hAnsi="仿宋" w:eastAsia="仿宋"/>
          <w:sz w:val="24"/>
        </w:rPr>
        <w:t>以现场提供为准。</w:t>
      </w:r>
    </w:p>
    <w:p>
      <w:pPr>
        <w:spacing w:line="400" w:lineRule="exact"/>
        <w:ind w:firstLine="470" w:firstLineChars="195"/>
        <w:rPr>
          <w:rFonts w:ascii="仿宋" w:hAnsi="仿宋" w:eastAsia="仿宋"/>
          <w:b/>
          <w:bCs/>
          <w:sz w:val="24"/>
        </w:rPr>
      </w:pPr>
    </w:p>
    <w:bookmarkEnd w:id="65"/>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17.响应文件格式</w:t>
      </w:r>
    </w:p>
    <w:p>
      <w:pPr>
        <w:spacing w:line="400" w:lineRule="exact"/>
        <w:ind w:left="2" w:leftChars="1" w:firstLine="480" w:firstLineChars="200"/>
        <w:rPr>
          <w:rFonts w:ascii="仿宋" w:hAnsi="仿宋" w:eastAsia="仿宋"/>
          <w:sz w:val="24"/>
        </w:rPr>
      </w:pPr>
      <w:r>
        <w:rPr>
          <w:rFonts w:hint="eastAsia" w:ascii="仿宋" w:hAnsi="仿宋" w:eastAsia="仿宋"/>
          <w:sz w:val="24"/>
        </w:rPr>
        <w:t>17.1 供应商应执行谈判文件第七章的规定要求。</w:t>
      </w:r>
    </w:p>
    <w:p>
      <w:pPr>
        <w:spacing w:line="400" w:lineRule="exact"/>
        <w:ind w:left="2" w:leftChars="1" w:firstLine="480" w:firstLineChars="200"/>
        <w:rPr>
          <w:rFonts w:ascii="仿宋" w:hAnsi="仿宋" w:eastAsia="仿宋"/>
          <w:sz w:val="24"/>
        </w:rPr>
      </w:pPr>
      <w:r>
        <w:rPr>
          <w:rFonts w:hint="eastAsia" w:ascii="仿宋" w:hAnsi="仿宋" w:eastAsia="仿宋"/>
          <w:sz w:val="24"/>
        </w:rPr>
        <w:t>17.2 对于没有格式要求的谈判文件由供应商自行编写。</w:t>
      </w:r>
    </w:p>
    <w:p>
      <w:pPr>
        <w:spacing w:line="400" w:lineRule="exact"/>
        <w:ind w:firstLine="470" w:firstLineChars="196"/>
        <w:rPr>
          <w:rFonts w:ascii="仿宋" w:hAnsi="仿宋" w:eastAsia="仿宋"/>
          <w:sz w:val="24"/>
        </w:rPr>
      </w:pPr>
      <w:bookmarkStart w:id="66" w:name="_Toc183682361"/>
      <w:bookmarkStart w:id="67" w:name="_Toc183582224"/>
      <w:bookmarkStart w:id="68" w:name="_Toc217446051"/>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18.响应文件的编制和签署</w:t>
      </w:r>
    </w:p>
    <w:p>
      <w:pPr>
        <w:spacing w:line="400" w:lineRule="exact"/>
        <w:ind w:firstLine="470" w:firstLineChars="196"/>
        <w:rPr>
          <w:rFonts w:ascii="仿宋" w:hAnsi="仿宋" w:eastAsia="仿宋"/>
          <w:sz w:val="24"/>
        </w:rPr>
      </w:pPr>
      <w:r>
        <w:rPr>
          <w:rFonts w:hint="eastAsia" w:ascii="仿宋" w:hAnsi="仿宋" w:eastAsia="仿宋"/>
          <w:sz w:val="24"/>
        </w:rPr>
        <w:t>18.1 资格性响应文件正本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hAnsi="仿宋" w:eastAsia="仿宋"/>
          <w:sz w:val="24"/>
        </w:rPr>
      </w:pPr>
      <w:r>
        <w:rPr>
          <w:rFonts w:hint="eastAsia" w:ascii="仿宋" w:hAnsi="仿宋" w:eastAsia="仿宋"/>
          <w:sz w:val="24"/>
        </w:rPr>
        <w:t>18.2 其他响应文件正本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份，并在其封面上清楚地标明其他响应文件、采购项目名称、采购项目编号、包件号及名称（若有）、供应商名称以及“正本”或“副本”字样。若正本和副本有不一致的内容，以正本书面响应文件为准。</w:t>
      </w:r>
    </w:p>
    <w:bookmarkEnd w:id="66"/>
    <w:bookmarkEnd w:id="67"/>
    <w:bookmarkEnd w:id="68"/>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 xml:space="preserve">18.3 </w:t>
      </w:r>
      <w:r>
        <w:rPr>
          <w:rFonts w:hint="eastAsia" w:ascii="仿宋" w:hAnsi="仿宋" w:eastAsia="仿宋"/>
          <w:b/>
          <w:sz w:val="24"/>
        </w:rPr>
        <w:t>（实质性要求）</w:t>
      </w:r>
      <w:r>
        <w:rPr>
          <w:rFonts w:hint="eastAsia" w:ascii="仿宋" w:hAnsi="仿宋" w:eastAsia="仿宋"/>
          <w:sz w:val="24"/>
        </w:rPr>
        <w:t>响应文件正本和副本均需打印或用不褪色、不变质的墨水书写，并在规定签章处签字和盖章。响应文件副本可采用正本的复印件，提供电子文档1份采用U盘制作。</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18.4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18.5</w:t>
      </w:r>
      <w:r>
        <w:rPr>
          <w:rFonts w:hint="eastAsia" w:ascii="仿宋" w:hAnsi="仿宋" w:eastAsia="仿宋"/>
          <w:b/>
          <w:sz w:val="24"/>
        </w:rPr>
        <w:t>（实质性要求）</w:t>
      </w:r>
      <w:r>
        <w:rPr>
          <w:rFonts w:hint="eastAsia" w:ascii="仿宋" w:hAnsi="仿宋" w:eastAsia="仿宋"/>
          <w:sz w:val="24"/>
        </w:rPr>
        <w:t>响应文件应由供应商法定代表人/主要负责人/本人或其授权代表在响应文件要求的地方签字</w:t>
      </w:r>
      <w:r>
        <w:rPr>
          <w:rFonts w:hint="eastAsia" w:ascii="仿宋" w:hAnsi="仿宋" w:eastAsia="仿宋"/>
          <w:bCs/>
          <w:sz w:val="24"/>
        </w:rPr>
        <w:t>（注：</w:t>
      </w:r>
      <w:r>
        <w:rPr>
          <w:rFonts w:hint="eastAsia" w:ascii="仿宋" w:hAnsi="仿宋" w:eastAsia="仿宋"/>
          <w:sz w:val="24"/>
        </w:rPr>
        <w:t>供应商为法人的，应当由其法定代表人或者</w:t>
      </w:r>
      <w:r>
        <w:rPr>
          <w:rFonts w:hint="eastAsia" w:ascii="仿宋" w:hAnsi="仿宋" w:eastAsia="仿宋"/>
          <w:bCs/>
          <w:sz w:val="24"/>
        </w:rPr>
        <w:t>授权代表</w:t>
      </w:r>
      <w:r>
        <w:rPr>
          <w:rFonts w:hint="eastAsia" w:ascii="仿宋" w:hAnsi="仿宋" w:eastAsia="仿宋"/>
          <w:sz w:val="24"/>
        </w:rPr>
        <w:t>签字确认；供应商为其他组织的，应当由其主要负责人或者</w:t>
      </w:r>
      <w:r>
        <w:rPr>
          <w:rFonts w:hint="eastAsia" w:ascii="仿宋" w:hAnsi="仿宋" w:eastAsia="仿宋"/>
          <w:bCs/>
          <w:sz w:val="24"/>
        </w:rPr>
        <w:t>授权代表</w:t>
      </w:r>
      <w:r>
        <w:rPr>
          <w:rFonts w:hint="eastAsia" w:ascii="仿宋" w:hAnsi="仿宋" w:eastAsia="仿宋"/>
          <w:sz w:val="24"/>
        </w:rPr>
        <w:t>签字确认；供应商为自然人的，应当由其本人或者</w:t>
      </w:r>
      <w:r>
        <w:rPr>
          <w:rFonts w:hint="eastAsia" w:ascii="仿宋" w:hAnsi="仿宋" w:eastAsia="仿宋"/>
          <w:bCs/>
          <w:sz w:val="24"/>
        </w:rPr>
        <w:t>授权代表</w:t>
      </w:r>
      <w:r>
        <w:rPr>
          <w:rFonts w:hint="eastAsia" w:ascii="仿宋" w:hAnsi="仿宋" w:eastAsia="仿宋"/>
          <w:sz w:val="24"/>
        </w:rPr>
        <w:t>签字确认</w:t>
      </w:r>
      <w:r>
        <w:rPr>
          <w:rFonts w:hint="eastAsia" w:ascii="仿宋" w:hAnsi="仿宋" w:eastAsia="仿宋"/>
          <w:bCs/>
          <w:sz w:val="24"/>
        </w:rPr>
        <w:t>）或加盖私人印章</w:t>
      </w:r>
      <w:r>
        <w:rPr>
          <w:rFonts w:hint="eastAsia" w:ascii="仿宋" w:hAnsi="仿宋" w:eastAsia="仿宋"/>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18.6响应文件正本和副本需要逐页编目编码。</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18.7</w:t>
      </w:r>
      <w:r>
        <w:rPr>
          <w:rFonts w:hint="eastAsia" w:ascii="仿宋" w:hAnsi="仿宋" w:eastAsia="仿宋"/>
          <w:b/>
          <w:sz w:val="24"/>
        </w:rPr>
        <w:t>（实质性要求）</w:t>
      </w:r>
      <w:r>
        <w:rPr>
          <w:rFonts w:hint="eastAsia" w:ascii="仿宋" w:hAnsi="仿宋" w:eastAsia="仿宋"/>
          <w:sz w:val="24"/>
        </w:rPr>
        <w:t>响应文件正本和副本应当采用胶装方式装订成册，不得散装或者合页装订。</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18.8</w:t>
      </w:r>
      <w:r>
        <w:rPr>
          <w:rFonts w:hint="eastAsia" w:ascii="仿宋" w:hAnsi="仿宋" w:eastAsia="仿宋"/>
          <w:b/>
          <w:sz w:val="24"/>
        </w:rPr>
        <w:t>（实质性要求）</w:t>
      </w:r>
      <w:r>
        <w:rPr>
          <w:rFonts w:hint="eastAsia" w:ascii="仿宋" w:hAnsi="仿宋" w:eastAsia="仿宋"/>
          <w:sz w:val="24"/>
        </w:rPr>
        <w:t>响应文件应根据谈判文件的要求签署、盖章（第八章</w:t>
      </w:r>
      <w:r>
        <w:rPr>
          <w:rFonts w:ascii="仿宋" w:hAnsi="仿宋" w:eastAsia="仿宋"/>
          <w:sz w:val="24"/>
        </w:rPr>
        <w:t>2.4.6</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18.9响应文件统一用</w:t>
      </w:r>
      <w:r>
        <w:rPr>
          <w:rFonts w:ascii="仿宋" w:hAnsi="仿宋" w:eastAsia="仿宋"/>
          <w:sz w:val="24"/>
        </w:rPr>
        <w:t>A4</w:t>
      </w:r>
      <w:r>
        <w:rPr>
          <w:rFonts w:hint="eastAsia" w:ascii="仿宋" w:hAnsi="仿宋" w:eastAsia="仿宋"/>
          <w:sz w:val="24"/>
        </w:rPr>
        <w:t>幅面纸印制，除另有规定外。</w:t>
      </w:r>
    </w:p>
    <w:p>
      <w:pPr>
        <w:tabs>
          <w:tab w:val="left" w:pos="1080"/>
        </w:tabs>
        <w:spacing w:line="400" w:lineRule="exact"/>
        <w:ind w:firstLine="463" w:firstLineChars="192"/>
        <w:rPr>
          <w:rFonts w:ascii="仿宋" w:hAnsi="仿宋" w:eastAsia="仿宋"/>
          <w:b/>
          <w:sz w:val="24"/>
        </w:rPr>
      </w:pPr>
    </w:p>
    <w:p>
      <w:pPr>
        <w:pStyle w:val="4"/>
        <w:keepNext w:val="0"/>
        <w:keepLines w:val="0"/>
        <w:spacing w:before="0" w:after="0" w:line="400" w:lineRule="exact"/>
        <w:ind w:firstLine="482" w:firstLineChars="200"/>
        <w:rPr>
          <w:rFonts w:ascii="仿宋" w:hAnsi="仿宋" w:eastAsia="仿宋"/>
          <w:sz w:val="24"/>
        </w:rPr>
      </w:pPr>
      <w:bookmarkStart w:id="69" w:name="_Toc217446053"/>
      <w:bookmarkStart w:id="70" w:name="_Toc77400781"/>
      <w:bookmarkStart w:id="71" w:name="_Toc183582226"/>
      <w:bookmarkStart w:id="72" w:name="_Toc89075877"/>
      <w:bookmarkStart w:id="73" w:name="_Toc183682363"/>
      <w:r>
        <w:rPr>
          <w:rFonts w:hint="eastAsia" w:ascii="仿宋" w:hAnsi="仿宋" w:eastAsia="仿宋"/>
          <w:sz w:val="24"/>
        </w:rPr>
        <w:t>19.响应文件的密封和标注（不属于本项目谈判小组评审范畴，由采购人在接收响应文件时及时处理）</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19.1 响应文件可以单独密封包装，也可以所有响应文件密封包装在一个密封袋内。</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19.2 响应文件密封袋的最外层应清楚地标明采购项目名称、采购项目编号、包件号及名称（若有）、供应商名称。</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19.3 所有外层密封袋的封口处应粘贴牢固。</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19.4 未密封的响应文件，采购人将拒收或者在时间允许的范围内，要求修改完善后接收。</w:t>
      </w:r>
    </w:p>
    <w:p>
      <w:pPr>
        <w:tabs>
          <w:tab w:val="left" w:pos="1080"/>
        </w:tabs>
        <w:spacing w:line="400" w:lineRule="exact"/>
        <w:ind w:firstLine="460" w:firstLineChars="192"/>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20.响应文件的递交</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20.1 资格性响应文件和其他响应文件应于递交响应文件截止时间前送达指定地点，采购</w:t>
      </w:r>
      <w:r>
        <w:rPr>
          <w:rFonts w:hint="eastAsia" w:ascii="仿宋" w:hAnsi="仿宋" w:eastAsia="仿宋"/>
          <w:sz w:val="24"/>
          <w:lang w:val="en-US" w:eastAsia="zh-CN"/>
        </w:rPr>
        <w:t>人</w:t>
      </w:r>
      <w:r>
        <w:rPr>
          <w:rFonts w:hint="eastAsia" w:ascii="仿宋" w:hAnsi="仿宋" w:eastAsia="仿宋"/>
          <w:sz w:val="24"/>
        </w:rPr>
        <w:t>拒绝接收截止时间后送达的响应文件。供应商在递交响应文件时，用正楷填写本竞争性谈判文件附件二“递交响应文件签收表”然后将签收表和响应文件一并递交给</w:t>
      </w:r>
      <w:r>
        <w:rPr>
          <w:rFonts w:hint="eastAsia" w:ascii="仿宋" w:hAnsi="仿宋" w:eastAsia="仿宋"/>
          <w:sz w:val="24"/>
          <w:lang w:val="en-US" w:eastAsia="zh-CN"/>
        </w:rPr>
        <w:t>负责</w:t>
      </w:r>
      <w:r>
        <w:rPr>
          <w:rFonts w:hint="eastAsia" w:ascii="仿宋" w:hAnsi="仿宋" w:eastAsia="仿宋"/>
          <w:sz w:val="24"/>
        </w:rPr>
        <w:t>采购</w:t>
      </w:r>
      <w:r>
        <w:rPr>
          <w:rFonts w:hint="eastAsia" w:ascii="仿宋" w:hAnsi="仿宋" w:eastAsia="仿宋"/>
          <w:sz w:val="24"/>
          <w:lang w:val="en-US" w:eastAsia="zh-CN"/>
        </w:rPr>
        <w:t>的</w:t>
      </w:r>
      <w:r>
        <w:rPr>
          <w:rFonts w:hint="eastAsia" w:ascii="仿宋" w:hAnsi="仿宋" w:eastAsia="仿宋"/>
          <w:sz w:val="24"/>
        </w:rPr>
        <w:t>工作人员。</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20.2 采购</w:t>
      </w:r>
      <w:r>
        <w:rPr>
          <w:rFonts w:hint="eastAsia" w:ascii="仿宋" w:hAnsi="仿宋" w:eastAsia="仿宋"/>
          <w:sz w:val="24"/>
          <w:lang w:val="en-US" w:eastAsia="zh-CN"/>
        </w:rPr>
        <w:t>人</w:t>
      </w:r>
      <w:r>
        <w:rPr>
          <w:rFonts w:hint="eastAsia" w:ascii="仿宋" w:hAnsi="仿宋" w:eastAsia="仿宋"/>
          <w:sz w:val="24"/>
        </w:rPr>
        <w:t>将向通过资格审查的供应商发出谈判邀请；告知未通过资格审查的供应商未通过的原因。</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20.3 报价表在谈判后，谈判小组要求供应商进行报价时递交。</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20.4 本次采购不接收邮寄的响应文件。</w:t>
      </w:r>
    </w:p>
    <w:p>
      <w:pPr>
        <w:tabs>
          <w:tab w:val="left" w:pos="1080"/>
        </w:tabs>
        <w:spacing w:line="400" w:lineRule="exact"/>
        <w:ind w:firstLine="460" w:firstLineChars="192"/>
        <w:rPr>
          <w:rFonts w:ascii="仿宋" w:hAnsi="仿宋" w:eastAsia="仿宋"/>
          <w:sz w:val="24"/>
        </w:rPr>
      </w:pPr>
    </w:p>
    <w:bookmarkEnd w:id="69"/>
    <w:bookmarkEnd w:id="70"/>
    <w:bookmarkEnd w:id="71"/>
    <w:bookmarkEnd w:id="72"/>
    <w:bookmarkEnd w:id="73"/>
    <w:p>
      <w:pPr>
        <w:pStyle w:val="4"/>
        <w:keepNext w:val="0"/>
        <w:keepLines w:val="0"/>
        <w:spacing w:before="0" w:after="0" w:line="400" w:lineRule="exact"/>
        <w:ind w:firstLine="482" w:firstLineChars="200"/>
        <w:rPr>
          <w:rFonts w:ascii="仿宋" w:hAnsi="仿宋" w:eastAsia="仿宋"/>
          <w:sz w:val="24"/>
        </w:rPr>
      </w:pPr>
      <w:bookmarkStart w:id="74" w:name="_Toc183682365"/>
      <w:bookmarkStart w:id="75" w:name="_Toc183582228"/>
      <w:bookmarkStart w:id="76" w:name="_Toc217446055"/>
      <w:r>
        <w:rPr>
          <w:rFonts w:hint="eastAsia" w:ascii="仿宋" w:hAnsi="仿宋" w:eastAsia="仿宋"/>
          <w:sz w:val="24"/>
        </w:rPr>
        <w:t>21.响应文件的修改和撤回（补充、修改响应文件的密封和标注按照本章“19.响应文件的密封和标注”规定处理）</w:t>
      </w:r>
    </w:p>
    <w:p>
      <w:pPr>
        <w:pStyle w:val="6"/>
        <w:spacing w:line="400" w:lineRule="exact"/>
        <w:ind w:firstLine="48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1供应商在提交响应文件后可对其响应文件进行修改或撤回，但该修改或撤回的书面通知须在递交截止时间之前送达采购</w:t>
      </w:r>
      <w:r>
        <w:rPr>
          <w:rFonts w:hint="eastAsia" w:ascii="仿宋" w:hAnsi="仿宋" w:eastAsia="仿宋"/>
          <w:sz w:val="24"/>
          <w:lang w:val="en-US" w:eastAsia="zh-CN"/>
        </w:rPr>
        <w:t>负责部门</w:t>
      </w:r>
      <w:r>
        <w:rPr>
          <w:rFonts w:hint="eastAsia" w:ascii="仿宋" w:hAnsi="仿宋" w:eastAsia="仿宋"/>
          <w:sz w:val="24"/>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3 供应商不得在递交截止时间起至响应文件有效期期满前撤回其响应文件。否则其谈判保证金将按相关规定不予退还。</w:t>
      </w:r>
    </w:p>
    <w:p>
      <w:pPr>
        <w:spacing w:line="400" w:lineRule="exact"/>
        <w:ind w:firstLine="480"/>
        <w:rPr>
          <w:rFonts w:ascii="仿宋" w:hAnsi="仿宋" w:eastAsia="仿宋"/>
          <w:sz w:val="24"/>
        </w:rPr>
      </w:pPr>
      <w:r>
        <w:rPr>
          <w:rFonts w:hint="eastAsia" w:ascii="仿宋" w:hAnsi="仿宋" w:eastAsia="仿宋"/>
          <w:sz w:val="24"/>
        </w:rPr>
        <w:t>21.4供应商对其提交的响应文件的真实性、合法性承担法律责任。</w:t>
      </w:r>
      <w:bookmarkEnd w:id="74"/>
      <w:bookmarkEnd w:id="75"/>
      <w:bookmarkEnd w:id="76"/>
    </w:p>
    <w:p>
      <w:pPr>
        <w:tabs>
          <w:tab w:val="left" w:pos="1080"/>
        </w:tabs>
        <w:spacing w:line="400" w:lineRule="exact"/>
        <w:ind w:firstLine="460" w:firstLineChars="192"/>
        <w:rPr>
          <w:rFonts w:ascii="仿宋" w:hAnsi="仿宋" w:eastAsia="仿宋"/>
          <w:sz w:val="24"/>
        </w:rPr>
      </w:pPr>
    </w:p>
    <w:p>
      <w:pPr>
        <w:pStyle w:val="3"/>
        <w:keepNext w:val="0"/>
        <w:keepLines w:val="0"/>
        <w:spacing w:line="400" w:lineRule="exact"/>
        <w:jc w:val="center"/>
        <w:rPr>
          <w:rFonts w:ascii="仿宋" w:hAnsi="仿宋" w:eastAsia="仿宋"/>
        </w:rPr>
      </w:pPr>
      <w:r>
        <w:rPr>
          <w:rFonts w:hint="eastAsia" w:ascii="仿宋" w:hAnsi="仿宋" w:eastAsia="仿宋"/>
        </w:rPr>
        <w:t>五、评审</w:t>
      </w: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22.谈判小组的组建及其评审工作按照有关法律制度和本文件第八章的规定进行。</w:t>
      </w:r>
    </w:p>
    <w:p>
      <w:pPr>
        <w:rPr>
          <w:rFonts w:ascii="仿宋" w:hAnsi="仿宋" w:eastAsia="仿宋"/>
          <w:b/>
          <w:sz w:val="24"/>
        </w:rPr>
      </w:pPr>
    </w:p>
    <w:p>
      <w:pPr>
        <w:pStyle w:val="3"/>
        <w:keepNext w:val="0"/>
        <w:keepLines w:val="0"/>
        <w:spacing w:line="400" w:lineRule="exact"/>
        <w:jc w:val="center"/>
        <w:rPr>
          <w:rFonts w:ascii="仿宋" w:hAnsi="仿宋" w:eastAsia="仿宋"/>
        </w:rPr>
      </w:pPr>
      <w:r>
        <w:rPr>
          <w:rFonts w:hint="eastAsia" w:ascii="仿宋" w:hAnsi="仿宋" w:eastAsia="仿宋"/>
        </w:rPr>
        <w:t>六、成交事项</w:t>
      </w: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23.确定成交供应商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方式一：采购人将按谈判小组推荐的成交候选供应商顺序确定成交供应商。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方式二：采购人授权谈判小组根据供应商最后报价排名直接确定成交供应商。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本项目采用方式一确定成交供应商。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23.1采购</w:t>
      </w:r>
      <w:r>
        <w:rPr>
          <w:rFonts w:hint="eastAsia" w:ascii="仿宋" w:hAnsi="仿宋" w:eastAsia="仿宋"/>
          <w:sz w:val="24"/>
          <w:lang w:val="en-US" w:eastAsia="zh-CN"/>
        </w:rPr>
        <w:t>人</w:t>
      </w:r>
      <w:r>
        <w:rPr>
          <w:rFonts w:hint="eastAsia" w:ascii="仿宋" w:hAnsi="仿宋" w:eastAsia="仿宋"/>
          <w:sz w:val="24"/>
        </w:rPr>
        <w:t>自评审结束后2个工作日内将谈判报告及有关资料送交</w:t>
      </w:r>
      <w:r>
        <w:rPr>
          <w:rFonts w:hint="eastAsia" w:ascii="仿宋" w:hAnsi="仿宋" w:eastAsia="仿宋"/>
          <w:sz w:val="24"/>
          <w:lang w:val="en-US" w:eastAsia="zh-CN"/>
        </w:rPr>
        <w:t>相关部门领导</w:t>
      </w:r>
      <w:r>
        <w:rPr>
          <w:rFonts w:hint="eastAsia" w:ascii="仿宋" w:hAnsi="仿宋" w:eastAsia="仿宋"/>
          <w:sz w:val="24"/>
        </w:rPr>
        <w:t>确定成交供应商。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23.2采购人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23.3采购人确定成交供应商过程中，发现成交候选供应商有下列情形之一的，应当不予确定其为成交供应商：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（1）发现成交候选供应商存在禁止参加本项目采购活动的违法行为的；</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（2）成交候选供应商因不可抗力，不能继续参加采购活动。</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（3）成交候选供应商无偿赠与或者低于成本价竞争；</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（4）成交候选供应商提供虚假材料；</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（5）成交候选供应商恶意串通。</w:t>
      </w:r>
    </w:p>
    <w:p>
      <w:pPr>
        <w:rPr>
          <w:rFonts w:ascii="仿宋" w:hAnsi="仿宋" w:eastAsia="仿宋"/>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.成交结果</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.1采购人确定成交供应商后，将及发出成交通知书并发布成交结果公告。</w:t>
      </w:r>
    </w:p>
    <w:p>
      <w:pPr>
        <w:ind w:firstLine="465"/>
        <w:rPr>
          <w:rFonts w:ascii="仿宋" w:hAnsi="仿宋" w:eastAsia="仿宋"/>
          <w:sz w:val="24"/>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.2成交供应商应当及时领取成交通知书。本项目不需要交纳履约保证金/需要交纳履约保证金的，成交供应商应当及时向采购人交纳。</w:t>
      </w:r>
    </w:p>
    <w:p>
      <w:pPr>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.3成交供应商不能及时领取成交通知书，采购人应当通过邮寄、快递等方式将项目成交通知书送达成交供应商。</w:t>
      </w:r>
    </w:p>
    <w:p>
      <w:pPr>
        <w:ind w:firstLine="480"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5</w:t>
      </w:r>
      <w:r>
        <w:rPr>
          <w:rFonts w:hint="eastAsia" w:ascii="仿宋" w:hAnsi="仿宋" w:eastAsia="仿宋"/>
          <w:sz w:val="24"/>
        </w:rPr>
        <w:t>.成交通知书</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5</w:t>
      </w:r>
      <w:r>
        <w:rPr>
          <w:rFonts w:hint="eastAsia" w:ascii="仿宋" w:hAnsi="仿宋" w:eastAsia="仿宋"/>
          <w:sz w:val="24"/>
        </w:rPr>
        <w:t>.1成交通知书为签订采购合同的依据之一，是合同的有效组成部分。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5</w:t>
      </w:r>
      <w:r>
        <w:rPr>
          <w:rFonts w:hint="eastAsia" w:ascii="仿宋" w:hAnsi="仿宋" w:eastAsia="仿宋"/>
          <w:sz w:val="24"/>
        </w:rPr>
        <w:t>.2成交通知书对采购人和成交供应商均具有法律效力。成交通知书发出后，采购人无正当理由改变成交结果，或者成交供应商无正当理由放弃成交的，将承担相应的法律责任。</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5</w:t>
      </w:r>
      <w:r>
        <w:rPr>
          <w:rFonts w:hint="eastAsia" w:ascii="仿宋" w:hAnsi="仿宋" w:eastAsia="仿宋"/>
          <w:sz w:val="24"/>
        </w:rPr>
        <w:t>.3成交供应商的响应文件作为无效响应文件处理或者有法律法规规章制度规定的成交无效情形的，采购人在取得有权主体的认定以后，有权宣布发出的成交通知书无效，并收回发出的成交通知书，依法重新确定成交供应商或者重新开展采购活动。</w:t>
      </w:r>
    </w:p>
    <w:p>
      <w:pPr>
        <w:rPr>
          <w:rFonts w:ascii="仿宋" w:hAnsi="仿宋" w:eastAsia="仿宋"/>
        </w:rPr>
      </w:pPr>
    </w:p>
    <w:p>
      <w:pPr>
        <w:pStyle w:val="3"/>
        <w:keepNext w:val="0"/>
        <w:keepLines w:val="0"/>
        <w:spacing w:line="400" w:lineRule="exact"/>
        <w:jc w:val="center"/>
        <w:rPr>
          <w:rFonts w:ascii="仿宋" w:hAnsi="仿宋" w:eastAsia="仿宋"/>
        </w:rPr>
      </w:pPr>
      <w:r>
        <w:rPr>
          <w:rFonts w:hint="eastAsia" w:ascii="仿宋" w:hAnsi="仿宋" w:eastAsia="仿宋"/>
        </w:rPr>
        <w:t>七、合同事项</w:t>
      </w:r>
    </w:p>
    <w:p>
      <w:pPr>
        <w:pStyle w:val="4"/>
        <w:keepNext w:val="0"/>
        <w:keepLines w:val="0"/>
        <w:spacing w:before="0" w:after="0" w:line="400" w:lineRule="exact"/>
        <w:ind w:firstLine="482" w:firstLineChars="200"/>
        <w:rPr>
          <w:rFonts w:ascii="仿宋" w:hAnsi="仿宋" w:eastAsia="仿宋"/>
          <w:sz w:val="24"/>
        </w:rPr>
      </w:pPr>
      <w:bookmarkStart w:id="77" w:name="_Toc101338364"/>
      <w:bookmarkStart w:id="78" w:name="_Toc430773927"/>
      <w:bookmarkStart w:id="79" w:name="_Toc101250646"/>
      <w:bookmarkStart w:id="80" w:name="_Toc209847069"/>
      <w:bookmarkStart w:id="81" w:name="_Toc101174151"/>
      <w:r>
        <w:rPr>
          <w:rFonts w:hint="eastAsia" w:ascii="仿宋" w:hAnsi="仿宋" w:eastAsia="仿宋"/>
          <w:sz w:val="24"/>
        </w:rPr>
        <w:t>2</w:t>
      </w:r>
      <w:r>
        <w:rPr>
          <w:rFonts w:ascii="仿宋" w:hAnsi="仿宋" w:eastAsia="仿宋"/>
          <w:sz w:val="24"/>
        </w:rPr>
        <w:t>6</w:t>
      </w:r>
      <w:r>
        <w:rPr>
          <w:rFonts w:hint="eastAsia" w:ascii="仿宋" w:hAnsi="仿宋" w:eastAsia="仿宋"/>
          <w:sz w:val="24"/>
        </w:rPr>
        <w:t>.签订合同</w:t>
      </w:r>
      <w:bookmarkEnd w:id="77"/>
      <w:bookmarkEnd w:id="78"/>
      <w:bookmarkEnd w:id="79"/>
      <w:bookmarkEnd w:id="80"/>
      <w:bookmarkEnd w:id="81"/>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 谈判文件、成交供应商的响应文件及双方确认的澄清文件等，均为有法律约束力的经济合同的组成部分。</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.5 竞争性谈判文件、成交供应商提交的响应文件、谈判中的最后报价、成交供应商承诺书、成交通知书等均称为有法律约束力的合同组成内容。</w:t>
      </w:r>
    </w:p>
    <w:p>
      <w:pPr>
        <w:spacing w:line="400" w:lineRule="exact"/>
        <w:ind w:firstLine="480"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.合同分包（实质性要求）</w:t>
      </w:r>
    </w:p>
    <w:p>
      <w:pPr>
        <w:spacing w:line="400" w:lineRule="exact"/>
        <w:ind w:firstLine="480" w:firstLineChars="200"/>
        <w:rPr>
          <w:rFonts w:ascii="仿宋" w:hAnsi="仿宋" w:eastAsia="仿宋"/>
          <w:sz w:val="24"/>
        </w:rPr>
      </w:pPr>
      <w:r>
        <w:rPr>
          <w:rFonts w:hint="eastAsia" w:ascii="仿宋" w:hAnsi="仿宋" w:eastAsia="仿宋"/>
          <w:sz w:val="24"/>
        </w:rPr>
        <w:t>27.1本项目合同接受分包与否，以“供应商须知附表”勾选项为准。</w:t>
      </w:r>
    </w:p>
    <w:p>
      <w:pPr>
        <w:spacing w:line="400" w:lineRule="exact"/>
        <w:ind w:firstLine="480" w:firstLineChars="200"/>
        <w:rPr>
          <w:rFonts w:ascii="仿宋" w:hAnsi="仿宋" w:eastAsia="仿宋"/>
          <w:sz w:val="24"/>
        </w:rPr>
      </w:pPr>
      <w:r>
        <w:rPr>
          <w:rFonts w:hint="eastAsia" w:ascii="仿宋" w:hAnsi="仿宋" w:eastAsia="仿宋"/>
          <w:sz w:val="24"/>
        </w:rPr>
        <w:t>27.2中小企业参照《政府采购促进中小企业发展管理办法》（财库〔2020〕46号）规定的政策获取采购合同后，小型、微型企业不得分包或转包给大型、中型企业，中型企业不得分包或转包给大型企业。</w:t>
      </w:r>
    </w:p>
    <w:p>
      <w:pPr>
        <w:spacing w:line="400" w:lineRule="exact"/>
        <w:ind w:firstLine="480"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8</w:t>
      </w:r>
      <w:r>
        <w:rPr>
          <w:rFonts w:hint="eastAsia" w:ascii="仿宋" w:hAnsi="仿宋" w:eastAsia="仿宋"/>
          <w:sz w:val="24"/>
        </w:rPr>
        <w:t>.合同转包（实质性要求）</w:t>
      </w:r>
    </w:p>
    <w:p>
      <w:pPr>
        <w:spacing w:line="400" w:lineRule="exact"/>
        <w:ind w:firstLine="480" w:firstLineChars="200"/>
        <w:rPr>
          <w:rFonts w:ascii="仿宋" w:hAnsi="仿宋" w:eastAsia="仿宋"/>
          <w:sz w:val="24"/>
        </w:rPr>
      </w:pPr>
      <w:r>
        <w:rPr>
          <w:rFonts w:hint="eastAsia" w:ascii="仿宋" w:hAns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hAnsi="仿宋" w:eastAsia="仿宋"/>
          <w:sz w:val="24"/>
        </w:rPr>
      </w:pPr>
      <w:r>
        <w:rPr>
          <w:rFonts w:hint="eastAsia" w:ascii="仿宋" w:hAnsi="仿宋" w:eastAsia="仿宋"/>
          <w:sz w:val="24"/>
        </w:rPr>
        <w:t>成交供应商转包的，视同拒绝履行采购合同义务，将依法追究法律责任。</w:t>
      </w:r>
    </w:p>
    <w:p>
      <w:pPr>
        <w:spacing w:line="400" w:lineRule="exact"/>
        <w:ind w:firstLine="480"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ascii="仿宋" w:hAnsi="仿宋" w:eastAsia="仿宋"/>
          <w:sz w:val="24"/>
        </w:rPr>
        <w:t>29</w:t>
      </w:r>
      <w:r>
        <w:rPr>
          <w:rFonts w:hint="eastAsia" w:ascii="仿宋" w:hAnsi="仿宋" w:eastAsia="仿宋"/>
          <w:sz w:val="24"/>
        </w:rPr>
        <w:t>.补充合同</w:t>
      </w:r>
    </w:p>
    <w:p>
      <w:pPr>
        <w:spacing w:line="400" w:lineRule="exact"/>
        <w:ind w:firstLine="480" w:firstLineChars="200"/>
        <w:rPr>
          <w:rFonts w:ascii="仿宋" w:hAnsi="仿宋" w:eastAsia="仿宋"/>
          <w:sz w:val="24"/>
        </w:rPr>
      </w:pPr>
      <w:r>
        <w:rPr>
          <w:rFonts w:hint="eastAsia" w:ascii="仿宋" w:hAnsi="仿宋" w:eastAsia="仿宋"/>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.履约保证金（实质性要求）</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.1 成交供应商应在合同签订之前交纳采购文件规定数额的履约保证金。</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.2 如果成交供应商在规定的合同签订时间内，没有按照采购文件的规定交纳履约保证金，且又无正当理由的，将视为放弃成交。</w:t>
      </w:r>
    </w:p>
    <w:p>
      <w:pPr>
        <w:spacing w:line="400" w:lineRule="exact"/>
        <w:rPr>
          <w:rFonts w:ascii="仿宋" w:hAnsi="仿宋" w:eastAsia="仿宋"/>
          <w:sz w:val="24"/>
        </w:rPr>
      </w:pPr>
    </w:p>
    <w:p>
      <w:pPr>
        <w:spacing w:line="400" w:lineRule="exact"/>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.履行合同</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.1 成交供应商与采购人签订合同后，合同双方应严格执行合同条款，履行合同规定的义务，保证合同的顺利完成。</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.2 在合同履行过程中，如发生合同纠纷，合同双方应按照《中华人民共和国民法典》的有关规定进行处理。</w:t>
      </w:r>
    </w:p>
    <w:p>
      <w:pPr>
        <w:spacing w:line="400" w:lineRule="exact"/>
        <w:ind w:firstLine="480"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.验收</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.1本项目采购人将参照《财政部关于进一步加强政府采购需求和履约验收管理的指导意见》（财库〔2016〕205号）等相关法律法规</w:t>
      </w:r>
      <w:r>
        <w:rPr>
          <w:rFonts w:hint="eastAsia" w:ascii="仿宋" w:hAnsi="仿宋" w:eastAsia="仿宋"/>
          <w:sz w:val="24"/>
          <w:lang w:val="en-US" w:eastAsia="zh-CN"/>
        </w:rPr>
        <w:t>及医院相关采购规定</w:t>
      </w:r>
      <w:r>
        <w:rPr>
          <w:rFonts w:hint="eastAsia" w:ascii="仿宋" w:hAnsi="仿宋" w:eastAsia="仿宋"/>
          <w:sz w:val="24"/>
        </w:rPr>
        <w:t>的要求进行验收。</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.2 验收结果合格的，成交供应商凭验收报告办理相关手续；验收结果不合格的，履约保证金将不予退还，也将不予支付采购资金。</w:t>
      </w:r>
    </w:p>
    <w:p>
      <w:pPr>
        <w:spacing w:line="400" w:lineRule="exact"/>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.资金支付</w:t>
      </w:r>
    </w:p>
    <w:p>
      <w:pPr>
        <w:spacing w:line="400" w:lineRule="exact"/>
        <w:ind w:firstLine="480" w:firstLineChars="200"/>
        <w:rPr>
          <w:rFonts w:ascii="仿宋" w:hAnsi="仿宋" w:eastAsia="仿宋"/>
          <w:sz w:val="24"/>
        </w:rPr>
      </w:pPr>
      <w:r>
        <w:rPr>
          <w:rFonts w:hint="eastAsia" w:ascii="仿宋" w:hAnsi="仿宋" w:eastAsia="仿宋"/>
          <w:sz w:val="24"/>
        </w:rPr>
        <w:t>采购人将按照采购合同规定，及时向成交供应商支付采购资金。本项目采购资金付款详见第五章规定的付款方式。</w:t>
      </w:r>
    </w:p>
    <w:p>
      <w:pPr>
        <w:spacing w:line="400" w:lineRule="exact"/>
        <w:ind w:firstLine="420" w:firstLineChars="200"/>
        <w:rPr>
          <w:rFonts w:ascii="仿宋" w:hAnsi="仿宋" w:eastAsia="仿宋"/>
        </w:rPr>
      </w:pPr>
    </w:p>
    <w:p>
      <w:pPr>
        <w:pStyle w:val="3"/>
        <w:keepNext w:val="0"/>
        <w:keepLines w:val="0"/>
        <w:spacing w:before="0" w:after="0" w:line="400" w:lineRule="exact"/>
        <w:jc w:val="center"/>
        <w:rPr>
          <w:rFonts w:ascii="仿宋" w:hAnsi="仿宋" w:eastAsia="仿宋"/>
        </w:rPr>
      </w:pPr>
      <w:r>
        <w:rPr>
          <w:rFonts w:hint="eastAsia" w:ascii="仿宋" w:hAnsi="仿宋" w:eastAsia="仿宋"/>
        </w:rPr>
        <w:t>八、谈判纪律要求</w:t>
      </w:r>
    </w:p>
    <w:p>
      <w:pPr>
        <w:tabs>
          <w:tab w:val="left" w:pos="851"/>
        </w:tabs>
        <w:spacing w:line="360" w:lineRule="auto"/>
        <w:jc w:val="center"/>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3</w:t>
      </w:r>
      <w:r>
        <w:rPr>
          <w:rFonts w:ascii="仿宋" w:hAnsi="仿宋" w:eastAsia="仿宋"/>
          <w:sz w:val="24"/>
        </w:rPr>
        <w:t>5</w:t>
      </w:r>
      <w:r>
        <w:rPr>
          <w:rFonts w:hint="eastAsia" w:ascii="仿宋" w:hAnsi="仿宋" w:eastAsia="仿宋"/>
          <w:sz w:val="24"/>
        </w:rPr>
        <w:t>.供应商不得具有的情形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供应商参加本项目谈判不得有下列情形：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（1）提供虚假材料谋取成交；</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（2）采取不正当手段诋毁、排挤其他供应商；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（3）与采购人、或其他供应商恶意串通；</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（4）向采购人、谈判小组成员行贿或者提供其他不正当利益；</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（5）在谈判过程中与采购人进行协商；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（6）成交后无正当理由拒不与采购人签订采购合同；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（7）未按照谈判文件确定的事项签订采购合同；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（8）将采购合同转包或者违规分包；</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（9）提供假冒伪劣产品；</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（10）擅自变更、中止或者终止采购合同；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（12）法律法规规定的其他情形。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ascii="仿宋" w:hAnsi="仿宋" w:eastAsia="仿宋"/>
          <w:sz w:val="24"/>
        </w:rPr>
      </w:pPr>
    </w:p>
    <w:p>
      <w:pPr>
        <w:tabs>
          <w:tab w:val="left" w:pos="851"/>
        </w:tabs>
        <w:spacing w:line="360" w:lineRule="auto"/>
        <w:ind w:firstLine="480" w:firstLineChars="200"/>
        <w:rPr>
          <w:rFonts w:ascii="仿宋" w:hAnsi="仿宋" w:eastAsia="仿宋"/>
          <w:sz w:val="24"/>
        </w:rPr>
      </w:pPr>
    </w:p>
    <w:p>
      <w:pPr>
        <w:pStyle w:val="3"/>
        <w:keepNext w:val="0"/>
        <w:keepLines w:val="0"/>
        <w:spacing w:before="0" w:after="0" w:line="400" w:lineRule="exact"/>
        <w:jc w:val="center"/>
        <w:rPr>
          <w:rFonts w:ascii="仿宋" w:hAnsi="仿宋" w:eastAsia="仿宋"/>
        </w:rPr>
      </w:pPr>
      <w:r>
        <w:rPr>
          <w:rFonts w:hint="eastAsia" w:ascii="仿宋" w:hAnsi="仿宋" w:eastAsia="仿宋"/>
        </w:rPr>
        <w:t>九、询问、质疑和投诉</w:t>
      </w:r>
    </w:p>
    <w:p>
      <w:pPr>
        <w:tabs>
          <w:tab w:val="left" w:pos="851"/>
        </w:tabs>
        <w:spacing w:line="360" w:lineRule="auto"/>
        <w:jc w:val="center"/>
        <w:rPr>
          <w:rFonts w:ascii="仿宋" w:hAnsi="仿宋" w:eastAsia="仿宋"/>
          <w:sz w:val="24"/>
        </w:rPr>
      </w:pPr>
    </w:p>
    <w:p>
      <w:pPr>
        <w:tabs>
          <w:tab w:val="left" w:pos="851"/>
        </w:tabs>
        <w:spacing w:line="360" w:lineRule="auto"/>
        <w:ind w:firstLine="495"/>
        <w:jc w:val="left"/>
        <w:rPr>
          <w:rFonts w:ascii="仿宋" w:hAnsi="仿宋" w:eastAsia="仿宋"/>
          <w:sz w:val="24"/>
        </w:rPr>
      </w:pPr>
      <w:r>
        <w:rPr>
          <w:rFonts w:hint="eastAsia" w:ascii="仿宋" w:hAnsi="仿宋" w:eastAsia="仿宋"/>
          <w:sz w:val="24"/>
        </w:rPr>
        <w:t>3</w:t>
      </w:r>
      <w:r>
        <w:rPr>
          <w:rFonts w:ascii="仿宋" w:hAnsi="仿宋" w:eastAsia="仿宋"/>
          <w:sz w:val="24"/>
        </w:rPr>
        <w:t>6</w:t>
      </w:r>
      <w:r>
        <w:rPr>
          <w:rFonts w:hint="eastAsia" w:ascii="仿宋" w:hAnsi="仿宋" w:eastAsia="仿宋"/>
          <w:sz w:val="24"/>
        </w:rPr>
        <w:t>.询问、质疑、投诉的接收和处理参照《中华人民共和国政府采购法》、《中华人民共和国政府采购法实施条例》、《财政部关于加强政府采购供应商投诉受理审查工作的通知》、《</w:t>
      </w:r>
      <w:r>
        <w:rPr>
          <w:rFonts w:hint="eastAsia" w:ascii="仿宋" w:hAnsi="仿宋" w:eastAsia="仿宋"/>
          <w:bCs/>
          <w:sz w:val="24"/>
        </w:rPr>
        <w:t>政府采购质疑和投诉办法</w:t>
      </w:r>
      <w:r>
        <w:rPr>
          <w:rFonts w:hint="eastAsia" w:ascii="仿宋" w:hAnsi="仿宋" w:eastAsia="仿宋"/>
          <w:sz w:val="24"/>
        </w:rPr>
        <w:t>》和四川省的有关规定办理（详细规定请在四川政府采购网政策法规模块查询）。</w:t>
      </w:r>
    </w:p>
    <w:p>
      <w:pPr>
        <w:tabs>
          <w:tab w:val="left" w:pos="851"/>
        </w:tabs>
        <w:spacing w:line="360" w:lineRule="auto"/>
        <w:jc w:val="center"/>
        <w:rPr>
          <w:rFonts w:ascii="仿宋" w:hAnsi="仿宋" w:eastAsia="仿宋"/>
          <w:sz w:val="24"/>
        </w:rPr>
      </w:pPr>
    </w:p>
    <w:p>
      <w:pPr>
        <w:pStyle w:val="3"/>
        <w:keepNext w:val="0"/>
        <w:keepLines w:val="0"/>
        <w:spacing w:before="0" w:after="0" w:line="400" w:lineRule="exact"/>
        <w:jc w:val="center"/>
        <w:rPr>
          <w:rFonts w:ascii="仿宋" w:hAnsi="仿宋" w:eastAsia="仿宋"/>
        </w:rPr>
      </w:pPr>
      <w:r>
        <w:rPr>
          <w:rFonts w:hint="eastAsia" w:ascii="仿宋" w:hAnsi="仿宋" w:eastAsia="仿宋"/>
        </w:rPr>
        <w:t>十、其他</w:t>
      </w:r>
    </w:p>
    <w:p>
      <w:pPr>
        <w:tabs>
          <w:tab w:val="left" w:pos="851"/>
        </w:tabs>
        <w:spacing w:line="360" w:lineRule="auto"/>
        <w:jc w:val="center"/>
        <w:rPr>
          <w:rFonts w:ascii="仿宋" w:hAnsi="仿宋" w:eastAsia="仿宋"/>
          <w:sz w:val="24"/>
        </w:rPr>
      </w:pPr>
    </w:p>
    <w:p>
      <w:pPr>
        <w:tabs>
          <w:tab w:val="left" w:pos="851"/>
        </w:tabs>
        <w:spacing w:line="360" w:lineRule="auto"/>
        <w:rPr>
          <w:rFonts w:ascii="仿宋" w:hAnsi="仿宋" w:eastAsia="仿宋"/>
          <w:sz w:val="24"/>
        </w:rPr>
      </w:pPr>
      <w:r>
        <w:rPr>
          <w:rFonts w:hint="eastAsia" w:ascii="仿宋" w:hAnsi="仿宋" w:eastAsia="仿宋"/>
          <w:sz w:val="24"/>
        </w:rPr>
        <w:t xml:space="preserve">  3</w:t>
      </w:r>
      <w:r>
        <w:rPr>
          <w:rFonts w:ascii="仿宋" w:hAnsi="仿宋" w:eastAsia="仿宋"/>
          <w:sz w:val="24"/>
        </w:rPr>
        <w:t>7</w:t>
      </w:r>
      <w:r>
        <w:rPr>
          <w:rFonts w:hint="eastAsia" w:ascii="仿宋" w:hAnsi="仿宋" w:eastAsia="仿宋"/>
          <w:sz w:val="24"/>
        </w:rPr>
        <w:t>.本谈判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仿宋" w:hAnsi="仿宋" w:eastAsia="仿宋"/>
          <w:sz w:val="24"/>
        </w:rPr>
      </w:pPr>
      <w:r>
        <w:rPr>
          <w:rFonts w:ascii="仿宋" w:hAnsi="仿宋" w:eastAsia="仿宋"/>
          <w:sz w:val="24"/>
        </w:rPr>
        <w:t>38</w:t>
      </w:r>
      <w:r>
        <w:rPr>
          <w:rFonts w:hint="eastAsia" w:ascii="仿宋" w:hAnsi="仿宋" w:eastAsia="仿宋"/>
          <w:sz w:val="24"/>
        </w:rPr>
        <w:t>.</w:t>
      </w:r>
      <w:r>
        <w:rPr>
          <w:rFonts w:hint="eastAsia" w:ascii="仿宋" w:hAnsi="仿宋" w:eastAsia="仿宋"/>
          <w:b/>
          <w:sz w:val="24"/>
        </w:rPr>
        <w:t>（实质性要求）</w:t>
      </w:r>
      <w:r>
        <w:rPr>
          <w:rFonts w:hint="eastAsia" w:ascii="仿宋" w:hAnsi="仿宋" w:eastAsia="仿宋"/>
          <w:sz w:val="24"/>
        </w:rPr>
        <w:t>在本次递交响应文件之前一周年内，供应商本次谈判中对同一品牌同一型号的产品报价与其在中国境内其他地方的最低报价相比不得高于</w:t>
      </w:r>
      <w:r>
        <w:rPr>
          <w:rFonts w:hint="eastAsia" w:ascii="仿宋" w:hAnsi="仿宋" w:eastAsia="仿宋"/>
          <w:sz w:val="24"/>
          <w:lang w:val="zh-CN"/>
        </w:rPr>
        <w:t>20</w:t>
      </w:r>
      <w:r>
        <w:rPr>
          <w:rFonts w:hint="eastAsia" w:ascii="仿宋" w:hAnsi="仿宋" w:eastAsia="仿宋"/>
          <w:sz w:val="24"/>
        </w:rPr>
        <w:t>%。</w:t>
      </w:r>
    </w:p>
    <w:p>
      <w:pPr>
        <w:spacing w:line="400" w:lineRule="exact"/>
        <w:ind w:firstLine="480" w:firstLineChars="200"/>
        <w:rPr>
          <w:rFonts w:ascii="仿宋" w:hAnsi="仿宋" w:eastAsia="仿宋"/>
        </w:rPr>
      </w:pPr>
      <w:r>
        <w:rPr>
          <w:rFonts w:ascii="仿宋" w:hAnsi="仿宋" w:eastAsia="仿宋"/>
          <w:sz w:val="24"/>
        </w:rPr>
        <w:t>39</w:t>
      </w:r>
      <w:r>
        <w:rPr>
          <w:rFonts w:hint="eastAsia" w:ascii="仿宋" w:hAnsi="仿宋" w:eastAsia="仿宋"/>
          <w:sz w:val="24"/>
        </w:rPr>
        <w:t>.</w:t>
      </w:r>
      <w:r>
        <w:rPr>
          <w:rFonts w:hint="eastAsia" w:ascii="仿宋" w:hAnsi="仿宋" w:eastAsia="仿宋"/>
          <w:b/>
          <w:sz w:val="24"/>
        </w:rPr>
        <w:t>（实质性要求）</w:t>
      </w:r>
      <w:r>
        <w:rPr>
          <w:rFonts w:ascii="仿宋" w:hAnsi="仿宋" w:eastAsia="仿宋"/>
          <w:kern w:val="0"/>
          <w:sz w:val="24"/>
        </w:rPr>
        <w:t>国家</w:t>
      </w:r>
      <w:r>
        <w:rPr>
          <w:rFonts w:hint="eastAsia" w:ascii="仿宋" w:hAnsi="仿宋" w:eastAsia="仿宋"/>
          <w:kern w:val="0"/>
          <w:sz w:val="24"/>
        </w:rPr>
        <w:t>或行业主管部门</w:t>
      </w:r>
      <w:r>
        <w:rPr>
          <w:rFonts w:ascii="仿宋" w:hAnsi="仿宋" w:eastAsia="仿宋"/>
          <w:kern w:val="0"/>
          <w:sz w:val="24"/>
        </w:rPr>
        <w:t>对</w:t>
      </w:r>
      <w:r>
        <w:rPr>
          <w:rFonts w:hint="eastAsia" w:ascii="仿宋" w:hAnsi="仿宋" w:eastAsia="仿宋"/>
          <w:kern w:val="0"/>
          <w:sz w:val="24"/>
        </w:rPr>
        <w:t>采购产品的</w:t>
      </w:r>
      <w:r>
        <w:rPr>
          <w:rFonts w:ascii="仿宋" w:hAnsi="仿宋" w:eastAsia="仿宋"/>
          <w:kern w:val="0"/>
          <w:sz w:val="24"/>
        </w:rPr>
        <w:t>技术</w:t>
      </w:r>
      <w:r>
        <w:rPr>
          <w:rFonts w:hint="eastAsia" w:ascii="仿宋" w:hAnsi="仿宋" w:eastAsia="仿宋"/>
          <w:kern w:val="0"/>
          <w:sz w:val="24"/>
        </w:rPr>
        <w:t>标准、</w:t>
      </w:r>
      <w:r>
        <w:rPr>
          <w:rFonts w:ascii="仿宋" w:hAnsi="仿宋" w:eastAsia="仿宋"/>
          <w:kern w:val="0"/>
          <w:sz w:val="24"/>
        </w:rPr>
        <w:t>质量</w:t>
      </w:r>
      <w:r>
        <w:rPr>
          <w:rFonts w:hint="eastAsia" w:ascii="仿宋" w:hAnsi="仿宋" w:eastAsia="仿宋"/>
          <w:kern w:val="0"/>
          <w:sz w:val="24"/>
        </w:rPr>
        <w:t>标准和资格资质条件</w:t>
      </w:r>
      <w:r>
        <w:rPr>
          <w:rFonts w:ascii="仿宋" w:hAnsi="仿宋" w:eastAsia="仿宋"/>
          <w:kern w:val="0"/>
          <w:sz w:val="24"/>
        </w:rPr>
        <w:t>等有</w:t>
      </w:r>
      <w:r>
        <w:rPr>
          <w:rFonts w:hint="eastAsia" w:ascii="仿宋" w:hAnsi="仿宋" w:eastAsia="仿宋"/>
          <w:kern w:val="0"/>
          <w:sz w:val="24"/>
        </w:rPr>
        <w:t>强制性规定</w:t>
      </w:r>
      <w:r>
        <w:rPr>
          <w:rFonts w:ascii="仿宋" w:hAnsi="仿宋" w:eastAsia="仿宋"/>
          <w:kern w:val="0"/>
          <w:sz w:val="24"/>
        </w:rPr>
        <w:t>的</w:t>
      </w:r>
      <w:r>
        <w:rPr>
          <w:rFonts w:hint="eastAsia" w:ascii="仿宋" w:hAnsi="仿宋" w:eastAsia="仿宋"/>
          <w:sz w:val="24"/>
        </w:rPr>
        <w:t>，</w:t>
      </w:r>
      <w:r>
        <w:rPr>
          <w:rFonts w:hint="eastAsia" w:ascii="仿宋" w:hAnsi="仿宋" w:eastAsia="仿宋"/>
          <w:kern w:val="0"/>
          <w:sz w:val="24"/>
        </w:rPr>
        <w:t>必须符合其要求。</w:t>
      </w:r>
      <w:r>
        <w:rPr>
          <w:rFonts w:ascii="仿宋" w:hAnsi="仿宋" w:eastAsia="仿宋"/>
        </w:rPr>
        <w:br w:type="page"/>
      </w:r>
    </w:p>
    <w:p>
      <w:pPr>
        <w:pStyle w:val="22"/>
        <w:rPr>
          <w:rFonts w:ascii="仿宋" w:hAnsi="仿宋" w:eastAsia="仿宋"/>
        </w:rPr>
      </w:pPr>
      <w:bookmarkStart w:id="82" w:name="_Toc10031"/>
      <w:r>
        <w:rPr>
          <w:rFonts w:hint="eastAsia" w:ascii="仿宋" w:hAnsi="仿宋" w:eastAsia="仿宋"/>
        </w:rPr>
        <w:t>第三章  供应商和报价产品的资格、资质性及其他类似效力要求</w:t>
      </w:r>
      <w:bookmarkEnd w:id="82"/>
    </w:p>
    <w:p>
      <w:pPr>
        <w:rPr>
          <w:rFonts w:ascii="仿宋" w:hAnsi="仿宋" w:eastAsia="仿宋"/>
          <w:b/>
          <w:sz w:val="32"/>
          <w:szCs w:val="32"/>
        </w:rPr>
      </w:pPr>
    </w:p>
    <w:p>
      <w:pPr>
        <w:ind w:firstLine="542" w:firstLineChars="225"/>
        <w:rPr>
          <w:rFonts w:ascii="仿宋" w:hAnsi="仿宋" w:eastAsia="仿宋"/>
          <w:b/>
          <w:sz w:val="24"/>
        </w:rPr>
      </w:pPr>
      <w:r>
        <w:rPr>
          <w:rFonts w:hint="eastAsia" w:ascii="仿宋" w:hAnsi="仿宋" w:eastAsia="仿宋"/>
          <w:b/>
          <w:sz w:val="24"/>
        </w:rPr>
        <w:t>一、参加谈判的供应商应具备下列资格条件：</w:t>
      </w:r>
    </w:p>
    <w:p>
      <w:pPr>
        <w:ind w:firstLine="542" w:firstLineChars="225"/>
        <w:rPr>
          <w:rFonts w:ascii="仿宋" w:hAnsi="仿宋" w:eastAsia="仿宋"/>
          <w:b/>
          <w:sz w:val="24"/>
        </w:rPr>
      </w:pPr>
      <w:r>
        <w:rPr>
          <w:rFonts w:hint="eastAsia" w:ascii="仿宋" w:hAnsi="仿宋" w:eastAsia="仿宋"/>
          <w:b/>
          <w:sz w:val="24"/>
        </w:rPr>
        <w:t>（一）资格要求：</w:t>
      </w:r>
    </w:p>
    <w:p>
      <w:pPr>
        <w:ind w:firstLine="540" w:firstLineChars="225"/>
        <w:rPr>
          <w:rFonts w:ascii="仿宋" w:hAnsi="仿宋" w:eastAsia="仿宋"/>
          <w:sz w:val="24"/>
        </w:rPr>
      </w:pPr>
      <w:r>
        <w:rPr>
          <w:rFonts w:hint="eastAsia" w:ascii="仿宋" w:hAnsi="仿宋" w:eastAsia="仿宋"/>
          <w:sz w:val="24"/>
        </w:rPr>
        <w:t>1.具有独立承担民事责任的能力；</w:t>
      </w:r>
    </w:p>
    <w:p>
      <w:pPr>
        <w:ind w:firstLine="540" w:firstLineChars="225"/>
        <w:rPr>
          <w:rFonts w:ascii="仿宋" w:hAnsi="仿宋" w:eastAsia="仿宋"/>
          <w:sz w:val="24"/>
        </w:rPr>
      </w:pPr>
      <w:r>
        <w:rPr>
          <w:rFonts w:hint="eastAsia" w:ascii="仿宋" w:hAnsi="仿宋" w:eastAsia="仿宋"/>
          <w:sz w:val="24"/>
        </w:rPr>
        <w:t>2.具有良好的商业信誉和健全的财务会计制度；</w:t>
      </w:r>
    </w:p>
    <w:p>
      <w:pPr>
        <w:ind w:firstLine="540" w:firstLineChars="225"/>
        <w:rPr>
          <w:rFonts w:ascii="仿宋" w:hAnsi="仿宋" w:eastAsia="仿宋"/>
          <w:sz w:val="24"/>
        </w:rPr>
      </w:pPr>
      <w:r>
        <w:rPr>
          <w:rFonts w:hint="eastAsia" w:ascii="仿宋" w:hAnsi="仿宋" w:eastAsia="仿宋"/>
          <w:sz w:val="24"/>
        </w:rPr>
        <w:t>3.具有履行合同所必须的设备和专业技术能力；</w:t>
      </w:r>
    </w:p>
    <w:p>
      <w:pPr>
        <w:ind w:firstLine="540" w:firstLineChars="225"/>
        <w:rPr>
          <w:rFonts w:ascii="仿宋" w:hAnsi="仿宋" w:eastAsia="仿宋"/>
          <w:sz w:val="24"/>
        </w:rPr>
      </w:pPr>
      <w:r>
        <w:rPr>
          <w:rFonts w:hint="eastAsia" w:ascii="仿宋" w:hAnsi="仿宋" w:eastAsia="仿宋"/>
          <w:sz w:val="24"/>
        </w:rPr>
        <w:t>4.具有依法缴纳税收和社会保障资金的良好记录；</w:t>
      </w:r>
    </w:p>
    <w:p>
      <w:pPr>
        <w:ind w:firstLine="540" w:firstLineChars="225"/>
        <w:rPr>
          <w:rFonts w:ascii="仿宋" w:hAnsi="仿宋" w:eastAsia="仿宋"/>
          <w:sz w:val="24"/>
        </w:rPr>
      </w:pPr>
      <w:r>
        <w:rPr>
          <w:rFonts w:hint="eastAsia" w:ascii="仿宋" w:hAnsi="仿宋" w:eastAsia="仿宋"/>
          <w:sz w:val="24"/>
        </w:rPr>
        <w:t>5.参加本次采购活动前三年内，在经营活动中没有重大违法记录；</w:t>
      </w:r>
    </w:p>
    <w:p>
      <w:pPr>
        <w:ind w:firstLine="540" w:firstLineChars="225"/>
        <w:rPr>
          <w:rFonts w:ascii="仿宋" w:hAnsi="仿宋" w:eastAsia="仿宋" w:cs="宋体"/>
          <w:sz w:val="24"/>
        </w:rPr>
      </w:pPr>
      <w:r>
        <w:rPr>
          <w:rFonts w:hint="eastAsia" w:ascii="仿宋" w:hAnsi="仿宋" w:eastAsia="仿宋"/>
          <w:sz w:val="24"/>
        </w:rPr>
        <w:t>6.法律、行政法规规定的其他条件；</w:t>
      </w:r>
    </w:p>
    <w:p>
      <w:pPr>
        <w:ind w:firstLine="542" w:firstLineChars="225"/>
        <w:rPr>
          <w:rFonts w:ascii="仿宋" w:hAnsi="仿宋" w:eastAsia="仿宋"/>
          <w:b/>
          <w:bCs/>
          <w:sz w:val="24"/>
        </w:rPr>
      </w:pPr>
      <w:r>
        <w:rPr>
          <w:rFonts w:hint="eastAsia" w:ascii="仿宋" w:hAnsi="仿宋" w:eastAsia="仿宋"/>
          <w:b/>
          <w:bCs/>
          <w:sz w:val="24"/>
        </w:rPr>
        <w:t>（二）其他类似效力要求：</w:t>
      </w:r>
    </w:p>
    <w:p>
      <w:pPr>
        <w:ind w:firstLine="540" w:firstLineChars="225"/>
        <w:rPr>
          <w:rFonts w:ascii="仿宋" w:hAnsi="仿宋" w:eastAsia="仿宋"/>
          <w:b/>
          <w:sz w:val="24"/>
        </w:rPr>
      </w:pPr>
      <w:r>
        <w:rPr>
          <w:rFonts w:ascii="仿宋" w:hAnsi="仿宋" w:eastAsia="仿宋"/>
          <w:sz w:val="24"/>
        </w:rPr>
        <w:t>1</w:t>
      </w:r>
      <w:r>
        <w:rPr>
          <w:rFonts w:hint="eastAsia" w:ascii="仿宋" w:hAnsi="仿宋" w:eastAsia="仿宋"/>
          <w:sz w:val="24"/>
        </w:rPr>
        <w:t>.授权参加本次采购活动的供应商代表证明材料。</w:t>
      </w:r>
    </w:p>
    <w:p>
      <w:pPr>
        <w:ind w:firstLine="540" w:firstLineChars="225"/>
        <w:rPr>
          <w:rFonts w:ascii="仿宋" w:hAnsi="仿宋" w:eastAsia="仿宋"/>
          <w:sz w:val="24"/>
        </w:rPr>
      </w:pPr>
      <w:r>
        <w:rPr>
          <w:rFonts w:hint="eastAsia" w:ascii="仿宋" w:hAnsi="仿宋" w:eastAsia="仿宋"/>
          <w:sz w:val="24"/>
        </w:rPr>
        <w:t>二、报价产品的资格、资质性及其他类似效力要求：</w:t>
      </w:r>
      <w:r>
        <w:rPr>
          <w:rFonts w:ascii="仿宋" w:hAnsi="仿宋" w:eastAsia="仿宋"/>
          <w:sz w:val="24"/>
        </w:rPr>
        <w:t>无</w:t>
      </w:r>
    </w:p>
    <w:p>
      <w:pPr>
        <w:ind w:firstLine="540" w:firstLineChars="225"/>
        <w:rPr>
          <w:rFonts w:ascii="仿宋" w:hAnsi="仿宋" w:eastAsia="仿宋"/>
          <w:sz w:val="24"/>
        </w:rPr>
      </w:pPr>
      <w:r>
        <w:rPr>
          <w:rFonts w:hint="eastAsia" w:ascii="仿宋" w:hAnsi="仿宋" w:eastAsia="仿宋"/>
          <w:sz w:val="24"/>
        </w:rPr>
        <w:t>注：1.</w:t>
      </w:r>
      <w:r>
        <w:rPr>
          <w:rFonts w:hint="eastAsia"/>
        </w:rPr>
        <w:t xml:space="preserve"> </w:t>
      </w:r>
      <w:r>
        <w:rPr>
          <w:rFonts w:hint="eastAsia" w:ascii="仿宋" w:hAnsi="仿宋" w:eastAsia="仿宋"/>
          <w:sz w:val="24"/>
        </w:rPr>
        <w:t>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ind w:firstLine="1020" w:firstLineChars="425"/>
        <w:jc w:val="left"/>
        <w:rPr>
          <w:rFonts w:ascii="仿宋" w:hAnsi="仿宋" w:eastAsia="仿宋"/>
          <w:sz w:val="24"/>
        </w:rPr>
      </w:pPr>
      <w:r>
        <w:rPr>
          <w:rFonts w:hint="eastAsia" w:ascii="仿宋" w:hAnsi="仿宋" w:eastAsia="仿宋"/>
          <w:sz w:val="24"/>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widowControl/>
        <w:jc w:val="left"/>
        <w:rPr>
          <w:rFonts w:ascii="仿宋" w:hAnsi="仿宋" w:eastAsia="仿宋"/>
          <w:sz w:val="24"/>
        </w:rPr>
      </w:pPr>
      <w:r>
        <w:rPr>
          <w:rFonts w:ascii="仿宋" w:hAnsi="仿宋" w:eastAsia="仿宋"/>
          <w:sz w:val="24"/>
        </w:rPr>
        <w:br w:type="page"/>
      </w:r>
    </w:p>
    <w:p>
      <w:pPr>
        <w:pStyle w:val="22"/>
        <w:rPr>
          <w:rFonts w:ascii="仿宋" w:hAnsi="仿宋" w:eastAsia="仿宋"/>
        </w:rPr>
      </w:pPr>
      <w:bookmarkStart w:id="83" w:name="_Toc13762"/>
      <w:r>
        <w:rPr>
          <w:rFonts w:hint="eastAsia" w:ascii="仿宋" w:hAnsi="仿宋" w:eastAsia="仿宋"/>
          <w:bCs w:val="0"/>
        </w:rPr>
        <w:t>第四章  供应商应当提供的资格、资质性及其他类似效力要求的相关证明材料</w:t>
      </w:r>
      <w:bookmarkEnd w:id="83"/>
    </w:p>
    <w:p>
      <w:pPr>
        <w:ind w:firstLine="538"/>
        <w:rPr>
          <w:rFonts w:ascii="仿宋" w:hAnsi="仿宋" w:eastAsia="仿宋"/>
          <w:sz w:val="28"/>
          <w:szCs w:val="28"/>
        </w:rPr>
      </w:pPr>
    </w:p>
    <w:p>
      <w:pPr>
        <w:ind w:firstLine="472" w:firstLineChars="196"/>
        <w:rPr>
          <w:rFonts w:ascii="仿宋" w:hAnsi="仿宋" w:eastAsia="仿宋"/>
          <w:b/>
          <w:sz w:val="24"/>
        </w:rPr>
      </w:pPr>
      <w:r>
        <w:rPr>
          <w:rFonts w:ascii="仿宋" w:hAnsi="仿宋" w:eastAsia="仿宋"/>
          <w:b/>
          <w:sz w:val="24"/>
        </w:rPr>
        <w:t>一、</w:t>
      </w:r>
      <w:r>
        <w:rPr>
          <w:rFonts w:hint="eastAsia" w:ascii="仿宋" w:hAnsi="仿宋" w:eastAsia="仿宋"/>
          <w:b/>
          <w:sz w:val="24"/>
        </w:rPr>
        <w:t>应当提供的供应商资格、资质性及其他类似效力要求的相关证明材料</w:t>
      </w:r>
    </w:p>
    <w:p>
      <w:pPr>
        <w:ind w:firstLine="472" w:firstLineChars="196"/>
        <w:rPr>
          <w:rFonts w:ascii="仿宋" w:hAnsi="仿宋" w:eastAsia="仿宋"/>
          <w:b/>
          <w:bCs/>
          <w:sz w:val="24"/>
        </w:rPr>
      </w:pPr>
      <w:r>
        <w:rPr>
          <w:rFonts w:hint="eastAsia" w:ascii="仿宋" w:hAnsi="仿宋" w:eastAsia="仿宋"/>
          <w:b/>
          <w:bCs/>
          <w:sz w:val="24"/>
        </w:rPr>
        <w:t>（一）资格要求相关证明材料：</w:t>
      </w:r>
    </w:p>
    <w:p>
      <w:pPr>
        <w:ind w:firstLine="470" w:firstLineChars="196"/>
        <w:rPr>
          <w:rFonts w:ascii="仿宋" w:hAnsi="仿宋" w:eastAsia="仿宋"/>
          <w:sz w:val="24"/>
        </w:rPr>
      </w:pPr>
      <w:r>
        <w:rPr>
          <w:rFonts w:hint="eastAsia" w:ascii="仿宋" w:hAns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hAnsi="仿宋" w:eastAsia="仿宋"/>
          <w:sz w:val="24"/>
        </w:rPr>
      </w:pPr>
      <w:r>
        <w:rPr>
          <w:rFonts w:hint="eastAsia" w:ascii="仿宋" w:hAnsi="仿宋" w:eastAsia="仿宋"/>
          <w:sz w:val="24"/>
        </w:rPr>
        <w:t>2、具备良好商业信誉的证明材料（可提供承诺函，格式详见第七章）；</w:t>
      </w:r>
    </w:p>
    <w:p>
      <w:pPr>
        <w:ind w:firstLine="470" w:firstLineChars="196"/>
        <w:rPr>
          <w:rFonts w:ascii="仿宋" w:hAnsi="仿宋" w:eastAsia="仿宋"/>
          <w:sz w:val="24"/>
        </w:rPr>
      </w:pPr>
      <w:r>
        <w:rPr>
          <w:rFonts w:hint="eastAsia" w:ascii="仿宋" w:hAnsi="仿宋" w:eastAsia="仿宋"/>
          <w:sz w:val="24"/>
        </w:rPr>
        <w:t>3、具备健全的财务会计制度的证明材料。｛注：①可提供20</w:t>
      </w:r>
      <w:r>
        <w:rPr>
          <w:rFonts w:ascii="仿宋" w:hAnsi="仿宋" w:eastAsia="仿宋"/>
          <w:sz w:val="24"/>
        </w:rPr>
        <w:t>19</w:t>
      </w:r>
      <w:r>
        <w:rPr>
          <w:rFonts w:hint="eastAsia" w:ascii="仿宋" w:hAnsi="仿宋" w:eastAsia="仿宋"/>
          <w:sz w:val="24"/>
        </w:rPr>
        <w:t>或20</w:t>
      </w:r>
      <w:r>
        <w:rPr>
          <w:rFonts w:ascii="仿宋" w:hAnsi="仿宋" w:eastAsia="仿宋"/>
          <w:sz w:val="24"/>
        </w:rPr>
        <w:t>20</w:t>
      </w:r>
      <w:r>
        <w:rPr>
          <w:rFonts w:hint="eastAsia" w:ascii="仿宋" w:hAnsi="仿宋" w:eastAsia="仿宋"/>
          <w:sz w:val="24"/>
        </w:rPr>
        <w:t>年度经审计的财务报告复印件（包含审计报告和审计报告中所涉及的财务报表和报表附注），②也可提供20</w:t>
      </w:r>
      <w:r>
        <w:rPr>
          <w:rFonts w:ascii="仿宋" w:hAnsi="仿宋" w:eastAsia="仿宋"/>
          <w:sz w:val="24"/>
        </w:rPr>
        <w:t>19</w:t>
      </w:r>
      <w:r>
        <w:rPr>
          <w:rFonts w:hint="eastAsia" w:ascii="仿宋" w:hAnsi="仿宋" w:eastAsia="仿宋"/>
          <w:sz w:val="24"/>
        </w:rPr>
        <w:t>或20</w:t>
      </w:r>
      <w:r>
        <w:rPr>
          <w:rFonts w:ascii="仿宋" w:hAnsi="仿宋" w:eastAsia="仿宋"/>
          <w:sz w:val="24"/>
        </w:rPr>
        <w:t>20</w:t>
      </w:r>
      <w:r>
        <w:rPr>
          <w:rFonts w:hint="eastAsia" w:ascii="仿宋" w:hAnsi="仿宋" w:eastAsia="仿宋"/>
          <w:sz w:val="24"/>
        </w:rPr>
        <w:t>年度供应商内部的财务报表复印件（至少包含资产负债表），③也可提供截至响应文件递交截止日一年内银行出具的资信证明（复印件），④供应商注册时间截至响应文件递交截止日不足一年的，也可提供加盖工商备案主管部门印章的公司章程复印件。｝</w:t>
      </w:r>
    </w:p>
    <w:p>
      <w:pPr>
        <w:ind w:firstLine="470" w:firstLineChars="196"/>
        <w:rPr>
          <w:rFonts w:ascii="仿宋" w:hAnsi="仿宋" w:eastAsia="仿宋"/>
          <w:sz w:val="24"/>
        </w:rPr>
      </w:pPr>
      <w:r>
        <w:rPr>
          <w:rFonts w:hint="eastAsia" w:ascii="仿宋" w:hAnsi="仿宋" w:eastAsia="仿宋"/>
          <w:sz w:val="24"/>
        </w:rPr>
        <w:t>4、具有依法缴纳税收和社会保障资金的良好记录（可提供承诺函，格式详见第七章）；</w:t>
      </w:r>
    </w:p>
    <w:p>
      <w:pPr>
        <w:ind w:firstLine="470" w:firstLineChars="196"/>
        <w:rPr>
          <w:rFonts w:ascii="仿宋" w:hAnsi="仿宋" w:eastAsia="仿宋"/>
          <w:sz w:val="24"/>
        </w:rPr>
      </w:pPr>
      <w:r>
        <w:rPr>
          <w:rFonts w:hint="eastAsia" w:ascii="仿宋" w:hAnsi="仿宋" w:eastAsia="仿宋"/>
          <w:sz w:val="24"/>
        </w:rPr>
        <w:t>5、具备履行合同所必需的设备和专业技术能力的证明材料（可提供承诺函，格式详见第七章）；</w:t>
      </w:r>
    </w:p>
    <w:p>
      <w:pPr>
        <w:ind w:firstLine="470" w:firstLineChars="196"/>
        <w:rPr>
          <w:rFonts w:ascii="仿宋" w:hAnsi="仿宋" w:eastAsia="仿宋"/>
          <w:sz w:val="24"/>
        </w:rPr>
      </w:pPr>
      <w:r>
        <w:rPr>
          <w:rFonts w:hint="eastAsia" w:ascii="仿宋" w:hAnsi="仿宋" w:eastAsia="仿宋"/>
          <w:sz w:val="24"/>
        </w:rPr>
        <w:t>6、参加采购活动前3年内在经营活动中没有重大违法记录的承诺函（格式详见第七章）；</w:t>
      </w:r>
    </w:p>
    <w:p>
      <w:pPr>
        <w:spacing w:after="50" w:line="420" w:lineRule="exact"/>
        <w:ind w:firstLine="480"/>
        <w:rPr>
          <w:rFonts w:ascii="仿宋" w:hAnsi="仿宋" w:eastAsia="仿宋"/>
          <w:sz w:val="24"/>
        </w:rPr>
      </w:pPr>
      <w:r>
        <w:rPr>
          <w:rFonts w:hint="eastAsia" w:ascii="仿宋" w:hAnsi="仿宋" w:eastAsia="仿宋"/>
          <w:sz w:val="24"/>
        </w:rPr>
        <w:t>7、具备法律、行政法规规定的其他条件的证明材料（可提供承诺函，格式详见第七章）；</w:t>
      </w:r>
    </w:p>
    <w:p>
      <w:pPr>
        <w:spacing w:after="50" w:line="420" w:lineRule="exact"/>
        <w:ind w:firstLine="480"/>
        <w:rPr>
          <w:rFonts w:ascii="仿宋" w:hAnsi="仿宋" w:eastAsia="仿宋"/>
          <w:b/>
          <w:bCs/>
          <w:sz w:val="24"/>
        </w:rPr>
      </w:pPr>
      <w:r>
        <w:rPr>
          <w:rFonts w:hint="eastAsia" w:ascii="仿宋" w:hAnsi="仿宋" w:eastAsia="仿宋"/>
          <w:b/>
          <w:bCs/>
          <w:sz w:val="24"/>
        </w:rPr>
        <w:t>（二）其他类似效力要求相关证明材料：</w:t>
      </w:r>
    </w:p>
    <w:p>
      <w:pPr>
        <w:spacing w:after="50" w:line="420" w:lineRule="exact"/>
        <w:ind w:firstLine="48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）法定代表人/单位负责人身份证明材料复印件。</w:t>
      </w:r>
    </w:p>
    <w:p>
      <w:pPr>
        <w:spacing w:after="50" w:line="420" w:lineRule="exact"/>
        <w:ind w:firstLine="48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谈判的，则可不提供。）</w:t>
      </w:r>
    </w:p>
    <w:p>
      <w:pPr>
        <w:spacing w:after="50" w:line="420" w:lineRule="exact"/>
        <w:ind w:firstLine="480"/>
        <w:rPr>
          <w:rFonts w:ascii="仿宋" w:hAnsi="仿宋" w:eastAsia="仿宋"/>
          <w:sz w:val="24"/>
        </w:rPr>
      </w:pPr>
      <w:r>
        <w:rPr>
          <w:rFonts w:hint="eastAsia" w:ascii="仿宋" w:hAnsi="仿宋" w:eastAsia="仿宋"/>
          <w:sz w:val="24"/>
        </w:rPr>
        <w:t>二、供应商应提供的报价产品的资格、资质性及其他类似效力要求的相关证明材料：</w:t>
      </w:r>
      <w:r>
        <w:rPr>
          <w:rFonts w:ascii="仿宋" w:hAnsi="仿宋" w:eastAsia="仿宋"/>
          <w:sz w:val="24"/>
        </w:rPr>
        <w:t>无</w:t>
      </w:r>
    </w:p>
    <w:p>
      <w:pPr>
        <w:spacing w:line="360" w:lineRule="auto"/>
        <w:rPr>
          <w:rFonts w:ascii="仿宋" w:hAnsi="仿宋" w:eastAsia="仿宋"/>
          <w:sz w:val="24"/>
        </w:rPr>
      </w:pPr>
    </w:p>
    <w:p>
      <w:pPr>
        <w:spacing w:line="360" w:lineRule="auto"/>
        <w:rPr>
          <w:rFonts w:ascii="仿宋" w:hAnsi="仿宋" w:eastAsia="仿宋"/>
          <w:b/>
          <w:bCs/>
          <w:sz w:val="24"/>
        </w:rPr>
      </w:pPr>
      <w:r>
        <w:rPr>
          <w:rFonts w:hint="eastAsia" w:ascii="仿宋" w:hAnsi="仿宋" w:eastAsia="仿宋"/>
          <w:b/>
          <w:bCs/>
          <w:sz w:val="24"/>
        </w:rPr>
        <w:t>注：1、以上要求的资料复印件均须加盖供应商单位的公章（鲜章）。</w:t>
      </w:r>
    </w:p>
    <w:p>
      <w:pPr>
        <w:spacing w:line="360" w:lineRule="auto"/>
        <w:ind w:firstLine="463" w:firstLineChars="192"/>
        <w:rPr>
          <w:rFonts w:ascii="仿宋" w:hAnsi="仿宋" w:eastAsia="仿宋"/>
        </w:rPr>
      </w:pPr>
      <w:r>
        <w:rPr>
          <w:rFonts w:hint="eastAsia" w:ascii="仿宋" w:hAnsi="仿宋" w:eastAsia="仿宋" w:cs="宋体"/>
          <w:b/>
          <w:kern w:val="0"/>
          <w:sz w:val="24"/>
        </w:rPr>
        <w:t>2、</w:t>
      </w:r>
      <w:r>
        <w:rPr>
          <w:rFonts w:ascii="仿宋" w:hAnsi="仿宋" w:eastAsia="仿宋" w:cs="宋体"/>
          <w:b/>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4"/>
        </w:rPr>
        <w:t>七</w:t>
      </w:r>
      <w:r>
        <w:rPr>
          <w:rFonts w:ascii="仿宋" w:hAnsi="仿宋" w:eastAsia="仿宋" w:cs="宋体"/>
          <w:b/>
          <w:kern w:val="0"/>
          <w:sz w:val="24"/>
        </w:rPr>
        <w:t>章）。</w:t>
      </w:r>
    </w:p>
    <w:p>
      <w:pPr>
        <w:spacing w:after="50" w:line="420" w:lineRule="exact"/>
        <w:ind w:firstLine="480"/>
        <w:rPr>
          <w:rFonts w:ascii="仿宋" w:hAnsi="仿宋" w:eastAsia="仿宋"/>
          <w:sz w:val="24"/>
        </w:rPr>
      </w:pPr>
    </w:p>
    <w:p>
      <w:pPr>
        <w:pStyle w:val="22"/>
        <w:rPr>
          <w:rFonts w:ascii="仿宋" w:hAnsi="仿宋" w:eastAsia="仿宋"/>
        </w:rPr>
      </w:pPr>
      <w:r>
        <w:rPr>
          <w:rFonts w:ascii="仿宋" w:hAnsi="仿宋" w:eastAsia="仿宋"/>
        </w:rPr>
        <w:br w:type="page"/>
      </w:r>
      <w:bookmarkStart w:id="84" w:name="_Toc3158"/>
      <w:r>
        <w:rPr>
          <w:rFonts w:hint="eastAsia" w:ascii="仿宋" w:hAnsi="仿宋" w:eastAsia="仿宋"/>
        </w:rPr>
        <w:t>第五章  采购项目技术、服务、采购合同内容条款及其他商务要求</w:t>
      </w:r>
      <w:bookmarkEnd w:id="84"/>
    </w:p>
    <w:p>
      <w:pPr>
        <w:spacing w:line="400" w:lineRule="exact"/>
        <w:jc w:val="center"/>
        <w:rPr>
          <w:rFonts w:ascii="仿宋" w:hAnsi="仿宋" w:eastAsia="仿宋"/>
          <w:b/>
          <w:sz w:val="32"/>
          <w:szCs w:val="32"/>
        </w:rPr>
      </w:pPr>
    </w:p>
    <w:p>
      <w:pPr>
        <w:spacing w:line="400" w:lineRule="exact"/>
        <w:jc w:val="left"/>
        <w:rPr>
          <w:rFonts w:ascii="仿宋" w:hAnsi="仿宋" w:eastAsia="仿宋"/>
          <w:b/>
          <w:sz w:val="24"/>
        </w:rPr>
      </w:pPr>
    </w:p>
    <w:p>
      <w:pPr>
        <w:pStyle w:val="3"/>
        <w:keepNext w:val="0"/>
        <w:keepLines w:val="0"/>
        <w:spacing w:before="0" w:after="0" w:line="400" w:lineRule="exact"/>
        <w:ind w:firstLine="118" w:firstLineChars="49"/>
        <w:jc w:val="left"/>
        <w:rPr>
          <w:rFonts w:ascii="仿宋" w:hAnsi="仿宋" w:eastAsia="仿宋"/>
          <w:sz w:val="24"/>
          <w:szCs w:val="24"/>
        </w:rPr>
      </w:pPr>
      <w:r>
        <w:rPr>
          <w:rFonts w:hint="eastAsia" w:ascii="仿宋" w:hAnsi="仿宋" w:eastAsia="仿宋"/>
          <w:sz w:val="24"/>
          <w:szCs w:val="24"/>
        </w:rPr>
        <w:t>前提：</w:t>
      </w:r>
      <w:r>
        <w:rPr>
          <w:rFonts w:ascii="仿宋" w:hAnsi="仿宋" w:eastAsia="仿宋"/>
          <w:sz w:val="24"/>
          <w:szCs w:val="24"/>
        </w:rPr>
        <w:t>本章采购需求</w:t>
      </w:r>
      <w:r>
        <w:rPr>
          <w:rFonts w:hint="eastAsia" w:ascii="仿宋" w:hAnsi="仿宋" w:eastAsia="仿宋"/>
          <w:sz w:val="24"/>
          <w:szCs w:val="24"/>
          <w:lang w:val="en-US" w:eastAsia="zh-CN"/>
        </w:rPr>
        <w:t>全部为</w:t>
      </w:r>
      <w:r>
        <w:rPr>
          <w:rFonts w:ascii="仿宋" w:hAnsi="仿宋" w:eastAsia="仿宋"/>
          <w:sz w:val="24"/>
          <w:szCs w:val="24"/>
        </w:rPr>
        <w:t>实质性要求，供应商应全部满足。</w:t>
      </w:r>
      <w:r>
        <w:rPr>
          <w:rFonts w:hint="eastAsia" w:ascii="仿宋" w:hAnsi="仿宋" w:eastAsia="仿宋"/>
          <w:sz w:val="24"/>
          <w:szCs w:val="24"/>
          <w:lang w:val="en-US" w:eastAsia="zh-CN"/>
        </w:rPr>
        <w:t>有一项</w:t>
      </w:r>
      <w:r>
        <w:rPr>
          <w:rFonts w:hint="eastAsia" w:ascii="仿宋" w:hAnsi="仿宋" w:eastAsia="仿宋"/>
          <w:sz w:val="24"/>
          <w:szCs w:val="24"/>
        </w:rPr>
        <w:t>不满足，其响应文件作无效处理。</w:t>
      </w:r>
    </w:p>
    <w:p>
      <w:pPr>
        <w:pStyle w:val="3"/>
        <w:rPr>
          <w:rFonts w:ascii="仿宋" w:hAnsi="仿宋" w:eastAsia="仿宋"/>
        </w:rPr>
      </w:pPr>
      <w:r>
        <w:rPr>
          <w:rFonts w:hint="eastAsia" w:ascii="仿宋" w:hAnsi="仿宋" w:eastAsia="仿宋"/>
          <w:sz w:val="24"/>
        </w:rPr>
        <w:t>一、项目概述</w:t>
      </w:r>
    </w:p>
    <w:p>
      <w:pPr>
        <w:pStyle w:val="6"/>
        <w:spacing w:line="400" w:lineRule="exact"/>
        <w:ind w:firstLine="480"/>
        <w:rPr>
          <w:rFonts w:ascii="仿宋" w:hAnsi="仿宋" w:eastAsia="仿宋"/>
          <w:sz w:val="24"/>
        </w:rPr>
      </w:pPr>
      <w:r>
        <w:rPr>
          <w:rFonts w:hint="eastAsia" w:ascii="仿宋" w:hAnsi="仿宋" w:eastAsia="仿宋"/>
          <w:sz w:val="24"/>
        </w:rPr>
        <w:t>本项目共1个包，采购成都体育学院附属体育医院实时荧光定量PCR仪。</w:t>
      </w:r>
    </w:p>
    <w:p>
      <w:pPr>
        <w:pStyle w:val="3"/>
        <w:rPr>
          <w:rFonts w:ascii="仿宋" w:hAnsi="仿宋" w:eastAsia="仿宋"/>
          <w:sz w:val="24"/>
        </w:rPr>
      </w:pPr>
      <w:r>
        <w:rPr>
          <w:rFonts w:hint="eastAsia" w:ascii="仿宋" w:hAnsi="仿宋" w:eastAsia="仿宋"/>
          <w:sz w:val="24"/>
        </w:rPr>
        <w:t>二、项目清单</w:t>
      </w:r>
    </w:p>
    <w:tbl>
      <w:tblPr>
        <w:tblStyle w:val="24"/>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120"/>
        <w:gridCol w:w="2319"/>
        <w:gridCol w:w="324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96" w:type="pct"/>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序号</w:t>
            </w:r>
          </w:p>
        </w:tc>
        <w:tc>
          <w:tcPr>
            <w:tcW w:w="617" w:type="pct"/>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包号</w:t>
            </w:r>
          </w:p>
        </w:tc>
        <w:tc>
          <w:tcPr>
            <w:tcW w:w="1278" w:type="pct"/>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标的名称</w:t>
            </w:r>
          </w:p>
        </w:tc>
        <w:tc>
          <w:tcPr>
            <w:tcW w:w="1788" w:type="pct"/>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所属行业</w:t>
            </w:r>
          </w:p>
        </w:tc>
        <w:tc>
          <w:tcPr>
            <w:tcW w:w="918" w:type="pct"/>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96" w:type="pct"/>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1</w:t>
            </w:r>
          </w:p>
        </w:tc>
        <w:tc>
          <w:tcPr>
            <w:tcW w:w="617" w:type="pct"/>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01</w:t>
            </w:r>
          </w:p>
        </w:tc>
        <w:tc>
          <w:tcPr>
            <w:tcW w:w="1278" w:type="pc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实时荧光定量PCR仪</w:t>
            </w:r>
          </w:p>
        </w:tc>
        <w:tc>
          <w:tcPr>
            <w:tcW w:w="1788" w:type="pct"/>
            <w:vAlign w:val="center"/>
          </w:tcPr>
          <w:p>
            <w:pPr>
              <w:widowControl/>
              <w:spacing w:line="360" w:lineRule="atLeast"/>
              <w:jc w:val="left"/>
              <w:outlineLvl w:val="1"/>
              <w:rPr>
                <w:rFonts w:ascii="仿宋" w:hAnsi="仿宋" w:eastAsia="仿宋"/>
                <w:sz w:val="24"/>
              </w:rPr>
            </w:pPr>
          </w:p>
        </w:tc>
        <w:tc>
          <w:tcPr>
            <w:tcW w:w="918" w:type="pct"/>
            <w:vAlign w:val="center"/>
          </w:tcPr>
          <w:p>
            <w:pPr>
              <w:widowControl/>
              <w:spacing w:line="360" w:lineRule="atLeast"/>
              <w:jc w:val="center"/>
              <w:outlineLvl w:val="1"/>
              <w:rPr>
                <w:rFonts w:ascii="仿宋" w:hAnsi="仿宋" w:eastAsia="仿宋"/>
                <w:sz w:val="24"/>
              </w:rPr>
            </w:pPr>
            <w:r>
              <w:rPr>
                <w:rFonts w:ascii="仿宋" w:hAnsi="仿宋" w:eastAsia="仿宋"/>
                <w:sz w:val="24"/>
              </w:rPr>
              <w:t>1</w:t>
            </w:r>
          </w:p>
        </w:tc>
      </w:tr>
    </w:tbl>
    <w:p>
      <w:pPr>
        <w:pStyle w:val="3"/>
        <w:numPr>
          <w:ilvl w:val="0"/>
          <w:numId w:val="1"/>
        </w:numPr>
        <w:rPr>
          <w:rFonts w:ascii="仿宋" w:hAnsi="仿宋" w:eastAsia="仿宋"/>
          <w:sz w:val="24"/>
        </w:rPr>
      </w:pPr>
      <w:r>
        <w:rPr>
          <w:rFonts w:hint="eastAsia" w:ascii="仿宋" w:hAnsi="仿宋" w:eastAsia="仿宋"/>
          <w:sz w:val="24"/>
        </w:rPr>
        <w:t>技术、</w:t>
      </w:r>
      <w:r>
        <w:rPr>
          <w:rFonts w:ascii="仿宋" w:hAnsi="仿宋" w:eastAsia="仿宋"/>
          <w:sz w:val="24"/>
        </w:rPr>
        <w:t>服务要求</w:t>
      </w:r>
    </w:p>
    <w:p>
      <w:pPr>
        <w:numPr>
          <w:ilvl w:val="0"/>
          <w:numId w:val="0"/>
        </w:numPr>
        <w:rPr>
          <w:rFonts w:hint="eastAsia" w:ascii="仿宋" w:hAnsi="仿宋" w:eastAsia="仿宋" w:cs="仿宋"/>
          <w:b/>
          <w:bCs/>
          <w:sz w:val="24"/>
          <w:szCs w:val="24"/>
        </w:rPr>
      </w:pPr>
      <w:r>
        <w:rPr>
          <w:rFonts w:hint="eastAsia" w:ascii="仿宋" w:hAnsi="仿宋" w:eastAsia="仿宋" w:cs="仿宋"/>
          <w:b/>
          <w:bCs/>
          <w:sz w:val="24"/>
          <w:szCs w:val="24"/>
        </w:rPr>
        <w:t>（*内容为重要内容，需要提供佐证或承诺函）</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*1.认证资格：仪器通过CFDA认证，具有医疗器械注册证</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2.主要功能：相对定量，溶解曲线</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*3.激发光源：LED光源</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*4.样品通量：≥96个样本/次</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5.温度准确性：±0.1℃；温度均匀性：≤±0.3℃</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*6.断电保护：有断电保护功能，在实验过程中遇到断电时,具有程序记忆功能,来电时可继续运行</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7.升温速率≥4℃/s</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8.荧光检测通道：≥4通道，可升级为6通道；可检测荧光染料：FAM,SYBR,VIC,HEX,JOE,ROX,Texas Red,CY5</w:t>
      </w:r>
    </w:p>
    <w:p>
      <w:pPr>
        <w:numPr>
          <w:ilvl w:val="0"/>
          <w:numId w:val="0"/>
        </w:numPr>
        <w:ind w:leftChars="0"/>
        <w:rPr>
          <w:rFonts w:ascii="仿宋" w:hAnsi="仿宋" w:eastAsia="仿宋"/>
          <w:b/>
          <w:bCs/>
          <w:sz w:val="24"/>
        </w:rPr>
      </w:pPr>
      <w:r>
        <w:rPr>
          <w:rFonts w:hint="eastAsia" w:ascii="仿宋" w:hAnsi="仿宋" w:eastAsia="仿宋"/>
          <w:b/>
          <w:bCs/>
          <w:sz w:val="24"/>
        </w:rPr>
        <w:t>四、商务</w:t>
      </w:r>
      <w:r>
        <w:rPr>
          <w:rFonts w:ascii="仿宋" w:hAnsi="仿宋" w:eastAsia="仿宋"/>
          <w:b/>
          <w:bCs/>
          <w:sz w:val="24"/>
        </w:rPr>
        <w:t>要求</w:t>
      </w:r>
      <w:r>
        <w:rPr>
          <w:rFonts w:hint="eastAsia" w:ascii="仿宋" w:hAnsi="仿宋" w:eastAsia="仿宋"/>
          <w:b/>
          <w:bCs/>
          <w:sz w:val="24"/>
        </w:rPr>
        <w:t>（*内容为重要内容，需要提供佐证或承诺函）</w:t>
      </w:r>
    </w:p>
    <w:p>
      <w:pPr>
        <w:widowControl w:val="0"/>
        <w:numPr>
          <w:ilvl w:val="0"/>
          <w:numId w:val="0"/>
        </w:numPr>
        <w:spacing w:line="360" w:lineRule="auto"/>
        <w:jc w:val="both"/>
        <w:rPr>
          <w:rFonts w:hint="eastAsia" w:ascii="仿宋" w:hAnsi="仿宋" w:eastAsia="仿宋"/>
          <w:bCs/>
          <w:sz w:val="24"/>
        </w:rPr>
      </w:pPr>
      <w:r>
        <w:rPr>
          <w:rFonts w:hint="eastAsia" w:ascii="仿宋" w:hAnsi="仿宋" w:eastAsia="仿宋"/>
          <w:bCs/>
          <w:sz w:val="24"/>
        </w:rPr>
        <w:t>1.仪器软件终生免费升级</w:t>
      </w:r>
    </w:p>
    <w:p>
      <w:pPr>
        <w:widowControl w:val="0"/>
        <w:numPr>
          <w:ilvl w:val="0"/>
          <w:numId w:val="0"/>
        </w:numPr>
        <w:spacing w:line="360" w:lineRule="auto"/>
        <w:jc w:val="both"/>
        <w:rPr>
          <w:rFonts w:hint="eastAsia" w:ascii="仿宋" w:hAnsi="仿宋" w:eastAsia="仿宋"/>
          <w:bCs/>
          <w:sz w:val="24"/>
        </w:rPr>
      </w:pPr>
      <w:r>
        <w:rPr>
          <w:rFonts w:hint="eastAsia" w:ascii="仿宋" w:hAnsi="仿宋" w:eastAsia="仿宋"/>
          <w:bCs/>
          <w:sz w:val="24"/>
        </w:rPr>
        <w:t>2.售后服务：装机后免费做仪器性能评定，以后每年一次的免费仪器性能评定；每年提供2次免费的巡视及仪器保养。</w:t>
      </w:r>
    </w:p>
    <w:p>
      <w:pPr>
        <w:widowControl w:val="0"/>
        <w:numPr>
          <w:ilvl w:val="0"/>
          <w:numId w:val="0"/>
        </w:numPr>
        <w:spacing w:line="360" w:lineRule="auto"/>
        <w:jc w:val="both"/>
        <w:rPr>
          <w:rFonts w:hint="eastAsia" w:ascii="仿宋" w:hAnsi="仿宋" w:eastAsia="仿宋"/>
          <w:bCs/>
          <w:sz w:val="24"/>
        </w:rPr>
      </w:pPr>
      <w:r>
        <w:rPr>
          <w:rFonts w:hint="eastAsia" w:ascii="仿宋" w:hAnsi="仿宋" w:eastAsia="仿宋"/>
          <w:bCs/>
          <w:sz w:val="24"/>
        </w:rPr>
        <w:t>维修响应时间：30分钟内响应；2小时到现场（不可抗力情况除外）；24小时内仪器恢复正常运行；</w:t>
      </w:r>
    </w:p>
    <w:p>
      <w:pPr>
        <w:widowControl w:val="0"/>
        <w:numPr>
          <w:ilvl w:val="0"/>
          <w:numId w:val="0"/>
        </w:numPr>
        <w:spacing w:line="360" w:lineRule="auto"/>
        <w:jc w:val="both"/>
        <w:rPr>
          <w:rFonts w:hint="eastAsia" w:ascii="仿宋" w:hAnsi="仿宋" w:eastAsia="仿宋"/>
          <w:bCs/>
          <w:sz w:val="24"/>
        </w:rPr>
      </w:pPr>
      <w:r>
        <w:rPr>
          <w:rFonts w:hint="eastAsia" w:ascii="仿宋" w:hAnsi="仿宋" w:eastAsia="仿宋"/>
          <w:bCs/>
          <w:sz w:val="24"/>
        </w:rPr>
        <w:t>3.到货时间：签订合同后30天内；</w:t>
      </w:r>
    </w:p>
    <w:p>
      <w:pPr>
        <w:widowControl w:val="0"/>
        <w:numPr>
          <w:ilvl w:val="0"/>
          <w:numId w:val="0"/>
        </w:numPr>
        <w:spacing w:line="360" w:lineRule="auto"/>
        <w:jc w:val="both"/>
        <w:rPr>
          <w:rFonts w:hint="eastAsia" w:ascii="仿宋" w:hAnsi="仿宋" w:eastAsia="仿宋"/>
          <w:bCs/>
          <w:sz w:val="24"/>
        </w:rPr>
      </w:pPr>
      <w:r>
        <w:rPr>
          <w:rFonts w:hint="eastAsia" w:ascii="仿宋" w:hAnsi="仿宋" w:eastAsia="仿宋"/>
          <w:bCs/>
          <w:sz w:val="24"/>
        </w:rPr>
        <w:t>4.质保期：仪器验收后壹年。</w:t>
      </w:r>
    </w:p>
    <w:p>
      <w:pPr>
        <w:widowControl w:val="0"/>
        <w:numPr>
          <w:ilvl w:val="0"/>
          <w:numId w:val="0"/>
        </w:numPr>
        <w:spacing w:line="360" w:lineRule="auto"/>
        <w:jc w:val="both"/>
        <w:rPr>
          <w:rFonts w:hint="eastAsia" w:ascii="仿宋" w:hAnsi="仿宋" w:eastAsia="仿宋"/>
          <w:bCs/>
          <w:sz w:val="24"/>
        </w:rPr>
      </w:pPr>
      <w:r>
        <w:rPr>
          <w:rFonts w:hint="eastAsia" w:ascii="仿宋" w:hAnsi="仿宋" w:eastAsia="仿宋"/>
          <w:bCs/>
          <w:sz w:val="24"/>
        </w:rPr>
        <w:t>5.付款方式：</w:t>
      </w:r>
    </w:p>
    <w:p>
      <w:pPr>
        <w:widowControl w:val="0"/>
        <w:numPr>
          <w:ilvl w:val="0"/>
          <w:numId w:val="0"/>
        </w:numPr>
        <w:spacing w:line="360" w:lineRule="auto"/>
        <w:jc w:val="both"/>
        <w:rPr>
          <w:rFonts w:hint="eastAsia" w:ascii="仿宋" w:hAnsi="仿宋" w:eastAsia="仿宋"/>
          <w:bCs/>
          <w:sz w:val="24"/>
        </w:rPr>
      </w:pPr>
      <w:r>
        <w:rPr>
          <w:rFonts w:hint="eastAsia" w:ascii="仿宋" w:hAnsi="仿宋" w:eastAsia="仿宋"/>
          <w:bCs/>
          <w:sz w:val="24"/>
        </w:rPr>
        <w:t>①签订合同后，乙方在设备安装完成之前，将5%质保金转账给付甲方。设备安装调试完成并经甲方验收合格后，甲方接到乙方通知与票据凭证资料以后的 5 个工作日内，甲方向乙方支付合同总金额的100%；</w:t>
      </w:r>
    </w:p>
    <w:p>
      <w:pPr>
        <w:widowControl w:val="0"/>
        <w:numPr>
          <w:ilvl w:val="0"/>
          <w:numId w:val="0"/>
        </w:numPr>
        <w:spacing w:line="360" w:lineRule="auto"/>
        <w:jc w:val="both"/>
        <w:rPr>
          <w:rFonts w:hint="eastAsia" w:ascii="仿宋" w:hAnsi="仿宋" w:eastAsia="仿宋"/>
          <w:bCs/>
          <w:sz w:val="24"/>
        </w:rPr>
      </w:pPr>
      <w:r>
        <w:rPr>
          <w:rFonts w:hint="eastAsia" w:ascii="仿宋" w:hAnsi="仿宋" w:eastAsia="仿宋"/>
          <w:bCs/>
          <w:sz w:val="24"/>
        </w:rPr>
        <w:t xml:space="preserve">②质保金退还：在货物验收合格满壹年后，甲方接到乙方通知和支付凭证资料文件，以及由甲方确认本合同货物质量与服务等约定事项已经履行完毕后的 5 日内，予以全额无息退还质保金；乙方履约不合格的，质量保证金不予退还。 </w:t>
      </w: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widowControl w:val="0"/>
        <w:numPr>
          <w:ilvl w:val="0"/>
          <w:numId w:val="0"/>
        </w:numPr>
        <w:spacing w:line="360" w:lineRule="auto"/>
        <w:jc w:val="both"/>
        <w:rPr>
          <w:rFonts w:hint="eastAsia" w:ascii="仿宋" w:hAnsi="仿宋" w:eastAsia="仿宋"/>
          <w:bCs/>
          <w:sz w:val="24"/>
        </w:rPr>
      </w:pPr>
    </w:p>
    <w:p>
      <w:pPr>
        <w:pStyle w:val="22"/>
        <w:rPr>
          <w:rFonts w:hint="eastAsia" w:ascii="仿宋" w:hAnsi="仿宋" w:eastAsia="仿宋"/>
        </w:rPr>
      </w:pPr>
      <w:bookmarkStart w:id="85" w:name="_Toc10724"/>
    </w:p>
    <w:p>
      <w:pPr>
        <w:pStyle w:val="22"/>
        <w:rPr>
          <w:rFonts w:hint="eastAsia" w:ascii="仿宋" w:hAnsi="仿宋" w:eastAsia="仿宋"/>
        </w:rPr>
      </w:pPr>
    </w:p>
    <w:p>
      <w:pPr>
        <w:pStyle w:val="22"/>
        <w:rPr>
          <w:rFonts w:ascii="仿宋" w:hAnsi="仿宋" w:eastAsia="仿宋"/>
        </w:rPr>
      </w:pPr>
      <w:r>
        <w:rPr>
          <w:rFonts w:hint="eastAsia" w:ascii="仿宋" w:hAnsi="仿宋" w:eastAsia="仿宋"/>
        </w:rPr>
        <w:t>第六章  谈判内容、谈判过程中可能实质性变动的内容</w:t>
      </w:r>
      <w:bookmarkEnd w:id="85"/>
    </w:p>
    <w:p>
      <w:pPr>
        <w:rPr>
          <w:rFonts w:ascii="仿宋" w:hAnsi="仿宋" w:eastAsia="仿宋"/>
          <w:sz w:val="24"/>
        </w:rPr>
      </w:pPr>
    </w:p>
    <w:p>
      <w:pPr>
        <w:tabs>
          <w:tab w:val="left" w:pos="7665"/>
        </w:tabs>
        <w:spacing w:line="400" w:lineRule="exact"/>
        <w:ind w:firstLine="480"/>
        <w:rPr>
          <w:rFonts w:ascii="仿宋" w:hAnsi="仿宋" w:eastAsia="仿宋"/>
          <w:bCs/>
          <w:sz w:val="24"/>
        </w:rPr>
      </w:pPr>
    </w:p>
    <w:p>
      <w:pPr>
        <w:ind w:firstLine="393" w:firstLineChars="164"/>
        <w:rPr>
          <w:rFonts w:ascii="仿宋" w:hAnsi="仿宋" w:eastAsia="仿宋"/>
        </w:rPr>
      </w:pPr>
      <w:r>
        <w:rPr>
          <w:rFonts w:ascii="仿宋" w:hAnsi="仿宋" w:eastAsia="仿宋"/>
          <w:sz w:val="24"/>
        </w:rPr>
        <w:t>针对</w:t>
      </w:r>
      <w:r>
        <w:rPr>
          <w:rFonts w:hint="eastAsia" w:ascii="仿宋" w:hAnsi="仿宋" w:eastAsia="仿宋"/>
          <w:sz w:val="24"/>
        </w:rPr>
        <w:t>第五章、第九章</w:t>
      </w:r>
      <w:r>
        <w:rPr>
          <w:rFonts w:ascii="仿宋" w:hAnsi="仿宋" w:eastAsia="仿宋"/>
          <w:sz w:val="24"/>
        </w:rPr>
        <w:t>所包含的</w:t>
      </w:r>
      <w:r>
        <w:rPr>
          <w:rFonts w:hint="eastAsia" w:ascii="仿宋" w:hAnsi="仿宋" w:eastAsia="仿宋"/>
          <w:sz w:val="24"/>
        </w:rPr>
        <w:t>技术、服务要求以及合同草案条款</w:t>
      </w:r>
      <w:r>
        <w:rPr>
          <w:rFonts w:ascii="仿宋" w:hAnsi="仿宋" w:eastAsia="仿宋"/>
          <w:sz w:val="24"/>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bookmarkEnd w:id="25"/>
    <w:bookmarkEnd w:id="26"/>
    <w:bookmarkEnd w:id="27"/>
    <w:bookmarkEnd w:id="28"/>
    <w:bookmarkEnd w:id="29"/>
    <w:p>
      <w:pPr>
        <w:widowControl/>
        <w:jc w:val="left"/>
        <w:rPr>
          <w:rFonts w:ascii="仿宋" w:hAnsi="仿宋" w:eastAsia="仿宋"/>
          <w:b/>
          <w:bCs/>
          <w:sz w:val="32"/>
          <w:szCs w:val="32"/>
        </w:rPr>
      </w:pPr>
      <w:bookmarkStart w:id="86" w:name="_Toc183582232"/>
      <w:bookmarkStart w:id="87" w:name="_Toc217446057"/>
      <w:bookmarkStart w:id="88" w:name="_Toc183682369"/>
      <w:r>
        <w:rPr>
          <w:rFonts w:ascii="仿宋" w:hAnsi="仿宋" w:eastAsia="仿宋"/>
          <w:b/>
          <w:bCs/>
          <w:sz w:val="32"/>
          <w:szCs w:val="32"/>
        </w:rPr>
        <w:br w:type="page"/>
      </w:r>
    </w:p>
    <w:p>
      <w:pPr>
        <w:pStyle w:val="22"/>
        <w:rPr>
          <w:rFonts w:ascii="仿宋" w:hAnsi="仿宋" w:eastAsia="仿宋"/>
        </w:rPr>
      </w:pPr>
      <w:bookmarkStart w:id="89" w:name="_Toc13512"/>
      <w:r>
        <w:rPr>
          <w:rFonts w:hint="eastAsia" w:ascii="仿宋" w:hAnsi="仿宋" w:eastAsia="仿宋"/>
        </w:rPr>
        <w:t>第七章  响应文件格式</w:t>
      </w:r>
      <w:bookmarkEnd w:id="89"/>
    </w:p>
    <w:p>
      <w:pPr>
        <w:tabs>
          <w:tab w:val="left" w:pos="7665"/>
        </w:tabs>
        <w:spacing w:line="400" w:lineRule="exact"/>
        <w:ind w:firstLine="480"/>
        <w:rPr>
          <w:rFonts w:ascii="仿宋" w:hAnsi="仿宋" w:eastAsia="仿宋"/>
          <w:bCs/>
          <w:sz w:val="24"/>
        </w:rPr>
      </w:pPr>
    </w:p>
    <w:p>
      <w:pPr>
        <w:jc w:val="center"/>
        <w:rPr>
          <w:rFonts w:ascii="仿宋" w:hAnsi="仿宋" w:eastAsia="仿宋"/>
          <w:b/>
          <w:sz w:val="32"/>
          <w:szCs w:val="32"/>
        </w:rPr>
      </w:pPr>
    </w:p>
    <w:p>
      <w:pPr>
        <w:pStyle w:val="3"/>
        <w:rPr>
          <w:rFonts w:ascii="仿宋" w:hAnsi="仿宋" w:eastAsia="仿宋"/>
          <w:sz w:val="24"/>
        </w:rPr>
      </w:pPr>
      <w:r>
        <w:rPr>
          <w:rFonts w:hint="eastAsia" w:ascii="仿宋" w:hAnsi="仿宋" w:eastAsia="仿宋"/>
          <w:sz w:val="24"/>
        </w:rPr>
        <w:t>一、本章所制响应文件格式，除格式中明确将该格式作为实质性要求的，一律不具有强制性。</w:t>
      </w:r>
    </w:p>
    <w:p>
      <w:pPr>
        <w:pStyle w:val="3"/>
        <w:rPr>
          <w:rFonts w:ascii="仿宋" w:hAnsi="仿宋" w:eastAsia="仿宋"/>
          <w:sz w:val="24"/>
        </w:rPr>
      </w:pPr>
      <w:r>
        <w:rPr>
          <w:rFonts w:hint="eastAsia" w:ascii="仿宋" w:hAnsi="仿宋" w:eastAsia="仿宋"/>
          <w:sz w:val="24"/>
        </w:rPr>
        <w:t>二、本章所制响应文件格式有关表格中的备注栏，由供应商根据自身响应情况作解释性说明，不作为必填项。</w:t>
      </w:r>
    </w:p>
    <w:p>
      <w:pPr>
        <w:pStyle w:val="3"/>
        <w:rPr>
          <w:rFonts w:ascii="仿宋" w:hAnsi="仿宋" w:eastAsia="仿宋"/>
          <w:sz w:val="24"/>
        </w:rPr>
      </w:pPr>
      <w:r>
        <w:rPr>
          <w:rFonts w:hint="eastAsia" w:ascii="仿宋" w:hAnsi="仿宋" w:eastAsia="仿宋"/>
          <w:sz w:val="24"/>
        </w:rPr>
        <w:t>三、本章所制响应文件格式中需要填写的相关内容事项，可能会与本采购项目无关，在不改变响应文件原义、不影响本项目采购需求的情况下，供应商可以不予填写，但应当注明。</w:t>
      </w:r>
    </w:p>
    <w:p>
      <w:pPr>
        <w:widowControl/>
        <w:jc w:val="left"/>
        <w:rPr>
          <w:rFonts w:ascii="仿宋" w:hAnsi="仿宋" w:eastAsia="仿宋"/>
          <w:sz w:val="24"/>
        </w:rPr>
      </w:pPr>
      <w:r>
        <w:rPr>
          <w:rFonts w:ascii="仿宋" w:hAnsi="仿宋" w:eastAsia="仿宋"/>
          <w:sz w:val="24"/>
        </w:rPr>
        <w:br w:type="page"/>
      </w:r>
    </w:p>
    <w:p>
      <w:pPr>
        <w:pStyle w:val="3"/>
        <w:jc w:val="center"/>
        <w:rPr>
          <w:rFonts w:ascii="仿宋" w:hAnsi="仿宋" w:eastAsia="仿宋"/>
          <w:b w:val="0"/>
        </w:rPr>
      </w:pPr>
      <w:r>
        <w:rPr>
          <w:rFonts w:ascii="仿宋" w:hAnsi="仿宋" w:eastAsia="仿宋"/>
        </w:rPr>
        <w:t xml:space="preserve">第一部分     </w:t>
      </w:r>
      <w:r>
        <w:rPr>
          <w:rFonts w:hint="eastAsia" w:ascii="仿宋" w:hAnsi="仿宋" w:eastAsia="仿宋"/>
        </w:rPr>
        <w:t>“</w:t>
      </w:r>
      <w:r>
        <w:rPr>
          <w:rFonts w:ascii="仿宋" w:hAnsi="仿宋" w:eastAsia="仿宋"/>
        </w:rPr>
        <w:t>资格性</w:t>
      </w:r>
      <w:r>
        <w:rPr>
          <w:rFonts w:hint="eastAsia" w:ascii="仿宋" w:hAnsi="仿宋" w:eastAsia="仿宋"/>
        </w:rPr>
        <w:t>响应</w:t>
      </w:r>
      <w:r>
        <w:rPr>
          <w:rFonts w:ascii="仿宋" w:hAnsi="仿宋" w:eastAsia="仿宋"/>
        </w:rPr>
        <w:t>文件</w:t>
      </w:r>
      <w:r>
        <w:rPr>
          <w:rFonts w:hint="eastAsia" w:ascii="仿宋" w:hAnsi="仿宋" w:eastAsia="仿宋"/>
        </w:rPr>
        <w:t>”</w:t>
      </w:r>
      <w:r>
        <w:rPr>
          <w:rFonts w:ascii="仿宋" w:hAnsi="仿宋" w:eastAsia="仿宋"/>
        </w:rPr>
        <w:t>格式</w:t>
      </w:r>
    </w:p>
    <w:p>
      <w:pPr>
        <w:spacing w:line="360" w:lineRule="auto"/>
        <w:rPr>
          <w:rFonts w:ascii="仿宋" w:hAnsi="仿宋" w:eastAsia="仿宋"/>
          <w:b/>
          <w:sz w:val="32"/>
          <w:szCs w:val="32"/>
        </w:rPr>
      </w:pPr>
      <w:r>
        <w:rPr>
          <w:rFonts w:hint="eastAsia" w:ascii="仿宋" w:hAnsi="仿宋" w:eastAsia="仿宋"/>
          <w:b/>
          <w:sz w:val="32"/>
          <w:szCs w:val="32"/>
        </w:rPr>
        <w:t>格式1-1</w:t>
      </w:r>
    </w:p>
    <w:p>
      <w:pPr>
        <w:jc w:val="center"/>
        <w:rPr>
          <w:rFonts w:ascii="仿宋" w:hAnsi="仿宋" w:eastAsia="仿宋"/>
          <w:b/>
          <w:sz w:val="32"/>
          <w:szCs w:val="32"/>
        </w:rPr>
      </w:pPr>
    </w:p>
    <w:p>
      <w:pPr>
        <w:jc w:val="right"/>
        <w:rPr>
          <w:rFonts w:ascii="仿宋" w:hAnsi="仿宋" w:eastAsia="仿宋"/>
          <w:b/>
          <w:sz w:val="36"/>
        </w:rPr>
      </w:pPr>
      <w:r>
        <w:rPr>
          <w:rFonts w:ascii="仿宋" w:hAnsi="仿宋" w:eastAsia="仿宋"/>
          <w:b/>
          <w:sz w:val="36"/>
        </w:rPr>
        <w:t>（正本/副本）</w:t>
      </w:r>
    </w:p>
    <w:p>
      <w:pP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40"/>
          <w:szCs w:val="48"/>
          <w:u w:val="single"/>
        </w:rPr>
        <w:t>XX</w:t>
      </w:r>
      <w:r>
        <w:rPr>
          <w:rFonts w:hint="eastAsia" w:ascii="仿宋" w:hAnsi="仿宋" w:eastAsia="仿宋"/>
          <w:b/>
          <w:sz w:val="40"/>
          <w:szCs w:val="48"/>
        </w:rPr>
        <w:t>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资格性响应文件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jc w:val="center"/>
        <w:rPr>
          <w:rFonts w:ascii="仿宋" w:hAnsi="仿宋" w:eastAsia="仿宋"/>
          <w:b/>
          <w:sz w:val="36"/>
        </w:rPr>
      </w:pPr>
    </w:p>
    <w:p>
      <w:pPr>
        <w:jc w:val="center"/>
        <w:rPr>
          <w:rFonts w:ascii="仿宋" w:hAnsi="仿宋" w:eastAsia="仿宋"/>
          <w:b/>
          <w:sz w:val="32"/>
          <w:szCs w:val="32"/>
        </w:rPr>
      </w:pPr>
    </w:p>
    <w:p>
      <w:pPr>
        <w:jc w:val="center"/>
        <w:rPr>
          <w:rFonts w:ascii="仿宋" w:hAnsi="仿宋" w:eastAsia="仿宋"/>
          <w:b/>
          <w:sz w:val="36"/>
        </w:rPr>
      </w:pPr>
    </w:p>
    <w:p>
      <w:pPr>
        <w:jc w:val="center"/>
        <w:rPr>
          <w:rFonts w:ascii="仿宋" w:hAnsi="仿宋" w:eastAsia="仿宋"/>
          <w:b/>
          <w:sz w:val="36"/>
        </w:rPr>
      </w:pPr>
    </w:p>
    <w:p>
      <w:pPr>
        <w:spacing w:line="440" w:lineRule="exact"/>
        <w:jc w:val="center"/>
        <w:rPr>
          <w:rFonts w:ascii="仿宋" w:hAnsi="仿宋" w:eastAsia="仿宋"/>
          <w:b/>
          <w:sz w:val="36"/>
        </w:rPr>
      </w:pPr>
    </w:p>
    <w:p>
      <w:pPr>
        <w:jc w:val="center"/>
        <w:rPr>
          <w:rFonts w:ascii="仿宋" w:hAnsi="仿宋" w:eastAsia="仿宋" w:cs="Arial"/>
          <w:b/>
          <w:bCs/>
          <w:sz w:val="32"/>
          <w:szCs w:val="32"/>
        </w:rPr>
      </w:pPr>
      <w:r>
        <w:rPr>
          <w:rFonts w:ascii="仿宋" w:hAnsi="仿宋" w:eastAsia="仿宋"/>
          <w:b/>
          <w:sz w:val="32"/>
        </w:rPr>
        <w:t>日期：</w:t>
      </w:r>
      <w:r>
        <w:rPr>
          <w:rFonts w:hint="eastAsia" w:ascii="仿宋" w:hAnsi="仿宋" w:eastAsia="仿宋"/>
          <w:b/>
          <w:sz w:val="32"/>
        </w:rPr>
        <w:t>XX年XX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widowControl/>
        <w:jc w:val="left"/>
        <w:rPr>
          <w:rFonts w:ascii="仿宋" w:hAnsi="仿宋" w:eastAsia="仿宋" w:cs="Arial"/>
          <w:b/>
          <w:bCs/>
          <w:sz w:val="32"/>
          <w:szCs w:val="32"/>
        </w:rPr>
      </w:pPr>
      <w:r>
        <w:rPr>
          <w:rFonts w:ascii="仿宋" w:hAnsi="仿宋" w:eastAsia="仿宋" w:cs="Arial"/>
          <w:b/>
          <w:bCs/>
          <w:sz w:val="32"/>
          <w:szCs w:val="32"/>
        </w:rPr>
        <w:br w:type="page"/>
      </w:r>
    </w:p>
    <w:p>
      <w:pPr>
        <w:spacing w:line="360" w:lineRule="auto"/>
        <w:rPr>
          <w:rFonts w:ascii="仿宋" w:hAnsi="仿宋" w:eastAsia="仿宋"/>
          <w:b/>
          <w:sz w:val="32"/>
          <w:szCs w:val="32"/>
        </w:rPr>
      </w:pPr>
      <w:r>
        <w:rPr>
          <w:rFonts w:hint="eastAsia" w:ascii="仿宋" w:hAnsi="仿宋" w:eastAsia="仿宋"/>
          <w:b/>
          <w:sz w:val="32"/>
          <w:szCs w:val="32"/>
        </w:rPr>
        <w:t>格式1-2</w:t>
      </w:r>
    </w:p>
    <w:p>
      <w:pPr>
        <w:pStyle w:val="4"/>
        <w:jc w:val="center"/>
        <w:rPr>
          <w:rFonts w:ascii="仿宋" w:hAnsi="仿宋" w:eastAsia="仿宋"/>
          <w:b w:val="0"/>
        </w:rPr>
      </w:pPr>
      <w:r>
        <w:rPr>
          <w:rFonts w:hint="eastAsia" w:ascii="仿宋" w:hAnsi="仿宋" w:eastAsia="仿宋"/>
        </w:rPr>
        <w:t>一、法定代表人/单位负责人授权书</w:t>
      </w:r>
    </w:p>
    <w:p>
      <w:pPr>
        <w:rPr>
          <w:rFonts w:ascii="仿宋" w:hAnsi="仿宋" w:eastAsia="仿宋"/>
          <w:b/>
          <w:sz w:val="24"/>
        </w:rPr>
      </w:pPr>
    </w:p>
    <w:p>
      <w:pPr>
        <w:rPr>
          <w:rFonts w:ascii="仿宋" w:hAnsi="仿宋" w:eastAsia="仿宋"/>
          <w:b/>
          <w:sz w:val="24"/>
        </w:rPr>
      </w:pPr>
    </w:p>
    <w:p>
      <w:pPr>
        <w:rPr>
          <w:rFonts w:ascii="仿宋" w:hAnsi="仿宋" w:eastAsia="仿宋"/>
          <w:sz w:val="24"/>
        </w:rPr>
      </w:pPr>
      <w:r>
        <w:rPr>
          <w:rFonts w:hint="eastAsia" w:ascii="仿宋" w:hAnsi="仿宋" w:eastAsia="仿宋"/>
          <w:sz w:val="24"/>
        </w:rPr>
        <w:t>XXXXXXXX（采购</w:t>
      </w:r>
      <w:r>
        <w:rPr>
          <w:rFonts w:hint="eastAsia" w:ascii="仿宋" w:hAnsi="仿宋" w:eastAsia="仿宋"/>
          <w:sz w:val="24"/>
          <w:lang w:val="en-US" w:eastAsia="zh-CN"/>
        </w:rPr>
        <w:t>人</w:t>
      </w:r>
      <w:r>
        <w:rPr>
          <w:rFonts w:hint="eastAsia" w:ascii="仿宋" w:hAnsi="仿宋" w:eastAsia="仿宋"/>
          <w:sz w:val="24"/>
        </w:rPr>
        <w:t>名称）：</w:t>
      </w:r>
    </w:p>
    <w:p>
      <w:pPr>
        <w:spacing w:line="360" w:lineRule="auto"/>
        <w:ind w:firstLine="480" w:firstLineChars="200"/>
        <w:jc w:val="left"/>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项目（采购项目编号：XXXX）谈判采购活动的合法代表，以我方名义全权处理该项目有关谈判采购、签订合同以及执行合同等一切事宜。</w:t>
      </w:r>
    </w:p>
    <w:p>
      <w:pPr>
        <w:spacing w:line="360" w:lineRule="auto"/>
        <w:ind w:firstLine="480" w:firstLineChars="200"/>
        <w:jc w:val="left"/>
        <w:rPr>
          <w:rFonts w:ascii="仿宋" w:hAnsi="仿宋" w:eastAsia="仿宋"/>
          <w:sz w:val="24"/>
        </w:rPr>
      </w:pPr>
      <w:r>
        <w:rPr>
          <w:rFonts w:hint="eastAsia" w:ascii="仿宋" w:hAnsi="仿宋" w:eastAsia="仿宋"/>
          <w:sz w:val="24"/>
        </w:rPr>
        <w:t>特此声明。</w:t>
      </w: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r>
        <w:rPr>
          <w:rFonts w:hint="eastAsia" w:ascii="仿宋" w:hAnsi="仿宋" w:eastAsia="仿宋"/>
          <w:sz w:val="24"/>
        </w:rPr>
        <w:t>法定代表人/单位负责人（委托人）签字或加盖个人印章：XXXX。</w:t>
      </w: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r>
        <w:rPr>
          <w:rFonts w:hint="eastAsia" w:ascii="仿宋" w:hAnsi="仿宋" w:eastAsia="仿宋"/>
          <w:sz w:val="24"/>
        </w:rPr>
        <w:t>授权代表（被授权人）签字：XXXX。</w:t>
      </w: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r>
        <w:rPr>
          <w:rFonts w:hint="eastAsia" w:ascii="仿宋" w:hAnsi="仿宋" w:eastAsia="仿宋"/>
          <w:sz w:val="24"/>
        </w:rPr>
        <w:t>供应商名称：XXXX（单位盖章）。</w:t>
      </w:r>
    </w:p>
    <w:p>
      <w:pPr>
        <w:spacing w:line="360" w:lineRule="auto"/>
        <w:ind w:firstLine="480" w:firstLineChars="200"/>
        <w:jc w:val="left"/>
        <w:rPr>
          <w:rFonts w:ascii="仿宋" w:hAnsi="仿宋" w:eastAsia="仿宋"/>
          <w:sz w:val="24"/>
        </w:rPr>
      </w:pPr>
      <w:r>
        <w:rPr>
          <w:rFonts w:hint="eastAsia" w:ascii="仿宋" w:hAnsi="仿宋" w:eastAsia="仿宋"/>
          <w:sz w:val="24"/>
        </w:rPr>
        <w:t>日    期：XXXX。</w:t>
      </w:r>
    </w:p>
    <w:p>
      <w:pPr>
        <w:spacing w:line="360" w:lineRule="auto"/>
        <w:ind w:firstLine="480" w:firstLineChars="200"/>
        <w:jc w:val="left"/>
        <w:rPr>
          <w:rFonts w:ascii="仿宋" w:hAnsi="仿宋" w:eastAsia="仿宋"/>
          <w:sz w:val="24"/>
        </w:rPr>
      </w:pPr>
      <w:bookmarkStart w:id="90" w:name="_Toc217446084"/>
    </w:p>
    <w:p>
      <w:pPr>
        <w:spacing w:line="360" w:lineRule="auto"/>
        <w:ind w:firstLine="480" w:firstLineChars="200"/>
        <w:jc w:val="left"/>
        <w:rPr>
          <w:rFonts w:ascii="仿宋" w:hAnsi="仿宋" w:eastAsia="仿宋"/>
          <w:sz w:val="24"/>
        </w:rPr>
      </w:pPr>
      <w:r>
        <w:rPr>
          <w:rFonts w:hint="eastAsia" w:ascii="仿宋" w:hAnsi="仿宋" w:eastAsia="仿宋"/>
          <w:sz w:val="24"/>
        </w:rPr>
        <w:t>注：</w:t>
      </w:r>
    </w:p>
    <w:p>
      <w:pPr>
        <w:spacing w:line="360" w:lineRule="auto"/>
        <w:ind w:firstLine="480" w:firstLineChars="200"/>
        <w:jc w:val="left"/>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360" w:lineRule="auto"/>
        <w:ind w:firstLine="480" w:firstLineChars="200"/>
        <w:jc w:val="left"/>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360" w:lineRule="auto"/>
        <w:ind w:firstLine="480" w:firstLineChars="200"/>
        <w:jc w:val="left"/>
        <w:rPr>
          <w:rFonts w:ascii="仿宋" w:hAnsi="仿宋" w:eastAsia="仿宋"/>
          <w:sz w:val="24"/>
        </w:rPr>
      </w:pPr>
      <w:r>
        <w:rPr>
          <w:rFonts w:hint="eastAsia" w:ascii="仿宋" w:hAnsi="仿宋" w:eastAsia="仿宋"/>
          <w:sz w:val="24"/>
        </w:rPr>
        <w:t>3、身份证明材料包括居民身份证或户口本或军官证或护照等。</w:t>
      </w:r>
    </w:p>
    <w:p>
      <w:pPr>
        <w:spacing w:line="360" w:lineRule="auto"/>
        <w:ind w:firstLine="480" w:firstLineChars="200"/>
        <w:jc w:val="left"/>
        <w:rPr>
          <w:rFonts w:ascii="仿宋" w:hAnsi="仿宋" w:eastAsia="仿宋"/>
          <w:b/>
          <w:sz w:val="32"/>
        </w:rPr>
      </w:pPr>
      <w:r>
        <w:rPr>
          <w:rFonts w:hint="eastAsia" w:ascii="仿宋" w:hAnsi="仿宋" w:eastAsia="仿宋"/>
          <w:sz w:val="24"/>
        </w:rPr>
        <w:t>4、身份证明材料应同时提供其在有效期的材料，如居民身份证正、反面复印件。</w:t>
      </w:r>
      <w:bookmarkEnd w:id="90"/>
    </w:p>
    <w:p>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格式1-3</w:t>
      </w:r>
    </w:p>
    <w:p>
      <w:pPr>
        <w:pStyle w:val="4"/>
        <w:jc w:val="center"/>
        <w:rPr>
          <w:rFonts w:ascii="仿宋" w:hAnsi="仿宋" w:eastAsia="仿宋"/>
          <w:b w:val="0"/>
        </w:rPr>
      </w:pPr>
      <w:r>
        <w:rPr>
          <w:rFonts w:hint="eastAsia" w:ascii="仿宋" w:hAnsi="仿宋" w:eastAsia="仿宋"/>
        </w:rPr>
        <w:t>二、承诺函</w:t>
      </w:r>
    </w:p>
    <w:p>
      <w:pPr>
        <w:rPr>
          <w:rFonts w:ascii="仿宋" w:hAnsi="仿宋" w:eastAsia="仿宋"/>
          <w:b/>
          <w:sz w:val="24"/>
        </w:rPr>
      </w:pPr>
    </w:p>
    <w:p>
      <w:pPr>
        <w:rPr>
          <w:rFonts w:ascii="仿宋" w:hAnsi="仿宋" w:eastAsia="仿宋"/>
          <w:sz w:val="24"/>
        </w:rPr>
      </w:pPr>
      <w:r>
        <w:rPr>
          <w:rFonts w:hint="eastAsia" w:ascii="仿宋" w:hAnsi="仿宋" w:eastAsia="仿宋"/>
          <w:sz w:val="24"/>
        </w:rPr>
        <w:t>XXXX（采购</w:t>
      </w:r>
      <w:r>
        <w:rPr>
          <w:rFonts w:hint="eastAsia" w:ascii="仿宋" w:hAnsi="仿宋" w:eastAsia="仿宋"/>
          <w:sz w:val="24"/>
          <w:lang w:val="en-US" w:eastAsia="zh-CN"/>
        </w:rPr>
        <w:t>人</w:t>
      </w:r>
      <w:r>
        <w:rPr>
          <w:rFonts w:hint="eastAsia" w:ascii="仿宋" w:hAnsi="仿宋" w:eastAsia="仿宋"/>
          <w:sz w:val="24"/>
        </w:rPr>
        <w:t>名称）：</w:t>
      </w:r>
    </w:p>
    <w:p>
      <w:pPr>
        <w:spacing w:line="360" w:lineRule="auto"/>
        <w:ind w:firstLine="480" w:firstLineChars="200"/>
        <w:jc w:val="left"/>
        <w:rPr>
          <w:rFonts w:ascii="仿宋" w:hAnsi="仿宋" w:eastAsia="仿宋"/>
          <w:sz w:val="24"/>
        </w:rPr>
      </w:pPr>
      <w:r>
        <w:rPr>
          <w:rFonts w:hint="eastAsia" w:ascii="仿宋" w:hAnsi="仿宋" w:eastAsia="仿宋"/>
          <w:sz w:val="24"/>
        </w:rPr>
        <w:t>我单位作为本次采购项目的供应商，根据谈判文件要求，现郑重承诺如下：</w:t>
      </w:r>
    </w:p>
    <w:p>
      <w:pPr>
        <w:spacing w:line="360" w:lineRule="auto"/>
        <w:ind w:firstLine="480" w:firstLineChars="200"/>
        <w:jc w:val="left"/>
        <w:rPr>
          <w:rFonts w:ascii="仿宋" w:hAnsi="仿宋" w:eastAsia="仿宋"/>
          <w:sz w:val="24"/>
        </w:rPr>
      </w:pPr>
      <w:r>
        <w:rPr>
          <w:rFonts w:hint="eastAsia" w:ascii="仿宋" w:hAnsi="仿宋" w:eastAsia="仿宋"/>
          <w:sz w:val="24"/>
        </w:rPr>
        <w:t>一、具备《中华人民共和国政府采购法》第二十二条第一款和本项目规定的条件：</w:t>
      </w:r>
    </w:p>
    <w:p>
      <w:pPr>
        <w:spacing w:line="360" w:lineRule="auto"/>
        <w:ind w:firstLine="480" w:firstLineChars="200"/>
        <w:jc w:val="left"/>
        <w:rPr>
          <w:rFonts w:ascii="仿宋" w:hAnsi="仿宋" w:eastAsia="仿宋"/>
          <w:sz w:val="24"/>
        </w:rPr>
      </w:pPr>
      <w:r>
        <w:rPr>
          <w:rFonts w:hint="eastAsia" w:ascii="仿宋" w:hAnsi="仿宋" w:eastAsia="仿宋"/>
          <w:sz w:val="24"/>
        </w:rPr>
        <w:t>（一）具有独立承担民事责任的能力；</w:t>
      </w:r>
    </w:p>
    <w:p>
      <w:pPr>
        <w:spacing w:line="360" w:lineRule="auto"/>
        <w:ind w:firstLine="480" w:firstLineChars="200"/>
        <w:jc w:val="left"/>
        <w:rPr>
          <w:rFonts w:ascii="仿宋" w:hAnsi="仿宋" w:eastAsia="仿宋"/>
          <w:sz w:val="24"/>
        </w:rPr>
      </w:pPr>
      <w:r>
        <w:rPr>
          <w:rFonts w:hint="eastAsia" w:ascii="仿宋" w:hAnsi="仿宋" w:eastAsia="仿宋"/>
          <w:sz w:val="24"/>
        </w:rPr>
        <w:t>（二）具有良好的商业信誉和健全的财务会计制度；</w:t>
      </w:r>
    </w:p>
    <w:p>
      <w:pPr>
        <w:spacing w:line="360" w:lineRule="auto"/>
        <w:ind w:firstLine="480" w:firstLineChars="200"/>
        <w:jc w:val="left"/>
        <w:rPr>
          <w:rFonts w:ascii="仿宋" w:hAnsi="仿宋" w:eastAsia="仿宋"/>
          <w:sz w:val="24"/>
        </w:rPr>
      </w:pPr>
      <w:r>
        <w:rPr>
          <w:rFonts w:hint="eastAsia" w:ascii="仿宋" w:hAnsi="仿宋" w:eastAsia="仿宋"/>
          <w:sz w:val="24"/>
        </w:rPr>
        <w:t>（三）具有履行合同所必需的设备和专业技术能力；</w:t>
      </w:r>
    </w:p>
    <w:p>
      <w:pPr>
        <w:spacing w:line="360" w:lineRule="auto"/>
        <w:ind w:firstLine="480" w:firstLineChars="200"/>
        <w:jc w:val="left"/>
        <w:rPr>
          <w:rFonts w:ascii="仿宋" w:hAnsi="仿宋" w:eastAsia="仿宋"/>
          <w:sz w:val="24"/>
        </w:rPr>
      </w:pPr>
      <w:r>
        <w:rPr>
          <w:rFonts w:hint="eastAsia" w:ascii="仿宋" w:hAnsi="仿宋" w:eastAsia="仿宋"/>
          <w:sz w:val="24"/>
        </w:rPr>
        <w:t>（四）有依法缴纳税收和社会保障资金的良好记录；</w:t>
      </w:r>
    </w:p>
    <w:p>
      <w:pPr>
        <w:spacing w:line="360" w:lineRule="auto"/>
        <w:ind w:firstLine="480" w:firstLineChars="200"/>
        <w:jc w:val="left"/>
        <w:rPr>
          <w:rFonts w:ascii="仿宋" w:hAnsi="仿宋" w:eastAsia="仿宋"/>
          <w:sz w:val="24"/>
        </w:rPr>
      </w:pPr>
      <w:r>
        <w:rPr>
          <w:rFonts w:hint="eastAsia" w:ascii="仿宋" w:hAnsi="仿宋" w:eastAsia="仿宋"/>
          <w:sz w:val="24"/>
        </w:rPr>
        <w:t>（五）参加采购活动前三年内，在经营活动中没有重大违法记录；</w:t>
      </w:r>
    </w:p>
    <w:p>
      <w:pPr>
        <w:spacing w:line="360" w:lineRule="auto"/>
        <w:ind w:firstLine="480" w:firstLineChars="200"/>
        <w:jc w:val="left"/>
        <w:rPr>
          <w:rFonts w:ascii="仿宋" w:hAnsi="仿宋" w:eastAsia="仿宋"/>
          <w:sz w:val="24"/>
        </w:rPr>
      </w:pPr>
      <w:r>
        <w:rPr>
          <w:rFonts w:hint="eastAsia" w:ascii="仿宋" w:hAnsi="仿宋" w:eastAsia="仿宋"/>
          <w:sz w:val="24"/>
        </w:rPr>
        <w:t>（六）法律、行政法规规定的其他条件；</w:t>
      </w:r>
    </w:p>
    <w:p>
      <w:pPr>
        <w:spacing w:line="360" w:lineRule="auto"/>
        <w:ind w:firstLine="480" w:firstLineChars="200"/>
        <w:jc w:val="left"/>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二、截至响应文件递交截止日未被列入失信被执行人、重大税收违法案件当事人名单、政府采购严重违法失信行为记录名单。</w:t>
      </w:r>
    </w:p>
    <w:p>
      <w:pPr>
        <w:spacing w:line="360" w:lineRule="auto"/>
        <w:ind w:firstLine="480" w:firstLineChars="200"/>
        <w:jc w:val="left"/>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r>
        <w:rPr>
          <w:rFonts w:hint="eastAsia" w:ascii="仿宋" w:hAnsi="仿宋" w:eastAsia="仿宋"/>
          <w:sz w:val="24"/>
        </w:rPr>
        <w:t>供应商名称：XXXX（单位公章）。</w:t>
      </w:r>
    </w:p>
    <w:p>
      <w:pPr>
        <w:spacing w:line="360" w:lineRule="auto"/>
        <w:ind w:firstLine="480" w:firstLineChars="200"/>
        <w:jc w:val="left"/>
        <w:rPr>
          <w:rFonts w:ascii="仿宋" w:hAnsi="仿宋" w:eastAsia="仿宋"/>
          <w:sz w:val="24"/>
        </w:rPr>
      </w:pPr>
      <w:r>
        <w:rPr>
          <w:rFonts w:hint="eastAsia" w:ascii="仿宋" w:hAnsi="仿宋" w:eastAsia="仿宋"/>
          <w:sz w:val="24"/>
        </w:rPr>
        <w:t>法定代表人/单位负责人或授权代表（签字或加盖个人印章）：XXXX。</w:t>
      </w:r>
    </w:p>
    <w:p>
      <w:pPr>
        <w:spacing w:line="360" w:lineRule="auto"/>
        <w:ind w:firstLine="480" w:firstLineChars="200"/>
        <w:jc w:val="left"/>
        <w:rPr>
          <w:rFonts w:ascii="仿宋" w:hAnsi="仿宋" w:eastAsia="仿宋"/>
          <w:sz w:val="24"/>
        </w:rPr>
      </w:pPr>
      <w:r>
        <w:rPr>
          <w:rFonts w:hint="eastAsia" w:ascii="仿宋" w:hAnsi="仿宋" w:eastAsia="仿宋"/>
          <w:sz w:val="24"/>
        </w:rPr>
        <w:t>日    期：XXXX。</w:t>
      </w:r>
    </w:p>
    <w:p>
      <w:pPr>
        <w:spacing w:line="360" w:lineRule="auto"/>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t>格式1-4</w:t>
      </w:r>
    </w:p>
    <w:p>
      <w:pPr>
        <w:pStyle w:val="4"/>
        <w:jc w:val="center"/>
        <w:rPr>
          <w:rFonts w:ascii="仿宋" w:hAnsi="仿宋" w:eastAsia="仿宋"/>
          <w:b w:val="0"/>
        </w:rPr>
      </w:pPr>
      <w:r>
        <w:rPr>
          <w:rFonts w:hint="eastAsia" w:ascii="仿宋" w:hAnsi="仿宋" w:eastAsia="仿宋"/>
        </w:rPr>
        <w:t>供应商和报价产品其他资格、资质性及其他类似效力要求的相关证明材料</w:t>
      </w:r>
    </w:p>
    <w:p>
      <w:pPr>
        <w:spacing w:line="360" w:lineRule="auto"/>
        <w:rPr>
          <w:rFonts w:ascii="仿宋" w:hAnsi="仿宋" w:eastAsia="仿宋" w:cs="宋体"/>
          <w:bCs/>
          <w:sz w:val="24"/>
        </w:rPr>
      </w:pPr>
      <w:r>
        <w:rPr>
          <w:rFonts w:hint="eastAsia" w:ascii="仿宋" w:hAnsi="仿宋" w:eastAsia="仿宋" w:cs="宋体"/>
          <w:bCs/>
          <w:sz w:val="24"/>
        </w:rPr>
        <w:t>注：供应商应按谈判文件第四章相关要求提供佐证材料，有格式要求的从其要求，无格式要求的格式自拟。</w:t>
      </w:r>
    </w:p>
    <w:p>
      <w:pPr>
        <w:widowControl/>
        <w:jc w:val="left"/>
        <w:rPr>
          <w:rFonts w:ascii="仿宋" w:hAnsi="仿宋" w:eastAsia="仿宋" w:cs="宋体"/>
          <w:bCs/>
          <w:sz w:val="24"/>
        </w:rPr>
      </w:pPr>
      <w:r>
        <w:rPr>
          <w:rFonts w:ascii="仿宋" w:hAnsi="仿宋" w:eastAsia="仿宋" w:cs="宋体"/>
          <w:bCs/>
          <w:sz w:val="24"/>
        </w:rPr>
        <w:br w:type="page"/>
      </w:r>
    </w:p>
    <w:p>
      <w:pPr>
        <w:rPr>
          <w:rFonts w:ascii="仿宋" w:hAnsi="仿宋" w:eastAsia="仿宋"/>
          <w:b/>
          <w:sz w:val="32"/>
          <w:szCs w:val="32"/>
        </w:rPr>
      </w:pPr>
      <w:r>
        <w:rPr>
          <w:rFonts w:hint="eastAsia" w:ascii="仿宋" w:hAnsi="仿宋" w:eastAsia="仿宋"/>
          <w:b/>
          <w:sz w:val="32"/>
          <w:szCs w:val="32"/>
        </w:rPr>
        <w:t>格式1-5</w:t>
      </w:r>
    </w:p>
    <w:p>
      <w:pPr>
        <w:pStyle w:val="4"/>
        <w:jc w:val="center"/>
        <w:rPr>
          <w:rFonts w:ascii="仿宋" w:hAnsi="仿宋" w:eastAsia="仿宋"/>
          <w:b w:val="0"/>
        </w:rPr>
      </w:pPr>
      <w:r>
        <w:rPr>
          <w:rFonts w:hint="eastAsia" w:ascii="仿宋" w:hAnsi="仿宋" w:eastAsia="仿宋"/>
        </w:rPr>
        <w:t>承诺函（如涉及）</w:t>
      </w:r>
    </w:p>
    <w:p>
      <w:pPr>
        <w:rPr>
          <w:rFonts w:ascii="仿宋" w:hAnsi="仿宋" w:eastAsia="仿宋"/>
          <w:b/>
          <w:sz w:val="24"/>
        </w:rPr>
      </w:pPr>
    </w:p>
    <w:p>
      <w:pPr>
        <w:spacing w:line="360" w:lineRule="auto"/>
        <w:rPr>
          <w:rFonts w:ascii="仿宋" w:hAnsi="仿宋" w:eastAsia="仿宋" w:cs="宋体"/>
          <w:bCs/>
          <w:sz w:val="24"/>
        </w:rPr>
      </w:pPr>
      <w:r>
        <w:rPr>
          <w:rFonts w:hint="eastAsia" w:ascii="仿宋" w:hAnsi="仿宋" w:eastAsia="仿宋" w:cs="宋体"/>
          <w:bCs/>
          <w:sz w:val="24"/>
        </w:rPr>
        <w:t>XXXX（采购</w:t>
      </w:r>
      <w:r>
        <w:rPr>
          <w:rFonts w:hint="eastAsia" w:ascii="仿宋" w:hAnsi="仿宋" w:eastAsia="仿宋" w:cs="宋体"/>
          <w:bCs/>
          <w:sz w:val="24"/>
          <w:lang w:val="en-US" w:eastAsia="zh-CN"/>
        </w:rPr>
        <w:t>人</w:t>
      </w:r>
      <w:r>
        <w:rPr>
          <w:rFonts w:hint="eastAsia" w:ascii="仿宋" w:hAnsi="仿宋" w:eastAsia="仿宋" w:cs="宋体"/>
          <w:bCs/>
          <w:sz w:val="24"/>
        </w:rPr>
        <w:t>名称）：</w:t>
      </w:r>
    </w:p>
    <w:p>
      <w:pPr>
        <w:spacing w:line="360" w:lineRule="auto"/>
        <w:rPr>
          <w:rFonts w:ascii="仿宋" w:hAnsi="仿宋" w:eastAsia="仿宋" w:cs="宋体"/>
          <w:bCs/>
          <w:sz w:val="24"/>
        </w:rPr>
      </w:pPr>
      <w:r>
        <w:rPr>
          <w:rFonts w:hint="eastAsia" w:ascii="仿宋" w:hAnsi="仿宋" w:eastAsia="仿宋" w:cs="宋体"/>
          <w:bCs/>
          <w:sz w:val="24"/>
        </w:rPr>
        <w:t>我单位作为本次采购项目的供应商，现郑重承诺如下：</w:t>
      </w:r>
    </w:p>
    <w:p>
      <w:pPr>
        <w:spacing w:line="360" w:lineRule="auto"/>
        <w:rPr>
          <w:rFonts w:ascii="仿宋" w:hAnsi="仿宋" w:eastAsia="仿宋" w:cs="宋体"/>
          <w:bCs/>
          <w:sz w:val="24"/>
        </w:rPr>
      </w:pPr>
      <w:r>
        <w:rPr>
          <w:rFonts w:hint="eastAsia" w:ascii="仿宋" w:hAnsi="仿宋" w:eastAsia="仿宋" w:cs="宋体"/>
          <w:bCs/>
          <w:sz w:val="24"/>
        </w:rPr>
        <w:t>根据本项目竞争性谈判文件</w:t>
      </w:r>
      <w:r>
        <w:rPr>
          <w:rFonts w:ascii="仿宋" w:hAnsi="仿宋" w:eastAsia="仿宋" w:cs="宋体"/>
          <w:bCs/>
          <w:sz w:val="24"/>
        </w:rPr>
        <w:t>第</w:t>
      </w:r>
      <w:r>
        <w:rPr>
          <w:rFonts w:hint="eastAsia" w:ascii="仿宋" w:hAnsi="仿宋" w:eastAsia="仿宋" w:cs="宋体"/>
          <w:bCs/>
          <w:sz w:val="24"/>
        </w:rPr>
        <w:t>三</w:t>
      </w:r>
      <w:r>
        <w:rPr>
          <w:rFonts w:ascii="仿宋" w:hAnsi="仿宋" w:eastAsia="仿宋" w:cs="宋体"/>
          <w:bCs/>
          <w:sz w:val="24"/>
        </w:rPr>
        <w:t>章资格证明要求中第</w:t>
      </w:r>
      <w:r>
        <w:rPr>
          <w:rFonts w:hint="eastAsia" w:ascii="仿宋" w:hAnsi="仿宋" w:eastAsia="仿宋" w:cs="宋体"/>
          <w:bCs/>
          <w:sz w:val="24"/>
          <w:u w:val="single"/>
        </w:rPr>
        <w:t xml:space="preserve"> </w:t>
      </w:r>
      <w:r>
        <w:rPr>
          <w:rFonts w:ascii="仿宋" w:hAnsi="仿宋" w:eastAsia="仿宋" w:cs="宋体"/>
          <w:bCs/>
          <w:sz w:val="24"/>
          <w:u w:val="single"/>
        </w:rPr>
        <w:t xml:space="preserve">   </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ascii="仿宋" w:hAnsi="仿宋" w:eastAsia="仿宋" w:cs="宋体"/>
          <w:bCs/>
          <w:sz w:val="24"/>
          <w:u w:val="single"/>
        </w:rPr>
        <w:t xml:space="preserve">       </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供应商名称：XXXX（单位公章）。</w:t>
      </w:r>
    </w:p>
    <w:p>
      <w:pPr>
        <w:spacing w:line="360" w:lineRule="auto"/>
        <w:rPr>
          <w:rFonts w:ascii="仿宋" w:hAnsi="仿宋" w:eastAsia="仿宋" w:cs="宋体"/>
          <w:bCs/>
          <w:sz w:val="24"/>
        </w:rPr>
      </w:pPr>
      <w:r>
        <w:rPr>
          <w:rFonts w:hint="eastAsia" w:ascii="仿宋" w:hAnsi="仿宋" w:eastAsia="仿宋" w:cs="宋体"/>
          <w:bCs/>
          <w:sz w:val="24"/>
        </w:rPr>
        <w:t>法定代表人/单位负责人或授权代表（签字或加盖个人印章）：XXXX。</w:t>
      </w:r>
    </w:p>
    <w:p>
      <w:pPr>
        <w:spacing w:line="360" w:lineRule="auto"/>
        <w:rPr>
          <w:rFonts w:ascii="仿宋" w:hAnsi="仿宋" w:eastAsia="仿宋" w:cs="宋体"/>
          <w:bCs/>
          <w:sz w:val="24"/>
        </w:rPr>
      </w:pPr>
      <w:r>
        <w:rPr>
          <w:rFonts w:hint="eastAsia" w:ascii="仿宋" w:hAnsi="仿宋" w:eastAsia="仿宋" w:cs="宋体"/>
          <w:bCs/>
          <w:sz w:val="24"/>
        </w:rPr>
        <w:t>日    期：XXXX。</w:t>
      </w:r>
    </w:p>
    <w:p>
      <w:pPr>
        <w:spacing w:line="360" w:lineRule="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根据国务院办公厅关于加快推进“多证合一”改革的指导意见（国办发【2017】41号）等政策要求，</w:t>
      </w:r>
      <w:r>
        <w:rPr>
          <w:rFonts w:ascii="仿宋" w:hAnsi="仿宋" w:eastAsia="仿宋" w:cs="宋体"/>
          <w:b/>
          <w:bCs/>
          <w:sz w:val="24"/>
        </w:rPr>
        <w:t>若资格要求涉及的登记、备案等有关事项和各类证照已实行多证合一导致供应商无法提供该类证明材料的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2.若已提供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pPr>
        <w:pStyle w:val="3"/>
        <w:jc w:val="center"/>
        <w:rPr>
          <w:rFonts w:ascii="仿宋" w:hAnsi="仿宋" w:eastAsia="仿宋"/>
          <w:b w:val="0"/>
        </w:rPr>
      </w:pPr>
      <w:r>
        <w:rPr>
          <w:rFonts w:hint="eastAsia" w:ascii="仿宋" w:hAnsi="仿宋" w:eastAsia="仿宋" w:cs="宋体"/>
          <w:sz w:val="24"/>
        </w:rPr>
        <w:t>3.若本项目资格要求不涉及，无需提供该承诺。</w:t>
      </w:r>
      <w:r>
        <w:rPr>
          <w:rFonts w:hint="eastAsia" w:ascii="仿宋" w:hAnsi="仿宋" w:eastAsia="仿宋"/>
        </w:rPr>
        <w:br w:type="page"/>
      </w:r>
      <w:r>
        <w:rPr>
          <w:rFonts w:ascii="仿宋" w:hAnsi="仿宋" w:eastAsia="仿宋"/>
        </w:rPr>
        <w:t>第</w:t>
      </w:r>
      <w:r>
        <w:rPr>
          <w:rFonts w:hint="eastAsia" w:ascii="仿宋" w:hAnsi="仿宋" w:eastAsia="仿宋"/>
        </w:rPr>
        <w:t>二</w:t>
      </w:r>
      <w:r>
        <w:rPr>
          <w:rFonts w:ascii="仿宋" w:hAnsi="仿宋" w:eastAsia="仿宋"/>
        </w:rPr>
        <w:t xml:space="preserve">部分     </w:t>
      </w:r>
      <w:r>
        <w:rPr>
          <w:rFonts w:hint="eastAsia" w:ascii="仿宋" w:hAnsi="仿宋" w:eastAsia="仿宋"/>
        </w:rPr>
        <w:t>“其他响应</w:t>
      </w:r>
      <w:r>
        <w:rPr>
          <w:rFonts w:ascii="仿宋" w:hAnsi="仿宋" w:eastAsia="仿宋"/>
        </w:rPr>
        <w:t>文件</w:t>
      </w:r>
      <w:r>
        <w:rPr>
          <w:rFonts w:hint="eastAsia" w:ascii="仿宋" w:hAnsi="仿宋" w:eastAsia="仿宋"/>
        </w:rPr>
        <w:t>”</w:t>
      </w:r>
      <w:r>
        <w:rPr>
          <w:rFonts w:ascii="仿宋" w:hAnsi="仿宋" w:eastAsia="仿宋"/>
        </w:rPr>
        <w:t>格式</w:t>
      </w:r>
    </w:p>
    <w:p>
      <w:pPr>
        <w:spacing w:line="360" w:lineRule="auto"/>
        <w:rPr>
          <w:rFonts w:ascii="仿宋" w:hAnsi="仿宋" w:eastAsia="仿宋"/>
          <w:b/>
          <w:sz w:val="32"/>
          <w:szCs w:val="32"/>
        </w:rPr>
      </w:pPr>
      <w:r>
        <w:rPr>
          <w:rFonts w:hint="eastAsia" w:ascii="仿宋" w:hAnsi="仿宋" w:eastAsia="仿宋"/>
          <w:b/>
          <w:sz w:val="32"/>
          <w:szCs w:val="32"/>
        </w:rPr>
        <w:t>格式2-1</w:t>
      </w:r>
    </w:p>
    <w:p>
      <w:pPr>
        <w:spacing w:line="360" w:lineRule="auto"/>
        <w:rPr>
          <w:rFonts w:ascii="仿宋" w:hAnsi="仿宋" w:eastAsia="仿宋"/>
          <w:b/>
          <w:sz w:val="32"/>
          <w:szCs w:val="32"/>
        </w:rPr>
      </w:pPr>
      <w:r>
        <w:rPr>
          <w:rFonts w:hint="eastAsia" w:ascii="仿宋" w:hAnsi="仿宋" w:eastAsia="仿宋"/>
          <w:b/>
          <w:sz w:val="32"/>
          <w:szCs w:val="32"/>
        </w:rPr>
        <w:t>封面：</w:t>
      </w:r>
    </w:p>
    <w:p>
      <w:pPr>
        <w:spacing w:line="360" w:lineRule="auto"/>
        <w:jc w:val="right"/>
        <w:rPr>
          <w:rFonts w:ascii="仿宋" w:hAnsi="仿宋" w:eastAsia="仿宋"/>
          <w:b/>
          <w:sz w:val="36"/>
        </w:rPr>
      </w:pPr>
      <w:r>
        <w:rPr>
          <w:rFonts w:ascii="仿宋" w:hAnsi="仿宋" w:eastAsia="仿宋"/>
          <w:b/>
          <w:sz w:val="36"/>
        </w:rPr>
        <w:t>（正本/副本）</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72"/>
        </w:rPr>
      </w:pPr>
      <w:r>
        <w:rPr>
          <w:rFonts w:hint="eastAsia" w:ascii="仿宋" w:hAnsi="仿宋" w:eastAsia="仿宋"/>
          <w:b/>
          <w:sz w:val="40"/>
          <w:szCs w:val="48"/>
        </w:rPr>
        <w:t>XX项目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其他响应文件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spacing w:line="360" w:lineRule="auto"/>
        <w:ind w:firstLine="790" w:firstLineChars="246"/>
        <w:jc w:val="center"/>
        <w:rPr>
          <w:rFonts w:ascii="仿宋" w:hAnsi="仿宋" w:eastAsia="仿宋"/>
          <w:b/>
          <w:sz w:val="32"/>
        </w:rPr>
      </w:pPr>
    </w:p>
    <w:p>
      <w:pPr>
        <w:spacing w:line="360" w:lineRule="auto"/>
        <w:ind w:firstLine="790" w:firstLineChars="246"/>
        <w:jc w:val="center"/>
        <w:rPr>
          <w:rFonts w:ascii="仿宋" w:hAnsi="仿宋" w:eastAsia="仿宋"/>
          <w:b/>
          <w:sz w:val="32"/>
        </w:rPr>
      </w:pPr>
      <w:r>
        <w:rPr>
          <w:rFonts w:hint="eastAsia" w:ascii="仿宋" w:hAnsi="仿宋" w:eastAsia="仿宋"/>
          <w:b/>
          <w:sz w:val="32"/>
        </w:rPr>
        <w:t>时间</w:t>
      </w:r>
      <w:r>
        <w:rPr>
          <w:rFonts w:ascii="仿宋" w:hAnsi="仿宋" w:eastAsia="仿宋"/>
          <w:b/>
          <w:sz w:val="32"/>
        </w:rPr>
        <w:t>：</w:t>
      </w:r>
      <w:r>
        <w:rPr>
          <w:rFonts w:hint="eastAsia" w:ascii="仿宋" w:hAnsi="仿宋" w:eastAsia="仿宋"/>
          <w:b/>
          <w:sz w:val="32"/>
        </w:rPr>
        <w:t>XX年XX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spacing w:line="36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32"/>
          <w:szCs w:val="32"/>
        </w:rPr>
        <w:t>格式2-2</w:t>
      </w:r>
    </w:p>
    <w:p>
      <w:pPr>
        <w:pStyle w:val="4"/>
        <w:jc w:val="center"/>
        <w:rPr>
          <w:rFonts w:ascii="仿宋" w:hAnsi="仿宋" w:eastAsia="仿宋"/>
          <w:b w:val="0"/>
        </w:rPr>
      </w:pPr>
      <w:bookmarkStart w:id="91" w:name="_Toc308164824"/>
      <w:r>
        <w:rPr>
          <w:rFonts w:hint="eastAsia" w:ascii="仿宋" w:hAnsi="仿宋" w:eastAsia="仿宋"/>
        </w:rPr>
        <w:t>响应函</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XXX（采购</w:t>
      </w:r>
      <w:r>
        <w:rPr>
          <w:rFonts w:hint="eastAsia" w:ascii="仿宋" w:hAnsi="仿宋" w:eastAsia="仿宋"/>
          <w:sz w:val="24"/>
          <w:lang w:val="en-US" w:eastAsia="zh-CN"/>
        </w:rPr>
        <w:t>人</w:t>
      </w:r>
      <w:r>
        <w:rPr>
          <w:rFonts w:hint="eastAsia" w:ascii="仿宋" w:hAnsi="仿宋" w:eastAsia="仿宋"/>
          <w:sz w:val="24"/>
        </w:rPr>
        <w:t>名称）：</w:t>
      </w:r>
    </w:p>
    <w:p>
      <w:pPr>
        <w:spacing w:line="360" w:lineRule="auto"/>
        <w:ind w:firstLine="480" w:firstLineChars="200"/>
        <w:jc w:val="left"/>
        <w:rPr>
          <w:rFonts w:ascii="仿宋" w:hAnsi="仿宋" w:eastAsia="仿宋"/>
          <w:sz w:val="24"/>
        </w:rPr>
      </w:pPr>
      <w:r>
        <w:rPr>
          <w:rFonts w:hint="eastAsia" w:ascii="仿宋" w:hAnsi="仿宋" w:eastAsia="仿宋"/>
          <w:sz w:val="24"/>
        </w:rPr>
        <w:t>我方全面研究了“XXXXXX”项目谈判文件（项目编号：XXXX），决定参加贵单位组织的本项目谈判采购。</w:t>
      </w:r>
    </w:p>
    <w:p>
      <w:pPr>
        <w:spacing w:line="360" w:lineRule="auto"/>
        <w:ind w:firstLine="480" w:firstLineChars="200"/>
        <w:jc w:val="left"/>
        <w:rPr>
          <w:rFonts w:ascii="仿宋" w:hAnsi="仿宋" w:eastAsia="仿宋"/>
          <w:sz w:val="24"/>
        </w:rPr>
      </w:pPr>
      <w:r>
        <w:rPr>
          <w:rFonts w:hint="eastAsia" w:ascii="仿宋" w:hAnsi="仿宋" w:eastAsia="仿宋"/>
          <w:sz w:val="24"/>
        </w:rPr>
        <w:t>1.我方自愿按照谈判文件规定的各项要求向采购人提供所需货物/服务。</w:t>
      </w:r>
    </w:p>
    <w:p>
      <w:pPr>
        <w:spacing w:line="360" w:lineRule="auto"/>
        <w:ind w:firstLine="480" w:firstLineChars="200"/>
        <w:jc w:val="left"/>
        <w:rPr>
          <w:rFonts w:ascii="仿宋" w:hAnsi="仿宋" w:eastAsia="仿宋"/>
          <w:sz w:val="24"/>
        </w:rPr>
      </w:pPr>
      <w:r>
        <w:rPr>
          <w:rFonts w:hint="eastAsia" w:ascii="仿宋" w:hAnsi="仿宋" w:eastAsia="仿宋"/>
          <w:sz w:val="24"/>
        </w:rPr>
        <w:t>2.一旦我方成交，我方将严格履行采购合同规定的责任和义务。</w:t>
      </w:r>
    </w:p>
    <w:p>
      <w:pPr>
        <w:spacing w:line="360" w:lineRule="auto"/>
        <w:ind w:firstLine="480" w:firstLineChars="200"/>
        <w:jc w:val="left"/>
        <w:rPr>
          <w:rFonts w:ascii="仿宋" w:hAnsi="仿宋" w:eastAsia="仿宋"/>
          <w:sz w:val="24"/>
        </w:rPr>
      </w:pPr>
      <w:r>
        <w:rPr>
          <w:rFonts w:hint="eastAsia" w:ascii="仿宋" w:hAnsi="仿宋" w:eastAsia="仿宋"/>
          <w:sz w:val="24"/>
        </w:rPr>
        <w:t>3.我方为本项目提交的响应文件正本1份，副本XX份，用于谈判报价。</w:t>
      </w:r>
    </w:p>
    <w:p>
      <w:pPr>
        <w:spacing w:line="360" w:lineRule="auto"/>
        <w:ind w:firstLine="480" w:firstLineChars="200"/>
        <w:jc w:val="left"/>
        <w:rPr>
          <w:rFonts w:ascii="仿宋" w:hAnsi="仿宋" w:eastAsia="仿宋"/>
          <w:sz w:val="24"/>
        </w:rPr>
      </w:pPr>
      <w:r>
        <w:rPr>
          <w:rFonts w:hint="eastAsia" w:ascii="仿宋" w:hAnsi="仿宋" w:eastAsia="仿宋"/>
          <w:sz w:val="24"/>
        </w:rPr>
        <w:t>4.我方愿意提供贵单位可能另外要求的，与谈判报价有关的文件资料，并保证我方已提供和将要提供的文件资料是真实、准确的。</w:t>
      </w:r>
    </w:p>
    <w:p>
      <w:pPr>
        <w:spacing w:line="360" w:lineRule="auto"/>
        <w:ind w:firstLine="480" w:firstLineChars="200"/>
        <w:jc w:val="left"/>
        <w:rPr>
          <w:rFonts w:ascii="仿宋" w:hAnsi="仿宋" w:eastAsia="仿宋"/>
          <w:sz w:val="24"/>
        </w:rPr>
      </w:pPr>
      <w:r>
        <w:rPr>
          <w:rFonts w:hint="eastAsia" w:ascii="仿宋" w:hAnsi="仿宋" w:eastAsia="仿宋"/>
          <w:sz w:val="24"/>
        </w:rPr>
        <w:t>5.本次谈判，我方递交的响应文件有效期为谈判文件规定起算之日起XX天。</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spacing w:line="400" w:lineRule="exact"/>
        <w:ind w:firstLine="470" w:firstLineChars="196"/>
        <w:rPr>
          <w:rFonts w:ascii="仿宋" w:hAnsi="仿宋" w:eastAsia="仿宋"/>
          <w:sz w:val="24"/>
        </w:rPr>
      </w:pPr>
      <w:r>
        <w:rPr>
          <w:rFonts w:hint="eastAsia" w:ascii="仿宋" w:hAnsi="仿宋" w:eastAsia="仿宋"/>
          <w:sz w:val="24"/>
        </w:rPr>
        <w:t>法定代表人/单位负责人或授权代表（签字或加盖个人印章）：XXX</w:t>
      </w:r>
    </w:p>
    <w:p>
      <w:pPr>
        <w:spacing w:line="400" w:lineRule="exact"/>
        <w:ind w:firstLine="470" w:firstLineChars="196"/>
        <w:rPr>
          <w:rFonts w:ascii="仿宋" w:hAnsi="仿宋" w:eastAsia="仿宋"/>
          <w:sz w:val="24"/>
        </w:rPr>
      </w:pPr>
      <w:r>
        <w:rPr>
          <w:rFonts w:hint="eastAsia" w:ascii="仿宋" w:hAnsi="仿宋" w:eastAsia="仿宋"/>
          <w:sz w:val="24"/>
        </w:rPr>
        <w:t>通讯地址：XXX</w:t>
      </w:r>
    </w:p>
    <w:p>
      <w:pPr>
        <w:spacing w:line="400" w:lineRule="exact"/>
        <w:ind w:firstLine="470" w:firstLineChars="196"/>
        <w:rPr>
          <w:rFonts w:ascii="仿宋" w:hAnsi="仿宋" w:eastAsia="仿宋"/>
          <w:sz w:val="24"/>
        </w:rPr>
      </w:pPr>
      <w:r>
        <w:rPr>
          <w:rFonts w:hint="eastAsia" w:ascii="仿宋" w:hAnsi="仿宋" w:eastAsia="仿宋"/>
          <w:sz w:val="24"/>
        </w:rPr>
        <w:t>邮政编码：XXX</w:t>
      </w:r>
    </w:p>
    <w:p>
      <w:pPr>
        <w:spacing w:line="400" w:lineRule="exact"/>
        <w:ind w:firstLine="470" w:firstLineChars="196"/>
        <w:rPr>
          <w:rFonts w:ascii="仿宋" w:hAnsi="仿宋" w:eastAsia="仿宋"/>
          <w:sz w:val="24"/>
        </w:rPr>
      </w:pPr>
      <w:r>
        <w:rPr>
          <w:rFonts w:hint="eastAsia" w:ascii="仿宋" w:hAnsi="仿宋" w:eastAsia="仿宋"/>
          <w:sz w:val="24"/>
        </w:rPr>
        <w:t>联系电话：XXX</w:t>
      </w:r>
    </w:p>
    <w:p>
      <w:pPr>
        <w:spacing w:line="400" w:lineRule="exact"/>
        <w:ind w:firstLine="470" w:firstLineChars="196"/>
        <w:rPr>
          <w:rFonts w:ascii="仿宋" w:hAnsi="仿宋" w:eastAsia="仿宋"/>
          <w:sz w:val="24"/>
        </w:rPr>
      </w:pPr>
      <w:r>
        <w:rPr>
          <w:rFonts w:hint="eastAsia" w:ascii="仿宋" w:hAnsi="仿宋" w:eastAsia="仿宋"/>
          <w:sz w:val="24"/>
        </w:rPr>
        <w:t>传    真：XXX</w:t>
      </w:r>
    </w:p>
    <w:p>
      <w:pPr>
        <w:rPr>
          <w:rFonts w:ascii="仿宋" w:hAnsi="仿宋" w:eastAsia="仿宋"/>
          <w:b/>
          <w:sz w:val="32"/>
          <w:szCs w:val="32"/>
        </w:rPr>
      </w:pPr>
      <w:r>
        <w:rPr>
          <w:rFonts w:hint="eastAsia" w:ascii="仿宋" w:hAnsi="仿宋" w:eastAsia="仿宋"/>
          <w:sz w:val="24"/>
        </w:rPr>
        <w:t>日    期：XXX年XXX月XXX日</w:t>
      </w:r>
      <w:r>
        <w:rPr>
          <w:rFonts w:hint="eastAsia" w:ascii="仿宋" w:hAnsi="仿宋" w:eastAsia="仿宋"/>
          <w:b/>
          <w:sz w:val="32"/>
          <w:szCs w:val="32"/>
        </w:rPr>
        <w:br w:type="page"/>
      </w:r>
      <w:r>
        <w:rPr>
          <w:rFonts w:hint="eastAsia" w:ascii="仿宋" w:hAnsi="仿宋" w:eastAsia="仿宋"/>
          <w:b/>
          <w:sz w:val="32"/>
          <w:szCs w:val="32"/>
        </w:rPr>
        <w:t>格式2-3</w:t>
      </w:r>
    </w:p>
    <w:p>
      <w:pPr>
        <w:pStyle w:val="4"/>
        <w:jc w:val="center"/>
        <w:rPr>
          <w:rFonts w:ascii="仿宋" w:hAnsi="仿宋" w:eastAsia="仿宋"/>
          <w:b w:val="0"/>
        </w:rPr>
      </w:pPr>
      <w:r>
        <w:rPr>
          <w:rFonts w:hint="eastAsia" w:ascii="仿宋" w:hAnsi="仿宋" w:eastAsia="仿宋"/>
        </w:rPr>
        <w:t>承诺函（实质性要求）</w:t>
      </w:r>
    </w:p>
    <w:p>
      <w:pPr>
        <w:rPr>
          <w:rFonts w:ascii="仿宋" w:hAnsi="仿宋" w:eastAsia="仿宋"/>
          <w:b/>
          <w:sz w:val="24"/>
        </w:rPr>
      </w:pPr>
    </w:p>
    <w:p>
      <w:pPr>
        <w:rPr>
          <w:rFonts w:ascii="仿宋" w:hAnsi="仿宋" w:eastAsia="仿宋"/>
          <w:sz w:val="24"/>
        </w:rPr>
      </w:pPr>
      <w:r>
        <w:rPr>
          <w:rFonts w:hint="eastAsia" w:ascii="仿宋" w:hAnsi="仿宋" w:eastAsia="仿宋"/>
          <w:sz w:val="24"/>
        </w:rPr>
        <w:t>XXX（采购</w:t>
      </w:r>
      <w:r>
        <w:rPr>
          <w:rFonts w:hint="eastAsia" w:ascii="仿宋" w:hAnsi="仿宋" w:eastAsia="仿宋"/>
          <w:sz w:val="24"/>
          <w:lang w:val="en-US" w:eastAsia="zh-CN"/>
        </w:rPr>
        <w:t>人</w:t>
      </w:r>
      <w:r>
        <w:rPr>
          <w:rFonts w:hint="eastAsia" w:ascii="仿宋" w:hAnsi="仿宋" w:eastAsia="仿宋"/>
          <w:sz w:val="24"/>
        </w:rPr>
        <w:t>名称）：</w:t>
      </w:r>
    </w:p>
    <w:p>
      <w:pPr>
        <w:spacing w:line="360" w:lineRule="auto"/>
        <w:ind w:firstLine="480" w:firstLineChars="200"/>
        <w:jc w:val="left"/>
        <w:rPr>
          <w:rFonts w:ascii="仿宋" w:hAnsi="仿宋" w:eastAsia="仿宋"/>
          <w:sz w:val="24"/>
        </w:rPr>
      </w:pPr>
      <w:r>
        <w:rPr>
          <w:rFonts w:hint="eastAsia" w:ascii="仿宋" w:hAnsi="仿宋" w:eastAsia="仿宋"/>
          <w:sz w:val="24"/>
        </w:rPr>
        <w:t>我方作为本次采购项目的供应商，根据谈判文件要求，现郑重承诺如下：</w:t>
      </w:r>
    </w:p>
    <w:p>
      <w:pPr>
        <w:spacing w:line="360" w:lineRule="auto"/>
        <w:ind w:firstLine="480" w:firstLineChars="200"/>
        <w:jc w:val="left"/>
        <w:rPr>
          <w:rFonts w:ascii="仿宋" w:hAnsi="仿宋" w:eastAsia="仿宋"/>
          <w:sz w:val="24"/>
        </w:rPr>
      </w:pPr>
      <w:r>
        <w:rPr>
          <w:rFonts w:hint="eastAsia" w:ascii="仿宋" w:hAnsi="仿宋" w:eastAsia="仿宋"/>
          <w:sz w:val="24"/>
        </w:rPr>
        <w:t>一、我方已认真阅读并接受本项目</w:t>
      </w:r>
      <w:r>
        <w:rPr>
          <w:rFonts w:ascii="仿宋" w:hAnsi="仿宋" w:eastAsia="仿宋"/>
          <w:sz w:val="24"/>
        </w:rPr>
        <w:t>谈判</w:t>
      </w:r>
      <w:r>
        <w:rPr>
          <w:rFonts w:hint="eastAsia" w:ascii="仿宋" w:hAnsi="仿宋" w:eastAsia="仿宋"/>
          <w:sz w:val="24"/>
        </w:rPr>
        <w:t>文件第二章的全部实质性要求</w:t>
      </w:r>
      <w:r>
        <w:rPr>
          <w:rFonts w:ascii="仿宋" w:hAnsi="仿宋" w:eastAsia="仿宋"/>
          <w:sz w:val="24"/>
        </w:rPr>
        <w:t>，如对谈判</w:t>
      </w:r>
      <w:r>
        <w:rPr>
          <w:rFonts w:hint="eastAsia" w:ascii="仿宋" w:hAnsi="仿宋" w:eastAsia="仿宋"/>
          <w:sz w:val="24"/>
        </w:rPr>
        <w:t>文件</w:t>
      </w:r>
      <w:r>
        <w:rPr>
          <w:rFonts w:ascii="仿宋" w:hAnsi="仿宋" w:eastAsia="仿宋"/>
          <w:sz w:val="24"/>
        </w:rPr>
        <w:t>有异议，</w:t>
      </w:r>
      <w:r>
        <w:rPr>
          <w:rFonts w:hint="eastAsia" w:ascii="仿宋" w:hAnsi="仿宋" w:eastAsia="仿宋"/>
          <w:sz w:val="24"/>
        </w:rPr>
        <w:t>已</w:t>
      </w:r>
      <w:r>
        <w:rPr>
          <w:rFonts w:ascii="仿宋" w:hAnsi="仿宋" w:eastAsia="仿宋"/>
          <w:sz w:val="24"/>
        </w:rPr>
        <w:t>依法进行维权救济，不存在对谈判</w:t>
      </w:r>
      <w:r>
        <w:rPr>
          <w:rFonts w:hint="eastAsia" w:ascii="仿宋" w:hAnsi="仿宋" w:eastAsia="仿宋"/>
          <w:sz w:val="24"/>
        </w:rPr>
        <w:t>文件</w:t>
      </w:r>
      <w:r>
        <w:rPr>
          <w:rFonts w:ascii="仿宋" w:hAnsi="仿宋" w:eastAsia="仿宋"/>
          <w:sz w:val="24"/>
        </w:rPr>
        <w:t>有异议的同时又参加</w:t>
      </w:r>
      <w:r>
        <w:rPr>
          <w:rFonts w:hint="eastAsia" w:ascii="仿宋" w:hAnsi="仿宋" w:eastAsia="仿宋"/>
          <w:sz w:val="24"/>
        </w:rPr>
        <w:t>谈判</w:t>
      </w:r>
      <w:r>
        <w:rPr>
          <w:rFonts w:ascii="仿宋" w:hAnsi="仿宋" w:eastAsia="仿宋"/>
          <w:sz w:val="24"/>
        </w:rPr>
        <w:t>以求侥幸</w:t>
      </w:r>
      <w:r>
        <w:rPr>
          <w:rFonts w:hint="eastAsia" w:ascii="仿宋" w:hAnsi="仿宋" w:eastAsia="仿宋"/>
          <w:sz w:val="24"/>
        </w:rPr>
        <w:t>成交</w:t>
      </w:r>
      <w:r>
        <w:rPr>
          <w:rFonts w:ascii="仿宋" w:hAnsi="仿宋" w:eastAsia="仿宋"/>
          <w:sz w:val="24"/>
        </w:rPr>
        <w:t>或者为实现其他非法目的的行为。</w:t>
      </w:r>
    </w:p>
    <w:p>
      <w:pPr>
        <w:spacing w:line="360" w:lineRule="auto"/>
        <w:ind w:firstLine="480" w:firstLineChars="200"/>
        <w:jc w:val="left"/>
        <w:rPr>
          <w:rFonts w:ascii="仿宋" w:hAnsi="仿宋" w:eastAsia="仿宋"/>
          <w:sz w:val="24"/>
        </w:rPr>
      </w:pPr>
      <w:r>
        <w:rPr>
          <w:rFonts w:hint="eastAsia" w:ascii="仿宋" w:hAnsi="仿宋" w:eastAsia="仿宋"/>
          <w:sz w:val="24"/>
        </w:rPr>
        <w:t>二、在参加本次采购活动中，不存在与单位负责人为同一人或者存在直接控股、管理关系的其他供应商参与同一合同项下的采购活动的行为。</w:t>
      </w:r>
    </w:p>
    <w:p>
      <w:pPr>
        <w:spacing w:line="360" w:lineRule="auto"/>
        <w:ind w:firstLine="480" w:firstLineChars="200"/>
        <w:jc w:val="left"/>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为采购项目提供整体设计、规范编制或者项目管理、监理、检测等服务的供应商，不得再参加该采购项目的其他采购活动，我方</w:t>
      </w:r>
      <w:r>
        <w:rPr>
          <w:rFonts w:ascii="仿宋" w:hAnsi="仿宋" w:eastAsia="仿宋"/>
          <w:sz w:val="24"/>
        </w:rPr>
        <w:t>承诺</w:t>
      </w:r>
      <w:r>
        <w:rPr>
          <w:rFonts w:hint="eastAsia" w:ascii="仿宋" w:hAnsi="仿宋" w:eastAsia="仿宋"/>
          <w:sz w:val="24"/>
        </w:rPr>
        <w:t>不属于此类禁止参加本项目的供应商</w:t>
      </w:r>
      <w:r>
        <w:rPr>
          <w:rFonts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jc w:val="left"/>
        <w:rPr>
          <w:rFonts w:ascii="仿宋" w:hAnsi="仿宋" w:eastAsia="仿宋"/>
          <w:sz w:val="24"/>
        </w:rPr>
      </w:pPr>
      <w:r>
        <w:rPr>
          <w:rFonts w:hint="eastAsia" w:ascii="仿宋" w:hAnsi="仿宋" w:eastAsia="仿宋"/>
          <w:sz w:val="24"/>
        </w:rPr>
        <w:t>五、我方实际控制人或者中高级管理人员，不存在同时是采购</w:t>
      </w:r>
      <w:r>
        <w:rPr>
          <w:rFonts w:hint="eastAsia" w:ascii="仿宋" w:hAnsi="仿宋" w:eastAsia="仿宋"/>
          <w:sz w:val="24"/>
          <w:lang w:val="en-US" w:eastAsia="zh-CN"/>
        </w:rPr>
        <w:t>人</w:t>
      </w:r>
      <w:r>
        <w:rPr>
          <w:rFonts w:hint="eastAsia" w:ascii="仿宋" w:hAnsi="仿宋" w:eastAsia="仿宋"/>
          <w:sz w:val="24"/>
        </w:rPr>
        <w:t>工作人员的情形。</w:t>
      </w:r>
    </w:p>
    <w:p>
      <w:pPr>
        <w:spacing w:line="360" w:lineRule="auto"/>
        <w:ind w:firstLine="480" w:firstLineChars="200"/>
        <w:jc w:val="left"/>
        <w:rPr>
          <w:rFonts w:ascii="仿宋" w:hAnsi="仿宋" w:eastAsia="仿宋"/>
          <w:sz w:val="24"/>
        </w:rPr>
      </w:pPr>
      <w:r>
        <w:rPr>
          <w:rFonts w:hint="eastAsia" w:ascii="仿宋" w:hAnsi="仿宋" w:eastAsia="仿宋"/>
          <w:sz w:val="24"/>
        </w:rPr>
        <w:t>六、不存在同一母公司的两家以上的子公司，以不同供应商身份同时参加本项目同一合同项下的采购活动的</w:t>
      </w:r>
      <w:r>
        <w:rPr>
          <w:rFonts w:ascii="仿宋" w:hAnsi="仿宋" w:eastAsia="仿宋"/>
          <w:sz w:val="24"/>
        </w:rPr>
        <w:t>情形</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七、我方与采购</w:t>
      </w:r>
      <w:r>
        <w:rPr>
          <w:rFonts w:hint="eastAsia" w:ascii="仿宋" w:hAnsi="仿宋" w:eastAsia="仿宋"/>
          <w:sz w:val="24"/>
          <w:lang w:val="en-US" w:eastAsia="zh-CN"/>
        </w:rPr>
        <w:t>人</w:t>
      </w:r>
      <w:r>
        <w:rPr>
          <w:rFonts w:hint="eastAsia" w:ascii="仿宋" w:hAnsi="仿宋" w:eastAsia="仿宋"/>
          <w:sz w:val="24"/>
        </w:rPr>
        <w:t>不存在关联关系，也不是采购</w:t>
      </w:r>
      <w:r>
        <w:rPr>
          <w:rFonts w:hint="eastAsia" w:ascii="仿宋" w:hAnsi="仿宋" w:eastAsia="仿宋"/>
          <w:sz w:val="24"/>
          <w:lang w:val="en-US" w:eastAsia="zh-CN"/>
        </w:rPr>
        <w:t>人</w:t>
      </w:r>
      <w:r>
        <w:rPr>
          <w:rFonts w:hint="eastAsia" w:ascii="仿宋" w:hAnsi="仿宋" w:eastAsia="仿宋"/>
          <w:sz w:val="24"/>
        </w:rPr>
        <w:t>的母公司或子公司。</w:t>
      </w:r>
    </w:p>
    <w:p>
      <w:pPr>
        <w:spacing w:line="360" w:lineRule="auto"/>
        <w:ind w:firstLine="480" w:firstLineChars="200"/>
        <w:jc w:val="left"/>
        <w:rPr>
          <w:rFonts w:ascii="仿宋" w:hAnsi="仿宋" w:eastAsia="仿宋"/>
          <w:sz w:val="24"/>
        </w:rPr>
      </w:pPr>
      <w:r>
        <w:rPr>
          <w:rFonts w:hint="eastAsia" w:ascii="仿宋" w:hAnsi="仿宋" w:eastAsia="仿宋"/>
          <w:sz w:val="24"/>
        </w:rPr>
        <w:t>八、响应文件中提供的任何资料和技术、服务、商务等响应承诺情况都是真实的、有效的、合法的。</w:t>
      </w:r>
    </w:p>
    <w:p>
      <w:pPr>
        <w:spacing w:line="360" w:lineRule="auto"/>
        <w:ind w:firstLine="480" w:firstLineChars="200"/>
        <w:jc w:val="left"/>
        <w:rPr>
          <w:rFonts w:ascii="仿宋" w:hAnsi="仿宋" w:eastAsia="仿宋"/>
          <w:sz w:val="24"/>
        </w:rPr>
      </w:pPr>
      <w:r>
        <w:rPr>
          <w:rFonts w:hint="eastAsia" w:ascii="仿宋" w:hAnsi="仿宋" w:eastAsia="仿宋"/>
          <w:sz w:val="24"/>
        </w:rPr>
        <w:t>九、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360" w:lineRule="auto"/>
        <w:ind w:firstLine="480" w:firstLineChars="200"/>
        <w:jc w:val="left"/>
        <w:rPr>
          <w:rFonts w:ascii="仿宋" w:hAnsi="仿宋" w:eastAsia="仿宋"/>
          <w:sz w:val="24"/>
        </w:rPr>
      </w:pPr>
      <w:r>
        <w:rPr>
          <w:rFonts w:hint="eastAsia" w:ascii="仿宋" w:hAnsi="仿宋" w:eastAsia="仿宋"/>
          <w:sz w:val="24"/>
        </w:rPr>
        <w:t>十、国家或行业主管部门对采购产品的技术标准、质量标准和资格资质条件等有强制性规定的，我方</w:t>
      </w:r>
      <w:r>
        <w:rPr>
          <w:rFonts w:ascii="仿宋" w:hAnsi="仿宋" w:eastAsia="仿宋"/>
          <w:sz w:val="24"/>
        </w:rPr>
        <w:t>承诺符合其要求。</w:t>
      </w:r>
    </w:p>
    <w:p>
      <w:pPr>
        <w:spacing w:line="360" w:lineRule="auto"/>
        <w:ind w:firstLine="480" w:firstLineChars="200"/>
        <w:jc w:val="left"/>
        <w:rPr>
          <w:rFonts w:ascii="仿宋" w:hAnsi="仿宋" w:eastAsia="仿宋"/>
          <w:sz w:val="24"/>
        </w:rPr>
      </w:pPr>
      <w:r>
        <w:rPr>
          <w:rFonts w:hint="eastAsia" w:ascii="仿宋" w:hAnsi="仿宋" w:eastAsia="仿宋"/>
          <w:sz w:val="24"/>
        </w:rPr>
        <w:t>十一、参加本次采购活动，我方完全同意谈判</w:t>
      </w:r>
      <w:r>
        <w:rPr>
          <w:rFonts w:ascii="仿宋" w:hAnsi="仿宋" w:eastAsia="仿宋"/>
          <w:sz w:val="24"/>
        </w:rPr>
        <w:t>文件第二章关于</w:t>
      </w:r>
      <w:r>
        <w:rPr>
          <w:rFonts w:hint="eastAsia" w:ascii="仿宋" w:hAnsi="仿宋" w:eastAsia="仿宋"/>
          <w:sz w:val="24"/>
        </w:rPr>
        <w:t>“谈判费用”、“合同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hint="eastAsia" w:ascii="仿宋" w:hAnsi="仿宋" w:eastAsia="仿宋"/>
          <w:sz w:val="24"/>
        </w:rPr>
        <w:t>、</w:t>
      </w:r>
      <w:r>
        <w:rPr>
          <w:rFonts w:ascii="仿宋" w:hAnsi="仿宋" w:eastAsia="仿宋"/>
          <w:sz w:val="24"/>
        </w:rPr>
        <w:t>“</w:t>
      </w:r>
      <w:r>
        <w:rPr>
          <w:rFonts w:hint="eastAsia" w:ascii="仿宋" w:hAnsi="仿宋" w:eastAsia="仿宋"/>
          <w:sz w:val="24"/>
        </w:rPr>
        <w:t>履约</w:t>
      </w:r>
      <w:r>
        <w:rPr>
          <w:rFonts w:ascii="仿宋" w:hAnsi="仿宋" w:eastAsia="仿宋"/>
          <w:sz w:val="24"/>
        </w:rPr>
        <w:t>保证金”</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w:t>
      </w:r>
      <w:r>
        <w:rPr>
          <w:rFonts w:hint="eastAsia" w:ascii="仿宋" w:hAnsi="仿宋" w:eastAsia="仿宋"/>
          <w:sz w:val="24"/>
        </w:rPr>
        <w:t>谈判</w:t>
      </w:r>
      <w:r>
        <w:rPr>
          <w:rFonts w:ascii="仿宋" w:hAnsi="仿宋" w:eastAsia="仿宋"/>
          <w:sz w:val="24"/>
        </w:rPr>
        <w:t>文件要求</w:t>
      </w:r>
      <w:r>
        <w:rPr>
          <w:rFonts w:hint="eastAsia" w:ascii="仿宋" w:hAnsi="仿宋" w:eastAsia="仿宋"/>
          <w:sz w:val="24"/>
        </w:rPr>
        <w:t>履行</w:t>
      </w:r>
      <w:r>
        <w:rPr>
          <w:rFonts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十二、在本次递交响应文件之前一周年内，供应商本次谈判中对同一品牌同一型号的产品报价与其在中国境内其他地方的最低报价相比不得高于20%，</w:t>
      </w:r>
      <w:r>
        <w:rPr>
          <w:rFonts w:ascii="仿宋" w:hAnsi="仿宋" w:eastAsia="仿宋"/>
          <w:sz w:val="24"/>
        </w:rPr>
        <w:t>我</w:t>
      </w:r>
      <w:r>
        <w:rPr>
          <w:rFonts w:hint="eastAsia" w:ascii="仿宋" w:hAnsi="仿宋" w:eastAsia="仿宋"/>
          <w:sz w:val="24"/>
        </w:rPr>
        <w:t>方</w:t>
      </w:r>
      <w:r>
        <w:rPr>
          <w:rFonts w:ascii="仿宋" w:hAnsi="仿宋" w:eastAsia="仿宋"/>
          <w:sz w:val="24"/>
        </w:rPr>
        <w:t>承诺符合</w:t>
      </w:r>
      <w:r>
        <w:rPr>
          <w:rFonts w:hint="eastAsia" w:ascii="仿宋" w:hAnsi="仿宋" w:eastAsia="仿宋"/>
          <w:sz w:val="24"/>
        </w:rPr>
        <w:t>该</w:t>
      </w:r>
      <w:r>
        <w:rPr>
          <w:rFonts w:ascii="仿宋" w:hAnsi="仿宋" w:eastAsia="仿宋"/>
          <w:sz w:val="24"/>
        </w:rPr>
        <w:t>要求。</w:t>
      </w:r>
    </w:p>
    <w:p>
      <w:pPr>
        <w:spacing w:line="360" w:lineRule="auto"/>
        <w:ind w:firstLine="480" w:firstLineChars="200"/>
        <w:jc w:val="left"/>
        <w:rPr>
          <w:rFonts w:ascii="仿宋" w:hAnsi="仿宋" w:eastAsia="仿宋"/>
          <w:sz w:val="24"/>
        </w:rPr>
      </w:pPr>
      <w:r>
        <w:rPr>
          <w:rFonts w:hint="eastAsia" w:ascii="仿宋" w:hAnsi="仿宋" w:eastAsia="仿宋"/>
          <w:sz w:val="24"/>
        </w:rPr>
        <w:t>十三</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知识成果，使用该知识成果后，我方</w:t>
      </w:r>
      <w:r>
        <w:rPr>
          <w:rFonts w:ascii="仿宋" w:hAnsi="仿宋" w:eastAsia="仿宋"/>
          <w:sz w:val="24"/>
        </w:rPr>
        <w:t>承诺</w:t>
      </w:r>
      <w:r>
        <w:rPr>
          <w:rFonts w:hint="eastAsia" w:ascii="仿宋" w:hAnsi="仿宋" w:eastAsia="仿宋"/>
          <w:sz w:val="24"/>
        </w:rPr>
        <w:t>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spacing w:line="360" w:lineRule="auto"/>
        <w:ind w:firstLine="480" w:firstLineChars="200"/>
        <w:jc w:val="left"/>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我方对上述承诺的内容事项真实性负责。如经查实上述承诺的内容事项存在虚假，我方愿意接受以提供虚假材料谋取成交的法律责任。</w:t>
      </w: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r>
        <w:rPr>
          <w:rFonts w:hint="eastAsia" w:ascii="仿宋" w:hAnsi="仿宋" w:eastAsia="仿宋"/>
          <w:sz w:val="24"/>
        </w:rPr>
        <w:t>法定代表人/单位负责人或授权代表（签字或加盖个人印章）：XXXX。</w:t>
      </w:r>
    </w:p>
    <w:p>
      <w:pPr>
        <w:spacing w:line="360" w:lineRule="auto"/>
        <w:ind w:firstLine="480" w:firstLineChars="200"/>
        <w:jc w:val="left"/>
        <w:rPr>
          <w:rFonts w:ascii="仿宋" w:hAnsi="仿宋" w:eastAsia="仿宋"/>
          <w:sz w:val="24"/>
        </w:rPr>
      </w:pPr>
      <w:r>
        <w:rPr>
          <w:rFonts w:hint="eastAsia" w:ascii="仿宋" w:hAnsi="仿宋" w:eastAsia="仿宋"/>
          <w:sz w:val="24"/>
        </w:rPr>
        <w:t>供应商名称：XXXX（盖章）</w:t>
      </w:r>
    </w:p>
    <w:p>
      <w:pPr>
        <w:spacing w:line="360" w:lineRule="auto"/>
        <w:ind w:firstLine="480" w:firstLineChars="200"/>
        <w:jc w:val="left"/>
        <w:rPr>
          <w:rFonts w:ascii="仿宋" w:hAnsi="仿宋" w:eastAsia="仿宋"/>
          <w:sz w:val="24"/>
        </w:rPr>
      </w:pPr>
      <w:r>
        <w:rPr>
          <w:rFonts w:hint="eastAsia" w:ascii="仿宋" w:hAnsi="仿宋" w:eastAsia="仿宋"/>
          <w:sz w:val="24"/>
        </w:rPr>
        <w:t>日    期：XXX年XXX月XXX日</w:t>
      </w:r>
    </w:p>
    <w:p>
      <w:pPr>
        <w:widowControl/>
        <w:jc w:val="left"/>
        <w:rPr>
          <w:rFonts w:ascii="仿宋" w:hAnsi="仿宋" w:eastAsia="仿宋"/>
          <w:b/>
          <w:sz w:val="32"/>
          <w:szCs w:val="32"/>
        </w:rPr>
      </w:pPr>
    </w:p>
    <w:p>
      <w:pPr>
        <w:spacing w:line="360" w:lineRule="auto"/>
        <w:ind w:firstLine="480" w:firstLineChars="200"/>
        <w:rPr>
          <w:rFonts w:ascii="仿宋" w:hAnsi="仿宋" w:eastAsia="仿宋"/>
          <w:bCs/>
          <w:sz w:val="24"/>
          <w:szCs w:val="30"/>
        </w:rPr>
      </w:pPr>
    </w:p>
    <w:bookmarkEnd w:id="91"/>
    <w:p>
      <w:pPr>
        <w:spacing w:line="360" w:lineRule="auto"/>
        <w:ind w:firstLine="628"/>
        <w:rPr>
          <w:rFonts w:ascii="仿宋" w:hAnsi="仿宋" w:eastAsia="仿宋"/>
          <w:sz w:val="24"/>
        </w:rPr>
      </w:pPr>
      <w:bookmarkStart w:id="92" w:name="_Toc217446087"/>
      <w:r>
        <w:rPr>
          <w:rFonts w:hint="eastAsia" w:ascii="仿宋" w:hAnsi="仿宋" w:eastAsia="仿宋"/>
          <w:sz w:val="24"/>
        </w:rPr>
        <w:br w:type="page"/>
      </w:r>
      <w:r>
        <w:rPr>
          <w:rFonts w:hint="eastAsia" w:ascii="仿宋" w:hAnsi="仿宋" w:eastAsia="仿宋"/>
          <w:b/>
          <w:sz w:val="32"/>
          <w:szCs w:val="32"/>
        </w:rPr>
        <w:t>格式2-</w:t>
      </w:r>
      <w:r>
        <w:rPr>
          <w:rFonts w:ascii="仿宋" w:hAnsi="仿宋" w:eastAsia="仿宋"/>
          <w:b/>
          <w:sz w:val="32"/>
          <w:szCs w:val="32"/>
        </w:rPr>
        <w:t>4</w:t>
      </w:r>
    </w:p>
    <w:p>
      <w:pPr>
        <w:pStyle w:val="4"/>
        <w:jc w:val="center"/>
        <w:rPr>
          <w:rFonts w:ascii="仿宋" w:hAnsi="仿宋" w:eastAsia="仿宋"/>
        </w:rPr>
      </w:pPr>
      <w:r>
        <w:rPr>
          <w:rFonts w:hint="eastAsia" w:ascii="仿宋" w:hAnsi="仿宋" w:eastAsia="仿宋"/>
        </w:rPr>
        <w:t xml:space="preserve"> 供应商基本情况表</w:t>
      </w:r>
    </w:p>
    <w:p>
      <w:pPr>
        <w:jc w:val="center"/>
        <w:rPr>
          <w:rFonts w:ascii="仿宋" w:hAnsi="仿宋" w:eastAsia="仿宋" w:cs="Arial"/>
          <w:b/>
          <w:bCs/>
          <w:sz w:val="32"/>
          <w:szCs w:val="32"/>
        </w:rPr>
      </w:pP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供应商名称</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注册地址</w:t>
            </w:r>
          </w:p>
        </w:tc>
        <w:tc>
          <w:tcPr>
            <w:tcW w:w="4680" w:type="dxa"/>
            <w:gridSpan w:val="6"/>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1620" w:type="dxa"/>
            <w:vMerge w:val="restart"/>
            <w:vAlign w:val="center"/>
          </w:tcPr>
          <w:p>
            <w:pPr>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联系人</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仿宋" w:hAnsi="仿宋" w:eastAsia="仿宋" w:cs="Arial"/>
                <w:bCs/>
                <w:szCs w:val="21"/>
              </w:rPr>
            </w:pP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传真</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pPr>
              <w:jc w:val="center"/>
              <w:rPr>
                <w:rFonts w:ascii="仿宋" w:hAnsi="仿宋" w:eastAsia="仿宋" w:cs="Arial"/>
                <w:bCs/>
                <w:szCs w:val="21"/>
              </w:rPr>
            </w:pPr>
          </w:p>
        </w:tc>
        <w:tc>
          <w:tcPr>
            <w:tcW w:w="5040" w:type="dxa"/>
            <w:gridSpan w:val="8"/>
            <w:vAlign w:val="center"/>
          </w:tcPr>
          <w:p>
            <w:pPr>
              <w:jc w:val="center"/>
              <w:rPr>
                <w:rFonts w:ascii="仿宋" w:hAnsi="仿宋" w:eastAsia="仿宋" w:cs="Arial"/>
                <w:bCs/>
                <w:szCs w:val="21"/>
              </w:rPr>
            </w:pPr>
            <w:r>
              <w:rPr>
                <w:rFonts w:hint="eastAsia" w:ascii="仿宋" w:hAnsi="仿宋" w:eastAsia="仿宋"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restart"/>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其中</w:t>
            </w: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技工</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pPr>
              <w:jc w:val="center"/>
              <w:rPr>
                <w:rFonts w:ascii="仿宋" w:hAnsi="仿宋" w:eastAsia="仿宋" w:cs="Arial"/>
                <w:bCs/>
                <w:szCs w:val="21"/>
              </w:rPr>
            </w:pPr>
          </w:p>
        </w:tc>
      </w:tr>
    </w:tbl>
    <w:p>
      <w:pPr>
        <w:adjustRightInd w:val="0"/>
        <w:spacing w:line="400" w:lineRule="exact"/>
        <w:jc w:val="left"/>
        <w:rPr>
          <w:rFonts w:ascii="仿宋" w:hAnsi="仿宋" w:eastAsia="仿宋"/>
          <w:sz w:val="24"/>
        </w:rPr>
      </w:pPr>
    </w:p>
    <w:p>
      <w:pPr>
        <w:adjustRightInd w:val="0"/>
        <w:spacing w:line="400" w:lineRule="exact"/>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jc w:val="left"/>
        <w:rPr>
          <w:rFonts w:ascii="仿宋" w:hAnsi="仿宋" w:eastAsia="仿宋"/>
          <w:bCs/>
          <w:sz w:val="24"/>
        </w:rPr>
      </w:pPr>
      <w:r>
        <w:rPr>
          <w:rFonts w:hint="eastAsia" w:ascii="仿宋" w:hAnsi="仿宋" w:eastAsia="仿宋"/>
          <w:bCs/>
          <w:sz w:val="24"/>
        </w:rPr>
        <w:t>日期：XXX年XXX月XXX日</w:t>
      </w:r>
    </w:p>
    <w:p>
      <w:pPr>
        <w:rPr>
          <w:rFonts w:ascii="仿宋" w:hAnsi="仿宋" w:eastAsia="仿宋"/>
          <w:sz w:val="24"/>
        </w:rPr>
      </w:pPr>
    </w:p>
    <w:p>
      <w:pPr>
        <w:rPr>
          <w:rFonts w:ascii="仿宋" w:hAnsi="仿宋" w:eastAsia="仿宋"/>
          <w:sz w:val="24"/>
        </w:rPr>
      </w:pPr>
    </w:p>
    <w:p>
      <w:pPr>
        <w:rPr>
          <w:rFonts w:ascii="仿宋" w:hAnsi="仿宋" w:eastAsia="仿宋"/>
          <w:b/>
          <w:sz w:val="32"/>
          <w:szCs w:val="32"/>
        </w:rPr>
      </w:pPr>
      <w:r>
        <w:rPr>
          <w:rFonts w:hint="eastAsia" w:ascii="仿宋" w:hAnsi="仿宋" w:eastAsia="仿宋"/>
          <w:b/>
          <w:sz w:val="32"/>
          <w:szCs w:val="32"/>
        </w:rPr>
        <w:t>格式2-</w:t>
      </w:r>
      <w:r>
        <w:rPr>
          <w:rFonts w:ascii="仿宋" w:hAnsi="仿宋" w:eastAsia="仿宋"/>
          <w:b/>
          <w:sz w:val="32"/>
          <w:szCs w:val="32"/>
        </w:rPr>
        <w:t>5</w:t>
      </w:r>
    </w:p>
    <w:p>
      <w:pPr>
        <w:pStyle w:val="4"/>
        <w:jc w:val="center"/>
        <w:rPr>
          <w:rFonts w:ascii="仿宋" w:hAnsi="仿宋" w:eastAsia="仿宋"/>
        </w:rPr>
      </w:pPr>
      <w:r>
        <w:rPr>
          <w:rFonts w:hint="eastAsia" w:ascii="仿宋" w:hAnsi="仿宋" w:eastAsia="仿宋"/>
        </w:rPr>
        <w:t xml:space="preserve"> 中小企业声明函</w:t>
      </w:r>
    </w:p>
    <w:p>
      <w:pPr>
        <w:rPr>
          <w:rFonts w:ascii="仿宋" w:hAnsi="仿宋" w:eastAsia="仿宋"/>
          <w:b/>
          <w:sz w:val="32"/>
          <w:szCs w:val="32"/>
        </w:rPr>
      </w:pPr>
    </w:p>
    <w:p>
      <w:pPr>
        <w:spacing w:line="360" w:lineRule="auto"/>
        <w:ind w:firstLine="480" w:firstLineChars="200"/>
        <w:jc w:val="left"/>
        <w:rPr>
          <w:rFonts w:ascii="仿宋" w:hAnsi="仿宋" w:eastAsia="仿宋"/>
          <w:sz w:val="24"/>
        </w:rPr>
      </w:pPr>
      <w:r>
        <w:rPr>
          <w:rFonts w:hint="eastAsia" w:ascii="仿宋" w:hAnsi="仿宋" w:eastAsia="仿宋"/>
          <w:sz w:val="24"/>
        </w:rPr>
        <w:t>本公司郑重声明，参照《政府采购促进中小企业发展管理办法》（财库〔2020</w:t>
      </w:r>
      <w:r>
        <w:rPr>
          <w:rFonts w:ascii="仿宋" w:hAnsi="仿宋" w:eastAsia="仿宋"/>
          <w:sz w:val="24"/>
        </w:rPr>
        <w:t>〕</w:t>
      </w:r>
      <w:r>
        <w:rPr>
          <w:rFonts w:hint="eastAsia" w:ascii="仿宋" w:hAnsi="仿宋" w:eastAsia="仿宋"/>
          <w:sz w:val="24"/>
        </w:rPr>
        <w:t>46 号）</w:t>
      </w:r>
      <w:r>
        <w:rPr>
          <w:rFonts w:ascii="仿宋" w:hAnsi="仿宋" w:eastAsia="仿宋"/>
          <w:sz w:val="24"/>
        </w:rPr>
        <w:t>的规定，</w:t>
      </w:r>
      <w:r>
        <w:rPr>
          <w:rFonts w:hint="eastAsia" w:ascii="仿宋" w:hAnsi="仿宋" w:eastAsia="仿宋"/>
          <w:sz w:val="24"/>
        </w:rPr>
        <w:t xml:space="preserve">本公司（联合体）参加 </w:t>
      </w:r>
      <w:r>
        <w:rPr>
          <w:rFonts w:hint="eastAsia" w:ascii="仿宋" w:hAnsi="仿宋" w:eastAsia="仿宋"/>
          <w:sz w:val="24"/>
          <w:u w:val="single"/>
        </w:rPr>
        <w:t xml:space="preserve">（单位名称） </w:t>
      </w:r>
      <w:r>
        <w:rPr>
          <w:rFonts w:hint="eastAsia" w:ascii="仿宋" w:hAnsi="仿宋" w:eastAsia="仿宋"/>
          <w:sz w:val="24"/>
        </w:rPr>
        <w:t xml:space="preserve">的 </w:t>
      </w:r>
      <w:r>
        <w:rPr>
          <w:rFonts w:hint="eastAsia" w:ascii="仿宋" w:hAnsi="仿宋" w:eastAsia="仿宋"/>
          <w:sz w:val="24"/>
          <w:u w:val="single"/>
        </w:rPr>
        <w:t xml:space="preserve">（项目名称） </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r>
        <w:rPr>
          <w:rFonts w:ascii="仿宋" w:hAnsi="仿宋" w:eastAsia="仿宋"/>
          <w:sz w:val="24"/>
        </w:rPr>
        <w:br w:type="textWrapping"/>
      </w:r>
      <w:r>
        <w:rPr>
          <w:rFonts w:hint="eastAsia" w:ascii="仿宋" w:hAnsi="仿宋" w:eastAsia="仿宋"/>
          <w:sz w:val="24"/>
        </w:rPr>
        <w:t>　　</w:t>
      </w:r>
      <w:bookmarkStart w:id="93" w:name="_Toc387658050"/>
      <w:bookmarkStart w:id="94" w:name="_Toc387147344"/>
      <w:bookmarkStart w:id="95" w:name="_Toc417911732"/>
      <w:bookmarkStart w:id="96" w:name="_Toc419811733"/>
      <w:bookmarkStart w:id="97" w:name="_Toc413748654"/>
      <w:r>
        <w:rPr>
          <w:rFonts w:hint="eastAsia" w:ascii="仿宋" w:hAnsi="仿宋" w:eastAsia="仿宋"/>
          <w:sz w:val="24"/>
        </w:rPr>
        <w:t xml:space="preserve">1. </w:t>
      </w:r>
      <w:r>
        <w:rPr>
          <w:rFonts w:hint="eastAsia" w:ascii="仿宋" w:hAnsi="仿宋" w:eastAsia="仿宋"/>
          <w:sz w:val="24"/>
          <w:u w:val="single"/>
        </w:rPr>
        <w:t xml:space="preserve">（标的名称） </w:t>
      </w:r>
      <w:r>
        <w:rPr>
          <w:rFonts w:hint="eastAsia" w:ascii="仿宋" w:hAnsi="仿宋" w:eastAsia="仿宋"/>
          <w:sz w:val="24"/>
        </w:rPr>
        <w:t>，属于</w:t>
      </w:r>
      <w:r>
        <w:rPr>
          <w:rFonts w:hint="eastAsia" w:ascii="仿宋" w:hAnsi="仿宋" w:eastAsia="仿宋"/>
          <w:sz w:val="24"/>
          <w:u w:val="single"/>
        </w:rPr>
        <w:t xml:space="preserve"> （采购文件中明确的所属行业） </w:t>
      </w:r>
      <w:r>
        <w:rPr>
          <w:rFonts w:hint="eastAsia" w:ascii="仿宋" w:hAnsi="仿宋" w:eastAsia="仿宋"/>
          <w:sz w:val="24"/>
        </w:rPr>
        <w:t>；制造商为</w:t>
      </w:r>
      <w:r>
        <w:rPr>
          <w:rFonts w:hint="eastAsia" w:ascii="仿宋" w:hAnsi="仿宋" w:eastAsia="仿宋"/>
          <w:sz w:val="24"/>
          <w:u w:val="single"/>
        </w:rPr>
        <w:t xml:space="preserve"> （企业名称） </w:t>
      </w:r>
      <w:r>
        <w:rPr>
          <w:rFonts w:hint="eastAsia" w:ascii="仿宋" w:hAnsi="仿宋" w:eastAsia="仿宋"/>
          <w:sz w:val="24"/>
        </w:rPr>
        <w:t>，从业人员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hint="eastAsia"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600" w:firstLineChars="250"/>
        <w:jc w:val="left"/>
        <w:rPr>
          <w:rFonts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（标的名称） </w:t>
      </w:r>
      <w:r>
        <w:rPr>
          <w:rFonts w:hint="eastAsia" w:ascii="仿宋" w:hAnsi="仿宋" w:eastAsia="仿宋"/>
          <w:sz w:val="24"/>
        </w:rPr>
        <w:t>，属于</w:t>
      </w:r>
      <w:r>
        <w:rPr>
          <w:rFonts w:hint="eastAsia" w:ascii="仿宋" w:hAnsi="仿宋" w:eastAsia="仿宋"/>
          <w:sz w:val="24"/>
          <w:u w:val="single"/>
        </w:rPr>
        <w:t xml:space="preserve"> （采购文件中明确的所属行业） </w:t>
      </w:r>
      <w:r>
        <w:rPr>
          <w:rFonts w:hint="eastAsia" w:ascii="仿宋" w:hAnsi="仿宋" w:eastAsia="仿宋"/>
          <w:sz w:val="24"/>
        </w:rPr>
        <w:t>；制造商为</w:t>
      </w:r>
      <w:r>
        <w:rPr>
          <w:rFonts w:hint="eastAsia" w:ascii="仿宋" w:hAnsi="仿宋" w:eastAsia="仿宋"/>
          <w:sz w:val="24"/>
          <w:u w:val="single"/>
        </w:rPr>
        <w:t xml:space="preserve"> （企业名称） </w:t>
      </w:r>
      <w:r>
        <w:rPr>
          <w:rFonts w:hint="eastAsia" w:ascii="仿宋" w:hAnsi="仿宋" w:eastAsia="仿宋"/>
          <w:sz w:val="24"/>
        </w:rPr>
        <w:t>，从业人员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hint="eastAsia"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600" w:firstLineChars="250"/>
        <w:jc w:val="left"/>
        <w:rPr>
          <w:rFonts w:ascii="仿宋" w:hAnsi="仿宋" w:eastAsia="仿宋"/>
          <w:sz w:val="24"/>
        </w:rPr>
      </w:pPr>
      <w:r>
        <w:rPr>
          <w:rFonts w:hint="eastAsia" w:ascii="仿宋" w:hAnsi="仿宋" w:eastAsia="仿宋"/>
          <w:sz w:val="24"/>
        </w:rPr>
        <w:t>……</w:t>
      </w:r>
    </w:p>
    <w:p>
      <w:pPr>
        <w:spacing w:line="360" w:lineRule="auto"/>
        <w:ind w:firstLine="600" w:firstLineChars="25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600" w:firstLineChars="25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360" w:lineRule="auto"/>
        <w:jc w:val="center"/>
        <w:rPr>
          <w:rFonts w:ascii="仿宋" w:hAnsi="仿宋" w:eastAsia="仿宋"/>
          <w:sz w:val="24"/>
        </w:rPr>
      </w:pPr>
      <w:r>
        <w:rPr>
          <w:rFonts w:hint="eastAsia" w:ascii="仿宋" w:hAnsi="仿宋" w:eastAsia="仿宋"/>
          <w:sz w:val="24"/>
        </w:rPr>
        <w:t xml:space="preserve">                                 企业名称（盖章）：</w:t>
      </w:r>
    </w:p>
    <w:p>
      <w:pPr>
        <w:spacing w:line="360" w:lineRule="auto"/>
        <w:jc w:val="center"/>
        <w:rPr>
          <w:rFonts w:ascii="仿宋" w:hAnsi="仿宋" w:eastAsia="仿宋"/>
          <w:sz w:val="24"/>
        </w:rPr>
      </w:pPr>
      <w:r>
        <w:rPr>
          <w:rFonts w:hint="eastAsia" w:ascii="仿宋" w:hAnsi="仿宋" w:eastAsia="仿宋"/>
          <w:sz w:val="24"/>
        </w:rPr>
        <w:t xml:space="preserve">                        日 期：</w:t>
      </w:r>
    </w:p>
    <w:p>
      <w:pPr>
        <w:spacing w:line="360" w:lineRule="auto"/>
        <w:jc w:val="left"/>
        <w:rPr>
          <w:rFonts w:ascii="仿宋" w:hAnsi="仿宋" w:eastAsia="仿宋" w:cs="宋体"/>
          <w:sz w:val="24"/>
        </w:rPr>
      </w:pPr>
      <w:r>
        <w:rPr>
          <w:rFonts w:hint="eastAsia" w:ascii="仿宋" w:hAnsi="仿宋" w:eastAsia="仿宋" w:cs="宋体"/>
          <w:sz w:val="24"/>
        </w:rPr>
        <w:t>注：</w:t>
      </w:r>
    </w:p>
    <w:p>
      <w:pPr>
        <w:spacing w:line="360" w:lineRule="auto"/>
        <w:rPr>
          <w:rFonts w:ascii="仿宋" w:hAnsi="仿宋" w:eastAsia="仿宋"/>
          <w:b/>
          <w:sz w:val="32"/>
          <w:szCs w:val="32"/>
        </w:rPr>
      </w:pPr>
      <w:r>
        <w:rPr>
          <w:rFonts w:ascii="仿宋" w:hAnsi="仿宋" w:eastAsia="仿宋" w:cs="宋体"/>
          <w:sz w:val="24"/>
        </w:rPr>
        <w:t>1、</w:t>
      </w:r>
      <w:bookmarkEnd w:id="93"/>
      <w:bookmarkEnd w:id="94"/>
      <w:bookmarkEnd w:id="95"/>
      <w:bookmarkEnd w:id="96"/>
      <w:bookmarkEnd w:id="97"/>
      <w:r>
        <w:rPr>
          <w:rFonts w:hint="eastAsia" w:ascii="仿宋" w:hAnsi="仿宋" w:eastAsia="仿宋" w:cs="宋体"/>
          <w:sz w:val="24"/>
        </w:rPr>
        <w:t>从业人员、营业收入、资产总额填报上一年度数据，无上一年度数据的新成立企业可不填报。</w:t>
      </w:r>
      <w:r>
        <w:rPr>
          <w:rFonts w:hint="eastAsia" w:ascii="仿宋" w:hAnsi="仿宋" w:eastAsia="仿宋" w:cs="宋体"/>
          <w:sz w:val="24"/>
        </w:rPr>
        <w:br w:type="page"/>
      </w:r>
      <w:r>
        <w:rPr>
          <w:rFonts w:hint="eastAsia" w:ascii="仿宋" w:hAnsi="仿宋" w:eastAsia="仿宋"/>
          <w:b/>
          <w:sz w:val="32"/>
          <w:szCs w:val="32"/>
        </w:rPr>
        <w:t>格式2-</w:t>
      </w:r>
      <w:r>
        <w:rPr>
          <w:rFonts w:ascii="仿宋" w:hAnsi="仿宋" w:eastAsia="仿宋"/>
          <w:b/>
          <w:sz w:val="32"/>
          <w:szCs w:val="32"/>
        </w:rPr>
        <w:t>6</w:t>
      </w:r>
    </w:p>
    <w:p>
      <w:pPr>
        <w:pStyle w:val="4"/>
        <w:jc w:val="center"/>
        <w:rPr>
          <w:rFonts w:ascii="仿宋" w:hAnsi="仿宋" w:eastAsia="仿宋"/>
        </w:rPr>
      </w:pPr>
      <w:r>
        <w:rPr>
          <w:rFonts w:hint="eastAsia" w:ascii="仿宋" w:hAnsi="仿宋" w:eastAsia="仿宋"/>
        </w:rPr>
        <w:t xml:space="preserve"> 残疾人福利性单位声明函</w:t>
      </w:r>
    </w:p>
    <w:p>
      <w:pPr>
        <w:spacing w:line="588" w:lineRule="exact"/>
        <w:rPr>
          <w:rFonts w:ascii="仿宋" w:hAnsi="仿宋" w:eastAsia="仿宋" w:cs="宋体"/>
          <w:b/>
          <w:spacing w:val="6"/>
          <w:sz w:val="24"/>
        </w:rPr>
      </w:pPr>
    </w:p>
    <w:p>
      <w:pPr>
        <w:spacing w:line="588" w:lineRule="exact"/>
        <w:ind w:firstLine="504" w:firstLineChars="200"/>
        <w:rPr>
          <w:rFonts w:ascii="仿宋" w:hAnsi="仿宋" w:eastAsia="仿宋" w:cs="宋体"/>
          <w:spacing w:val="6"/>
          <w:sz w:val="24"/>
        </w:rPr>
      </w:pPr>
      <w:r>
        <w:rPr>
          <w:rFonts w:hint="eastAsia" w:ascii="仿宋" w:hAnsi="仿宋" w:eastAsia="仿宋" w:cs="宋体"/>
          <w:spacing w:val="6"/>
          <w:sz w:val="24"/>
        </w:rPr>
        <w:t>本单位郑重声明，根据《财政部 民政部 中国残疾人联合会关于促进残疾人就业政府采购政策的通知》（财库</w:t>
      </w:r>
      <w:r>
        <w:rPr>
          <w:rFonts w:hint="eastAsia" w:ascii="仿宋" w:hAnsi="仿宋" w:eastAsia="仿宋" w:cs="宋体"/>
          <w:sz w:val="24"/>
        </w:rPr>
        <w:t>〔2017〕 141</w:t>
      </w:r>
      <w:r>
        <w:rPr>
          <w:rFonts w:hint="eastAsia" w:ascii="仿宋" w:hAnsi="仿宋" w:eastAsia="仿宋" w:cs="宋体"/>
          <w:spacing w:val="6"/>
          <w:sz w:val="24"/>
        </w:rPr>
        <w:t>号）的规定，本单位为符合条件的残疾人福利性单位，且本单位参加</w:t>
      </w:r>
      <w:r>
        <w:rPr>
          <w:rFonts w:hint="eastAsia" w:ascii="仿宋" w:hAnsi="仿宋" w:eastAsia="仿宋"/>
          <w:sz w:val="24"/>
          <w:u w:val="single"/>
        </w:rPr>
        <w:t>XXXX</w:t>
      </w:r>
      <w:r>
        <w:rPr>
          <w:rFonts w:hint="eastAsia" w:ascii="仿宋" w:hAnsi="仿宋" w:eastAsia="仿宋" w:cs="宋体"/>
          <w:spacing w:val="6"/>
          <w:sz w:val="24"/>
        </w:rPr>
        <w:t>单位的</w:t>
      </w:r>
      <w:r>
        <w:rPr>
          <w:rFonts w:hint="eastAsia" w:ascii="仿宋" w:hAnsi="仿宋" w:eastAsia="仿宋"/>
          <w:sz w:val="24"/>
          <w:u w:val="single"/>
        </w:rPr>
        <w:t>XXXX</w:t>
      </w:r>
      <w:r>
        <w:rPr>
          <w:rFonts w:hint="eastAsia" w:ascii="仿宋" w:hAnsi="仿宋" w:eastAsia="仿宋"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 w:hAnsi="仿宋" w:eastAsia="仿宋" w:cs="宋体"/>
          <w:spacing w:val="6"/>
          <w:sz w:val="24"/>
        </w:rPr>
      </w:pPr>
      <w:r>
        <w:rPr>
          <w:rFonts w:hint="eastAsia" w:ascii="仿宋" w:hAnsi="仿宋" w:eastAsia="仿宋" w:cs="宋体"/>
          <w:spacing w:val="6"/>
          <w:sz w:val="24"/>
        </w:rPr>
        <w:t>本单位对上述声明的真实性负责。如有虚假，将依法承担相应责任。</w:t>
      </w:r>
    </w:p>
    <w:p>
      <w:pPr>
        <w:spacing w:line="588" w:lineRule="exact"/>
        <w:rPr>
          <w:rFonts w:ascii="仿宋" w:hAnsi="仿宋" w:eastAsia="仿宋" w:cs="宋体"/>
          <w:spacing w:val="6"/>
          <w:sz w:val="24"/>
        </w:rPr>
      </w:pPr>
    </w:p>
    <w:p>
      <w:pPr>
        <w:spacing w:line="588" w:lineRule="exact"/>
        <w:rPr>
          <w:rFonts w:ascii="仿宋" w:hAnsi="仿宋" w:eastAsia="仿宋" w:cs="宋体"/>
          <w:spacing w:val="6"/>
          <w:sz w:val="24"/>
        </w:rPr>
      </w:pPr>
    </w:p>
    <w:p>
      <w:pPr>
        <w:ind w:firstLine="480" w:firstLineChars="200"/>
        <w:jc w:val="left"/>
        <w:rPr>
          <w:rFonts w:ascii="仿宋" w:hAnsi="仿宋" w:eastAsia="仿宋"/>
          <w:sz w:val="24"/>
        </w:rPr>
      </w:pPr>
      <w:r>
        <w:rPr>
          <w:rFonts w:hint="eastAsia" w:ascii="仿宋" w:hAnsi="仿宋" w:eastAsia="仿宋"/>
          <w:sz w:val="24"/>
        </w:rPr>
        <w:t>单位名称：XXXX（盖单位公章）</w:t>
      </w:r>
    </w:p>
    <w:p>
      <w:pPr>
        <w:ind w:firstLine="480" w:firstLineChars="200"/>
        <w:jc w:val="left"/>
        <w:rPr>
          <w:rFonts w:ascii="仿宋" w:hAnsi="仿宋" w:eastAsia="仿宋"/>
          <w:sz w:val="24"/>
        </w:rPr>
      </w:pPr>
      <w:r>
        <w:rPr>
          <w:rFonts w:hint="eastAsia" w:ascii="仿宋" w:hAnsi="仿宋" w:eastAsia="仿宋"/>
          <w:sz w:val="24"/>
        </w:rPr>
        <w:t>法定代表人/单位负责人或授权代表（签字或加盖个人印章）：XXXX</w:t>
      </w:r>
    </w:p>
    <w:p>
      <w:pPr>
        <w:ind w:firstLine="480" w:firstLineChars="200"/>
        <w:jc w:val="left"/>
        <w:rPr>
          <w:rFonts w:ascii="仿宋" w:hAnsi="仿宋" w:eastAsia="仿宋"/>
          <w:sz w:val="24"/>
        </w:rPr>
      </w:pPr>
      <w:r>
        <w:rPr>
          <w:rFonts w:hint="eastAsia" w:ascii="仿宋" w:hAnsi="仿宋" w:eastAsia="仿宋"/>
          <w:sz w:val="24"/>
        </w:rPr>
        <w:t>日期：XXXX</w:t>
      </w:r>
    </w:p>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注：</w:t>
      </w:r>
    </w:p>
    <w:p>
      <w:pPr>
        <w:numPr>
          <w:ilvl w:val="0"/>
          <w:numId w:val="2"/>
        </w:numPr>
        <w:spacing w:after="160" w:line="360" w:lineRule="auto"/>
        <w:rPr>
          <w:rFonts w:ascii="仿宋" w:hAnsi="仿宋" w:eastAsia="仿宋" w:cs="宋体"/>
          <w:sz w:val="24"/>
        </w:rPr>
      </w:pPr>
      <w:r>
        <w:rPr>
          <w:rFonts w:hint="eastAsia" w:ascii="仿宋" w:hAnsi="仿宋" w:eastAsia="仿宋"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2"/>
        </w:numPr>
        <w:spacing w:after="160" w:line="360" w:lineRule="auto"/>
        <w:rPr>
          <w:rFonts w:ascii="仿宋" w:hAnsi="仿宋" w:eastAsia="仿宋" w:cs="宋体"/>
          <w:sz w:val="24"/>
        </w:rPr>
      </w:pPr>
      <w:r>
        <w:rPr>
          <w:rFonts w:hint="eastAsia" w:ascii="仿宋" w:hAnsi="仿宋" w:eastAsia="仿宋" w:cs="宋体"/>
          <w:sz w:val="24"/>
        </w:rPr>
        <w:t>供应商为非残疾人福利性单位的，可不提供此声明。</w:t>
      </w:r>
    </w:p>
    <w:p>
      <w:pPr>
        <w:widowControl/>
        <w:jc w:val="left"/>
        <w:rPr>
          <w:rFonts w:ascii="仿宋" w:hAnsi="仿宋" w:eastAsia="仿宋"/>
          <w:sz w:val="24"/>
        </w:rPr>
      </w:pPr>
      <w:r>
        <w:rPr>
          <w:rFonts w:ascii="仿宋" w:hAnsi="仿宋" w:eastAsia="仿宋"/>
          <w:sz w:val="24"/>
        </w:rPr>
        <w:br w:type="page"/>
      </w:r>
    </w:p>
    <w:p>
      <w:pPr>
        <w:rPr>
          <w:rFonts w:ascii="仿宋" w:hAnsi="仿宋" w:eastAsia="仿宋"/>
          <w:sz w:val="24"/>
        </w:rPr>
      </w:pPr>
      <w:r>
        <w:rPr>
          <w:rFonts w:hint="eastAsia" w:ascii="仿宋" w:hAnsi="仿宋" w:eastAsia="仿宋"/>
          <w:b/>
          <w:sz w:val="32"/>
          <w:szCs w:val="32"/>
        </w:rPr>
        <w:t>格式2-</w:t>
      </w:r>
      <w:r>
        <w:rPr>
          <w:rFonts w:ascii="仿宋" w:hAnsi="仿宋" w:eastAsia="仿宋"/>
          <w:b/>
          <w:sz w:val="32"/>
          <w:szCs w:val="32"/>
        </w:rPr>
        <w:t>7</w:t>
      </w:r>
    </w:p>
    <w:p>
      <w:pPr>
        <w:pStyle w:val="4"/>
        <w:jc w:val="center"/>
        <w:rPr>
          <w:rFonts w:ascii="仿宋" w:hAnsi="仿宋" w:eastAsia="仿宋"/>
        </w:rPr>
      </w:pPr>
      <w:r>
        <w:rPr>
          <w:rFonts w:hint="eastAsia" w:ascii="仿宋" w:hAnsi="仿宋" w:eastAsia="仿宋"/>
        </w:rPr>
        <w:t>监狱企业</w:t>
      </w:r>
    </w:p>
    <w:p>
      <w:pPr>
        <w:spacing w:line="360" w:lineRule="auto"/>
        <w:ind w:firstLine="480" w:firstLineChars="200"/>
        <w:jc w:val="left"/>
        <w:rPr>
          <w:rFonts w:ascii="仿宋" w:hAnsi="仿宋" w:eastAsia="仿宋"/>
          <w:sz w:val="24"/>
        </w:rPr>
      </w:pPr>
      <w:r>
        <w:rPr>
          <w:rFonts w:hint="eastAsia" w:ascii="仿宋" w:hAnsi="仿宋" w:eastAsia="仿宋"/>
          <w:sz w:val="24"/>
        </w:rPr>
        <w:t>参照</w:t>
      </w:r>
      <w:r>
        <w:rPr>
          <w:rFonts w:hint="eastAsia" w:ascii="仿宋" w:hAnsi="仿宋" w:eastAsia="仿宋" w:cs="仿宋"/>
          <w:sz w:val="24"/>
        </w:rPr>
        <w:t>《政府采购支持监狱企业发展有关问题的通知》</w:t>
      </w:r>
      <w:r>
        <w:rPr>
          <w:rFonts w:hint="eastAsia" w:ascii="仿宋" w:hAnsi="仿宋" w:eastAsia="仿宋"/>
          <w:sz w:val="24"/>
        </w:rPr>
        <w:t>（财库〔</w:t>
      </w:r>
      <w:r>
        <w:rPr>
          <w:rFonts w:ascii="仿宋" w:hAnsi="仿宋" w:eastAsia="仿宋"/>
          <w:sz w:val="24"/>
        </w:rPr>
        <w:t>2014〕68号）的规定</w:t>
      </w:r>
      <w:r>
        <w:rPr>
          <w:rFonts w:hint="eastAsia" w:ascii="仿宋" w:hAnsi="仿宋" w:eastAsia="仿宋"/>
          <w:sz w:val="24"/>
        </w:rPr>
        <w:t>监狱企业参加采购活动的，应</w:t>
      </w:r>
      <w:r>
        <w:rPr>
          <w:rFonts w:hint="eastAsia" w:ascii="仿宋" w:hAnsi="仿宋" w:eastAsia="仿宋" w:cs="宋体"/>
          <w:sz w:val="24"/>
        </w:rPr>
        <w:t>提供由省级以上监狱管理局、戒毒管理局</w:t>
      </w:r>
      <w:r>
        <w:rPr>
          <w:rFonts w:ascii="仿宋" w:hAnsi="仿宋" w:eastAsia="仿宋" w:cs="宋体"/>
          <w:sz w:val="24"/>
        </w:rPr>
        <w:t>(含新疆生产建设兵团)出具的属于监狱企业的证明文件。</w:t>
      </w:r>
    </w:p>
    <w:p>
      <w:pPr>
        <w:spacing w:line="360" w:lineRule="auto"/>
        <w:jc w:val="left"/>
        <w:rPr>
          <w:rFonts w:ascii="仿宋" w:hAnsi="仿宋" w:eastAsia="仿宋" w:cs="宋体"/>
          <w:sz w:val="24"/>
        </w:rPr>
      </w:pPr>
      <w:r>
        <w:rPr>
          <w:rFonts w:hint="eastAsia" w:ascii="仿宋" w:hAnsi="仿宋" w:eastAsia="仿宋" w:cs="宋体"/>
          <w:sz w:val="24"/>
        </w:rPr>
        <w:t>注：</w:t>
      </w:r>
    </w:p>
    <w:p>
      <w:pPr>
        <w:spacing w:line="360" w:lineRule="auto"/>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供应商</w:t>
      </w:r>
      <w:r>
        <w:rPr>
          <w:rFonts w:ascii="仿宋" w:hAnsi="仿宋" w:eastAsia="仿宋" w:cs="宋体"/>
          <w:sz w:val="24"/>
        </w:rPr>
        <w:t>符合《政府采购支持监狱企业发展有关问题的通知》（财库〔2014〕68号）规定的划分标准为监狱企业适用。</w:t>
      </w:r>
    </w:p>
    <w:p>
      <w:pPr>
        <w:spacing w:line="360" w:lineRule="auto"/>
        <w:rPr>
          <w:rFonts w:ascii="仿宋" w:hAnsi="仿宋" w:eastAsia="仿宋" w:cs="宋体"/>
          <w:sz w:val="24"/>
        </w:rPr>
      </w:pPr>
      <w:r>
        <w:rPr>
          <w:rFonts w:ascii="仿宋" w:hAnsi="仿宋" w:eastAsia="仿宋" w:cs="宋体"/>
          <w:sz w:val="24"/>
        </w:rPr>
        <w:t>2、在采购活动中，监狱企业视同小型、微型企业，享受预留份额、评审中</w:t>
      </w:r>
      <w:r>
        <w:rPr>
          <w:rFonts w:hint="eastAsia" w:ascii="仿宋" w:hAnsi="仿宋" w:eastAsia="仿宋" w:cs="宋体"/>
          <w:sz w:val="24"/>
        </w:rPr>
        <w:t>价格扣除等政府采购促进中小企业发展的政府采购政策。</w:t>
      </w:r>
    </w:p>
    <w:p>
      <w:pPr>
        <w:rPr>
          <w:rFonts w:ascii="仿宋" w:hAnsi="仿宋" w:eastAsia="仿宋"/>
          <w:b/>
          <w:sz w:val="32"/>
          <w:szCs w:val="32"/>
        </w:rPr>
      </w:pPr>
    </w:p>
    <w:p>
      <w:pPr>
        <w:widowControl/>
        <w:jc w:val="left"/>
        <w:rPr>
          <w:rFonts w:ascii="仿宋" w:hAnsi="仿宋" w:eastAsia="仿宋"/>
          <w:b/>
          <w:sz w:val="32"/>
          <w:szCs w:val="32"/>
        </w:rPr>
      </w:pPr>
      <w:r>
        <w:rPr>
          <w:rFonts w:ascii="仿宋" w:hAnsi="仿宋" w:eastAsia="仿宋"/>
          <w:b/>
          <w:sz w:val="32"/>
          <w:szCs w:val="32"/>
        </w:rPr>
        <w:br w:type="page"/>
      </w:r>
    </w:p>
    <w:p>
      <w:pPr>
        <w:rPr>
          <w:rFonts w:ascii="仿宋" w:hAnsi="仿宋" w:eastAsia="仿宋"/>
          <w:sz w:val="24"/>
        </w:rPr>
      </w:pPr>
      <w:r>
        <w:rPr>
          <w:rFonts w:hint="eastAsia" w:ascii="仿宋" w:hAnsi="仿宋" w:eastAsia="仿宋"/>
          <w:b/>
          <w:sz w:val="32"/>
          <w:szCs w:val="32"/>
        </w:rPr>
        <w:t>格式2-</w:t>
      </w:r>
      <w:r>
        <w:rPr>
          <w:rFonts w:ascii="仿宋" w:hAnsi="仿宋" w:eastAsia="仿宋"/>
          <w:b/>
          <w:sz w:val="32"/>
          <w:szCs w:val="32"/>
        </w:rPr>
        <w:t>8</w:t>
      </w:r>
    </w:p>
    <w:p>
      <w:pPr>
        <w:pStyle w:val="4"/>
        <w:jc w:val="center"/>
        <w:rPr>
          <w:rFonts w:ascii="仿宋" w:hAnsi="仿宋" w:eastAsia="仿宋"/>
        </w:rPr>
      </w:pPr>
      <w:r>
        <w:rPr>
          <w:rFonts w:hint="eastAsia" w:ascii="仿宋" w:hAnsi="仿宋" w:eastAsia="仿宋"/>
          <w:b w:val="0"/>
          <w:bCs w:val="0"/>
          <w:szCs w:val="28"/>
        </w:rPr>
        <w:t xml:space="preserve"> </w:t>
      </w:r>
      <w:r>
        <w:rPr>
          <w:rFonts w:hint="eastAsia" w:ascii="仿宋" w:hAnsi="仿宋" w:eastAsia="仿宋"/>
        </w:rPr>
        <w:t>制造厂家授权书(如</w:t>
      </w:r>
      <w:r>
        <w:rPr>
          <w:rFonts w:ascii="仿宋" w:hAnsi="仿宋" w:eastAsia="仿宋"/>
        </w:rPr>
        <w:t>涉及)</w:t>
      </w:r>
    </w:p>
    <w:p>
      <w:pPr>
        <w:spacing w:line="400" w:lineRule="exact"/>
        <w:jc w:val="center"/>
        <w:rPr>
          <w:rFonts w:ascii="仿宋" w:hAnsi="仿宋" w:eastAsia="仿宋"/>
          <w:b/>
          <w:sz w:val="44"/>
        </w:rPr>
      </w:pPr>
    </w:p>
    <w:p>
      <w:pPr>
        <w:spacing w:line="400" w:lineRule="exact"/>
        <w:rPr>
          <w:rFonts w:ascii="仿宋" w:hAnsi="仿宋" w:eastAsia="仿宋"/>
          <w:sz w:val="24"/>
        </w:rPr>
      </w:pPr>
      <w:r>
        <w:rPr>
          <w:rFonts w:hint="eastAsia" w:ascii="仿宋" w:hAnsi="仿宋" w:eastAsia="仿宋"/>
          <w:sz w:val="24"/>
        </w:rPr>
        <w:t>XXX（采购</w:t>
      </w:r>
      <w:r>
        <w:rPr>
          <w:rFonts w:hint="eastAsia" w:ascii="仿宋" w:hAnsi="仿宋" w:eastAsia="仿宋"/>
          <w:sz w:val="24"/>
          <w:lang w:val="en-US" w:eastAsia="zh-CN"/>
        </w:rPr>
        <w:t>人</w:t>
      </w:r>
      <w:r>
        <w:rPr>
          <w:rFonts w:hint="eastAsia" w:ascii="仿宋" w:hAnsi="仿宋" w:eastAsia="仿宋"/>
          <w:sz w:val="24"/>
        </w:rPr>
        <w:t>名称）：</w:t>
      </w:r>
    </w:p>
    <w:p>
      <w:pPr>
        <w:spacing w:line="400" w:lineRule="exact"/>
        <w:ind w:firstLine="480" w:firstLineChars="200"/>
        <w:jc w:val="left"/>
        <w:rPr>
          <w:rFonts w:ascii="仿宋" w:hAnsi="仿宋" w:eastAsia="仿宋"/>
          <w:sz w:val="24"/>
        </w:rPr>
      </w:pPr>
      <w:r>
        <w:rPr>
          <w:rFonts w:hint="eastAsia" w:ascii="仿宋" w:hAnsi="仿宋" w:eastAsia="仿宋"/>
          <w:sz w:val="24"/>
        </w:rPr>
        <w:t>XXX（制造厂家名称）是在XXX（国名）依法登记注册的，其厂址现在XXX。</w:t>
      </w:r>
    </w:p>
    <w:p>
      <w:pPr>
        <w:spacing w:line="400" w:lineRule="exact"/>
        <w:ind w:firstLine="480" w:firstLineChars="200"/>
        <w:jc w:val="left"/>
        <w:rPr>
          <w:rFonts w:ascii="仿宋" w:hAnsi="仿宋" w:eastAsia="仿宋"/>
          <w:sz w:val="24"/>
        </w:rPr>
      </w:pPr>
      <w:r>
        <w:rPr>
          <w:rFonts w:hint="eastAsia" w:ascii="仿宋" w:hAnsi="仿宋" w:eastAsia="仿宋"/>
          <w:sz w:val="24"/>
        </w:rPr>
        <w:t>XXX（被授权公司名称）是在XXX（国名）依法登记注册的，其主要营业地点现在XXXX。</w:t>
      </w:r>
    </w:p>
    <w:p>
      <w:pPr>
        <w:spacing w:line="400" w:lineRule="exact"/>
        <w:ind w:firstLine="480" w:firstLineChars="200"/>
        <w:jc w:val="left"/>
        <w:rPr>
          <w:rFonts w:ascii="仿宋" w:hAnsi="仿宋" w:eastAsia="仿宋"/>
          <w:sz w:val="24"/>
        </w:rPr>
      </w:pPr>
      <w:r>
        <w:rPr>
          <w:rFonts w:hint="eastAsia" w:ascii="仿宋" w:hAnsi="仿宋" w:eastAsia="仿宋"/>
          <w:sz w:val="24"/>
        </w:rPr>
        <w:t>XXX（制造厂家名称）授权XXX（被授权公司名称）为我方制造的XXX品牌产品的合法销售商（授权销售的产品清单附后），参加XXX项目第XXX包的报价，全权处理与该产品采购的有关事宜，并对我方具有约束力。</w:t>
      </w:r>
    </w:p>
    <w:p>
      <w:pPr>
        <w:pStyle w:val="10"/>
        <w:spacing w:line="400" w:lineRule="exact"/>
        <w:rPr>
          <w:rFonts w:ascii="仿宋" w:hAnsi="仿宋" w:eastAsia="仿宋"/>
          <w:sz w:val="24"/>
          <w:szCs w:val="24"/>
        </w:rPr>
      </w:pPr>
      <w:r>
        <w:rPr>
          <w:rFonts w:hint="eastAsia" w:ascii="仿宋" w:hAnsi="仿宋" w:eastAsia="仿宋"/>
          <w:sz w:val="24"/>
          <w:szCs w:val="24"/>
        </w:rPr>
        <w:t>作为制造厂家，我方承诺，为本次采购提供的货物为原厂制造、合法渠道供应的全新产品。我方保证以采购合作者来约束自己，并对该报价共同承担和分别承担采购文件中规定的义务。</w:t>
      </w:r>
    </w:p>
    <w:p>
      <w:pPr>
        <w:spacing w:line="400" w:lineRule="exact"/>
        <w:ind w:firstLine="63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 xml:space="preserve">授权单位名称：XXX（盖单位公章） </w:t>
      </w:r>
    </w:p>
    <w:p>
      <w:pPr>
        <w:spacing w:line="400" w:lineRule="exact"/>
        <w:ind w:firstLine="480" w:firstLineChars="200"/>
        <w:rPr>
          <w:rFonts w:ascii="仿宋" w:hAnsi="仿宋" w:eastAsia="仿宋"/>
          <w:sz w:val="24"/>
        </w:rPr>
      </w:pPr>
      <w:r>
        <w:rPr>
          <w:rFonts w:hint="eastAsia" w:ascii="仿宋" w:hAnsi="仿宋" w:eastAsia="仿宋"/>
          <w:sz w:val="24"/>
        </w:rPr>
        <w:t>日期：XXX年XXX月XXX日</w:t>
      </w:r>
    </w:p>
    <w:p>
      <w:pPr>
        <w:spacing w:line="400" w:lineRule="exact"/>
        <w:ind w:firstLine="480" w:firstLineChars="200"/>
        <w:rPr>
          <w:rFonts w:ascii="仿宋" w:hAnsi="仿宋" w:eastAsia="仿宋"/>
          <w:sz w:val="24"/>
        </w:rPr>
      </w:pPr>
      <w:r>
        <w:rPr>
          <w:rFonts w:hint="eastAsia" w:ascii="仿宋" w:hAnsi="仿宋" w:eastAsia="仿宋"/>
          <w:sz w:val="24"/>
        </w:rPr>
        <w:t>附：授权销售产品清单</w:t>
      </w:r>
    </w:p>
    <w:p>
      <w:pPr>
        <w:spacing w:line="400" w:lineRule="exact"/>
        <w:rPr>
          <w:rFonts w:ascii="仿宋" w:hAnsi="仿宋" w:eastAsia="仿宋"/>
          <w:sz w:val="32"/>
        </w:rPr>
      </w:pPr>
    </w:p>
    <w:p>
      <w:pPr>
        <w:pStyle w:val="55"/>
        <w:ind w:firstLine="480"/>
        <w:rPr>
          <w:rFonts w:ascii="仿宋" w:hAnsi="仿宋" w:eastAsia="仿宋"/>
        </w:rPr>
      </w:pPr>
    </w:p>
    <w:p>
      <w:pPr>
        <w:spacing w:line="400" w:lineRule="exact"/>
        <w:ind w:firstLine="480" w:firstLineChars="200"/>
        <w:rPr>
          <w:rFonts w:ascii="仿宋" w:hAnsi="仿宋" w:eastAsia="仿宋"/>
          <w:kern w:val="0"/>
          <w:sz w:val="24"/>
        </w:rPr>
      </w:pPr>
      <w:r>
        <w:rPr>
          <w:rFonts w:hint="eastAsia" w:ascii="仿宋" w:hAnsi="仿宋" w:eastAsia="仿宋"/>
          <w:kern w:val="0"/>
          <w:sz w:val="24"/>
        </w:rPr>
        <w:t>注：1.供应商也可提供制造厂家自有的授权格式文件，但授权文件中必须明确：制造厂家和被授权单位的名称及登记注册地、参加报价的项目及采购编号、授权产品、授权日期、授权单位的公章</w:t>
      </w:r>
      <w:r>
        <w:rPr>
          <w:rFonts w:hint="eastAsia" w:ascii="仿宋" w:hAnsi="仿宋" w:eastAsia="仿宋"/>
          <w:sz w:val="24"/>
        </w:rPr>
        <w:t>。制造厂家可以是派出机构。若由代理商授权的，须同时提供证明代理商有授权资格</w:t>
      </w:r>
      <w:r>
        <w:rPr>
          <w:rFonts w:hint="eastAsia" w:ascii="仿宋" w:hAnsi="仿宋" w:eastAsia="仿宋"/>
          <w:kern w:val="0"/>
          <w:sz w:val="24"/>
        </w:rPr>
        <w:t>的证明文件复印件。（若由国外制造厂家直接授权的，签字或盖章均可）</w:t>
      </w:r>
    </w:p>
    <w:p>
      <w:pPr>
        <w:spacing w:line="400" w:lineRule="exact"/>
        <w:ind w:firstLine="480" w:firstLineChars="200"/>
        <w:rPr>
          <w:rFonts w:ascii="仿宋" w:hAnsi="仿宋" w:eastAsia="仿宋"/>
          <w:kern w:val="0"/>
          <w:sz w:val="24"/>
        </w:rPr>
      </w:pPr>
      <w:r>
        <w:rPr>
          <w:rFonts w:hint="eastAsia" w:ascii="仿宋" w:hAnsi="仿宋" w:eastAsia="仿宋"/>
          <w:kern w:val="0"/>
          <w:sz w:val="24"/>
        </w:rPr>
        <w:t>2.对技术服务标准统一、市场竞争充分且可以在成交后通过合法渠道获得产品的采购项目，或者采购文件特别注明不需要提供授权书的采购项目，可以不提供制造厂家授权书。</w:t>
      </w:r>
    </w:p>
    <w:p>
      <w:pPr>
        <w:pStyle w:val="55"/>
        <w:ind w:firstLine="480"/>
        <w:rPr>
          <w:rFonts w:ascii="仿宋" w:hAnsi="仿宋" w:eastAsia="仿宋"/>
        </w:rPr>
      </w:pPr>
    </w:p>
    <w:p>
      <w:pPr>
        <w:pStyle w:val="6"/>
        <w:ind w:firstLine="480"/>
        <w:rPr>
          <w:rFonts w:ascii="仿宋" w:hAnsi="仿宋" w:eastAsia="仿宋"/>
          <w:sz w:val="24"/>
        </w:rPr>
      </w:pPr>
    </w:p>
    <w:p>
      <w:pPr>
        <w:pStyle w:val="6"/>
        <w:ind w:firstLine="480"/>
        <w:rPr>
          <w:rFonts w:ascii="仿宋" w:hAnsi="仿宋" w:eastAsia="仿宋"/>
          <w:sz w:val="24"/>
        </w:rPr>
      </w:pPr>
    </w:p>
    <w:p>
      <w:pPr>
        <w:rPr>
          <w:rFonts w:ascii="仿宋" w:hAnsi="仿宋" w:eastAsia="仿宋"/>
          <w:b/>
          <w:bCs/>
          <w:sz w:val="28"/>
          <w:szCs w:val="28"/>
        </w:rPr>
      </w:pPr>
    </w:p>
    <w:p>
      <w:pPr>
        <w:rPr>
          <w:rFonts w:ascii="仿宋" w:hAnsi="仿宋" w:eastAsia="仿宋"/>
          <w:b/>
          <w:bCs/>
          <w:sz w:val="28"/>
          <w:szCs w:val="28"/>
        </w:rPr>
        <w:sectPr>
          <w:footerReference r:id="rId7" w:type="first"/>
          <w:headerReference r:id="rId3" w:type="default"/>
          <w:footerReference r:id="rId5" w:type="default"/>
          <w:headerReference r:id="rId4" w:type="even"/>
          <w:footerReference r:id="rId6" w:type="even"/>
          <w:type w:val="nextColumn"/>
          <w:pgSz w:w="11907" w:h="16840"/>
          <w:pgMar w:top="1440" w:right="1474" w:bottom="1440" w:left="1474" w:header="851" w:footer="992" w:gutter="0"/>
          <w:pgNumType w:fmt="decimal"/>
          <w:cols w:space="425" w:num="1"/>
          <w:docGrid w:linePitch="312" w:charSpace="0"/>
        </w:sectPr>
      </w:pPr>
    </w:p>
    <w:p>
      <w:pPr>
        <w:jc w:val="left"/>
        <w:rPr>
          <w:rFonts w:ascii="仿宋" w:hAnsi="仿宋" w:eastAsia="仿宋"/>
          <w:b/>
          <w:bCs/>
          <w:sz w:val="32"/>
          <w:szCs w:val="32"/>
        </w:rPr>
      </w:pPr>
      <w:r>
        <w:rPr>
          <w:rFonts w:hint="eastAsia" w:ascii="仿宋" w:hAnsi="仿宋" w:eastAsia="仿宋"/>
          <w:b/>
          <w:sz w:val="32"/>
          <w:szCs w:val="32"/>
        </w:rPr>
        <w:t>格式2-</w:t>
      </w:r>
      <w:r>
        <w:rPr>
          <w:rFonts w:ascii="仿宋" w:hAnsi="仿宋" w:eastAsia="仿宋"/>
          <w:b/>
          <w:sz w:val="32"/>
          <w:szCs w:val="32"/>
        </w:rPr>
        <w:t>9</w:t>
      </w:r>
    </w:p>
    <w:p>
      <w:pPr>
        <w:pStyle w:val="4"/>
        <w:jc w:val="center"/>
        <w:rPr>
          <w:rFonts w:ascii="仿宋" w:hAnsi="仿宋" w:eastAsia="仿宋"/>
        </w:rPr>
      </w:pPr>
      <w:r>
        <w:rPr>
          <w:rFonts w:hint="eastAsia" w:ascii="仿宋" w:hAnsi="仿宋" w:eastAsia="仿宋"/>
        </w:rPr>
        <w:t xml:space="preserve"> 响应</w:t>
      </w:r>
      <w:r>
        <w:rPr>
          <w:rFonts w:ascii="仿宋" w:hAnsi="仿宋" w:eastAsia="仿宋"/>
        </w:rPr>
        <w:t>产品</w:t>
      </w:r>
      <w:r>
        <w:rPr>
          <w:rFonts w:hint="eastAsia" w:ascii="仿宋" w:hAnsi="仿宋" w:eastAsia="仿宋"/>
        </w:rPr>
        <w:t>技术、服务要求应答表</w:t>
      </w:r>
    </w:p>
    <w:p>
      <w:pPr>
        <w:jc w:val="center"/>
        <w:rPr>
          <w:rFonts w:ascii="仿宋" w:hAnsi="仿宋" w:eastAsia="仿宋"/>
          <w:b/>
          <w:bCs/>
          <w:sz w:val="32"/>
          <w:szCs w:val="32"/>
        </w:rPr>
      </w:pPr>
    </w:p>
    <w:tbl>
      <w:tblPr>
        <w:tblStyle w:val="24"/>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51"/>
        <w:gridCol w:w="850"/>
        <w:gridCol w:w="1426"/>
        <w:gridCol w:w="296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99" w:type="dxa"/>
            <w:vAlign w:val="center"/>
          </w:tcPr>
          <w:p>
            <w:pPr>
              <w:jc w:val="center"/>
              <w:rPr>
                <w:rFonts w:ascii="仿宋" w:hAnsi="仿宋" w:eastAsia="仿宋"/>
                <w:sz w:val="24"/>
              </w:rPr>
            </w:pPr>
            <w:r>
              <w:rPr>
                <w:rFonts w:hint="eastAsia" w:ascii="仿宋" w:hAnsi="仿宋" w:eastAsia="仿宋"/>
                <w:sz w:val="24"/>
              </w:rPr>
              <w:t>序号</w:t>
            </w:r>
          </w:p>
        </w:tc>
        <w:tc>
          <w:tcPr>
            <w:tcW w:w="851" w:type="dxa"/>
            <w:vAlign w:val="center"/>
          </w:tcPr>
          <w:p>
            <w:pPr>
              <w:jc w:val="center"/>
              <w:rPr>
                <w:rFonts w:ascii="仿宋" w:hAnsi="仿宋" w:eastAsia="仿宋"/>
                <w:sz w:val="24"/>
              </w:rPr>
            </w:pPr>
            <w:r>
              <w:rPr>
                <w:rFonts w:hint="eastAsia" w:ascii="仿宋" w:hAnsi="仿宋" w:eastAsia="仿宋"/>
                <w:sz w:val="24"/>
              </w:rPr>
              <w:t>包号</w:t>
            </w:r>
          </w:p>
        </w:tc>
        <w:tc>
          <w:tcPr>
            <w:tcW w:w="850" w:type="dxa"/>
            <w:vAlign w:val="center"/>
          </w:tcPr>
          <w:p>
            <w:pPr>
              <w:jc w:val="center"/>
              <w:rPr>
                <w:rFonts w:ascii="仿宋" w:hAnsi="仿宋" w:eastAsia="仿宋"/>
                <w:sz w:val="24"/>
              </w:rPr>
            </w:pPr>
            <w:r>
              <w:rPr>
                <w:rFonts w:hint="eastAsia" w:ascii="仿宋" w:hAnsi="仿宋" w:eastAsia="仿宋"/>
                <w:sz w:val="24"/>
              </w:rPr>
              <w:t>货物名称</w:t>
            </w:r>
          </w:p>
        </w:tc>
        <w:tc>
          <w:tcPr>
            <w:tcW w:w="1426" w:type="dxa"/>
            <w:vAlign w:val="center"/>
          </w:tcPr>
          <w:p>
            <w:pPr>
              <w:jc w:val="center"/>
              <w:rPr>
                <w:rFonts w:ascii="仿宋" w:hAnsi="仿宋" w:eastAsia="仿宋"/>
                <w:sz w:val="24"/>
              </w:rPr>
            </w:pPr>
            <w:r>
              <w:rPr>
                <w:rFonts w:hint="eastAsia" w:ascii="仿宋" w:hAnsi="仿宋" w:eastAsia="仿宋"/>
                <w:sz w:val="24"/>
              </w:rPr>
              <w:t>制造厂家及规格型号</w:t>
            </w:r>
          </w:p>
        </w:tc>
        <w:tc>
          <w:tcPr>
            <w:tcW w:w="2968" w:type="dxa"/>
            <w:vAlign w:val="center"/>
          </w:tcPr>
          <w:p>
            <w:pPr>
              <w:jc w:val="center"/>
              <w:rPr>
                <w:rFonts w:ascii="仿宋" w:hAnsi="仿宋" w:eastAsia="仿宋"/>
                <w:sz w:val="24"/>
              </w:rPr>
            </w:pPr>
            <w:r>
              <w:rPr>
                <w:rFonts w:hint="eastAsia" w:ascii="仿宋" w:hAnsi="仿宋" w:eastAsia="仿宋"/>
                <w:sz w:val="24"/>
              </w:rPr>
              <w:t>采购文件要求</w:t>
            </w:r>
          </w:p>
        </w:tc>
        <w:tc>
          <w:tcPr>
            <w:tcW w:w="3544"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99" w:type="dxa"/>
          </w:tcPr>
          <w:p>
            <w:pPr>
              <w:jc w:val="center"/>
              <w:rPr>
                <w:rFonts w:ascii="仿宋" w:hAnsi="仿宋" w:eastAsia="仿宋"/>
                <w:sz w:val="24"/>
              </w:rPr>
            </w:pPr>
          </w:p>
        </w:tc>
        <w:tc>
          <w:tcPr>
            <w:tcW w:w="851" w:type="dxa"/>
          </w:tcPr>
          <w:p>
            <w:pPr>
              <w:jc w:val="center"/>
              <w:rPr>
                <w:rFonts w:ascii="仿宋" w:hAnsi="仿宋" w:eastAsia="仿宋"/>
                <w:sz w:val="24"/>
              </w:rPr>
            </w:pPr>
          </w:p>
        </w:tc>
        <w:tc>
          <w:tcPr>
            <w:tcW w:w="850" w:type="dxa"/>
          </w:tcPr>
          <w:p>
            <w:pPr>
              <w:jc w:val="center"/>
              <w:rPr>
                <w:rFonts w:ascii="仿宋" w:hAnsi="仿宋" w:eastAsia="仿宋"/>
                <w:sz w:val="24"/>
              </w:rPr>
            </w:pPr>
          </w:p>
        </w:tc>
        <w:tc>
          <w:tcPr>
            <w:tcW w:w="1426" w:type="dxa"/>
          </w:tcPr>
          <w:p>
            <w:pPr>
              <w:jc w:val="center"/>
              <w:rPr>
                <w:rFonts w:ascii="仿宋" w:hAnsi="仿宋" w:eastAsia="仿宋"/>
                <w:sz w:val="24"/>
              </w:rPr>
            </w:pPr>
          </w:p>
        </w:tc>
        <w:tc>
          <w:tcPr>
            <w:tcW w:w="2968" w:type="dxa"/>
          </w:tcPr>
          <w:p>
            <w:pPr>
              <w:jc w:val="center"/>
              <w:rPr>
                <w:rFonts w:ascii="仿宋" w:hAnsi="仿宋" w:eastAsia="仿宋"/>
                <w:sz w:val="24"/>
              </w:rPr>
            </w:pPr>
          </w:p>
        </w:tc>
        <w:tc>
          <w:tcPr>
            <w:tcW w:w="3544"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99" w:type="dxa"/>
          </w:tcPr>
          <w:p>
            <w:pPr>
              <w:jc w:val="center"/>
              <w:rPr>
                <w:rFonts w:ascii="仿宋" w:hAnsi="仿宋" w:eastAsia="仿宋"/>
                <w:sz w:val="24"/>
              </w:rPr>
            </w:pPr>
          </w:p>
        </w:tc>
        <w:tc>
          <w:tcPr>
            <w:tcW w:w="851" w:type="dxa"/>
          </w:tcPr>
          <w:p>
            <w:pPr>
              <w:jc w:val="center"/>
              <w:rPr>
                <w:rFonts w:ascii="仿宋" w:hAnsi="仿宋" w:eastAsia="仿宋"/>
                <w:sz w:val="24"/>
              </w:rPr>
            </w:pPr>
          </w:p>
        </w:tc>
        <w:tc>
          <w:tcPr>
            <w:tcW w:w="850" w:type="dxa"/>
          </w:tcPr>
          <w:p>
            <w:pPr>
              <w:jc w:val="center"/>
              <w:rPr>
                <w:rFonts w:ascii="仿宋" w:hAnsi="仿宋" w:eastAsia="仿宋"/>
                <w:sz w:val="24"/>
              </w:rPr>
            </w:pPr>
          </w:p>
        </w:tc>
        <w:tc>
          <w:tcPr>
            <w:tcW w:w="1426" w:type="dxa"/>
          </w:tcPr>
          <w:p>
            <w:pPr>
              <w:jc w:val="center"/>
              <w:rPr>
                <w:rFonts w:ascii="仿宋" w:hAnsi="仿宋" w:eastAsia="仿宋"/>
                <w:sz w:val="24"/>
              </w:rPr>
            </w:pPr>
          </w:p>
        </w:tc>
        <w:tc>
          <w:tcPr>
            <w:tcW w:w="2968" w:type="dxa"/>
          </w:tcPr>
          <w:p>
            <w:pPr>
              <w:jc w:val="center"/>
              <w:rPr>
                <w:rFonts w:ascii="仿宋" w:hAnsi="仿宋" w:eastAsia="仿宋"/>
                <w:sz w:val="24"/>
              </w:rPr>
            </w:pPr>
          </w:p>
        </w:tc>
        <w:tc>
          <w:tcPr>
            <w:tcW w:w="3544"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99" w:type="dxa"/>
          </w:tcPr>
          <w:p>
            <w:pPr>
              <w:jc w:val="center"/>
              <w:rPr>
                <w:rFonts w:ascii="仿宋" w:hAnsi="仿宋" w:eastAsia="仿宋"/>
                <w:sz w:val="24"/>
              </w:rPr>
            </w:pPr>
          </w:p>
        </w:tc>
        <w:tc>
          <w:tcPr>
            <w:tcW w:w="851" w:type="dxa"/>
          </w:tcPr>
          <w:p>
            <w:pPr>
              <w:jc w:val="center"/>
              <w:rPr>
                <w:rFonts w:ascii="仿宋" w:hAnsi="仿宋" w:eastAsia="仿宋"/>
                <w:sz w:val="24"/>
              </w:rPr>
            </w:pPr>
          </w:p>
        </w:tc>
        <w:tc>
          <w:tcPr>
            <w:tcW w:w="850" w:type="dxa"/>
          </w:tcPr>
          <w:p>
            <w:pPr>
              <w:jc w:val="center"/>
              <w:rPr>
                <w:rFonts w:ascii="仿宋" w:hAnsi="仿宋" w:eastAsia="仿宋"/>
                <w:sz w:val="24"/>
              </w:rPr>
            </w:pPr>
          </w:p>
        </w:tc>
        <w:tc>
          <w:tcPr>
            <w:tcW w:w="1426" w:type="dxa"/>
          </w:tcPr>
          <w:p>
            <w:pPr>
              <w:jc w:val="center"/>
              <w:rPr>
                <w:rFonts w:ascii="仿宋" w:hAnsi="仿宋" w:eastAsia="仿宋"/>
                <w:sz w:val="24"/>
              </w:rPr>
            </w:pPr>
          </w:p>
        </w:tc>
        <w:tc>
          <w:tcPr>
            <w:tcW w:w="2968" w:type="dxa"/>
          </w:tcPr>
          <w:p>
            <w:pPr>
              <w:jc w:val="center"/>
              <w:rPr>
                <w:rFonts w:ascii="仿宋" w:hAnsi="仿宋" w:eastAsia="仿宋"/>
                <w:sz w:val="24"/>
              </w:rPr>
            </w:pPr>
          </w:p>
        </w:tc>
        <w:tc>
          <w:tcPr>
            <w:tcW w:w="3544"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99" w:type="dxa"/>
          </w:tcPr>
          <w:p>
            <w:pPr>
              <w:jc w:val="center"/>
              <w:rPr>
                <w:rFonts w:ascii="仿宋" w:hAnsi="仿宋" w:eastAsia="仿宋"/>
                <w:sz w:val="24"/>
              </w:rPr>
            </w:pPr>
          </w:p>
        </w:tc>
        <w:tc>
          <w:tcPr>
            <w:tcW w:w="851" w:type="dxa"/>
          </w:tcPr>
          <w:p>
            <w:pPr>
              <w:jc w:val="center"/>
              <w:rPr>
                <w:rFonts w:ascii="仿宋" w:hAnsi="仿宋" w:eastAsia="仿宋"/>
                <w:sz w:val="24"/>
              </w:rPr>
            </w:pPr>
          </w:p>
        </w:tc>
        <w:tc>
          <w:tcPr>
            <w:tcW w:w="850" w:type="dxa"/>
          </w:tcPr>
          <w:p>
            <w:pPr>
              <w:jc w:val="center"/>
              <w:rPr>
                <w:rFonts w:ascii="仿宋" w:hAnsi="仿宋" w:eastAsia="仿宋"/>
                <w:sz w:val="24"/>
              </w:rPr>
            </w:pPr>
          </w:p>
        </w:tc>
        <w:tc>
          <w:tcPr>
            <w:tcW w:w="1426" w:type="dxa"/>
          </w:tcPr>
          <w:p>
            <w:pPr>
              <w:jc w:val="center"/>
              <w:rPr>
                <w:rFonts w:ascii="仿宋" w:hAnsi="仿宋" w:eastAsia="仿宋"/>
                <w:sz w:val="24"/>
              </w:rPr>
            </w:pPr>
          </w:p>
        </w:tc>
        <w:tc>
          <w:tcPr>
            <w:tcW w:w="2968" w:type="dxa"/>
          </w:tcPr>
          <w:p>
            <w:pPr>
              <w:jc w:val="center"/>
              <w:rPr>
                <w:rFonts w:ascii="仿宋" w:hAnsi="仿宋" w:eastAsia="仿宋"/>
                <w:sz w:val="24"/>
              </w:rPr>
            </w:pPr>
          </w:p>
        </w:tc>
        <w:tc>
          <w:tcPr>
            <w:tcW w:w="3544" w:type="dxa"/>
          </w:tcPr>
          <w:p>
            <w:pPr>
              <w:jc w:val="center"/>
              <w:rPr>
                <w:rFonts w:ascii="仿宋" w:hAnsi="仿宋" w:eastAsia="仿宋"/>
                <w:sz w:val="24"/>
              </w:rPr>
            </w:pPr>
          </w:p>
        </w:tc>
      </w:tr>
    </w:tbl>
    <w:p>
      <w:pPr>
        <w:ind w:firstLine="482" w:firstLineChars="200"/>
        <w:rPr>
          <w:rFonts w:ascii="仿宋" w:hAnsi="仿宋" w:eastAsia="仿宋"/>
          <w:b/>
          <w:sz w:val="24"/>
        </w:rPr>
      </w:pPr>
    </w:p>
    <w:p>
      <w:pPr>
        <w:ind w:firstLine="480" w:firstLineChars="200"/>
        <w:rPr>
          <w:rFonts w:ascii="仿宋" w:hAnsi="仿宋" w:eastAsia="仿宋"/>
          <w:b/>
          <w:sz w:val="24"/>
        </w:rPr>
      </w:pPr>
      <w:r>
        <w:rPr>
          <w:rFonts w:hint="eastAsia" w:ascii="仿宋" w:hAnsi="仿宋" w:eastAsia="仿宋"/>
          <w:sz w:val="24"/>
        </w:rPr>
        <w:t>注：供应商必须根据谈判文件要求据实逐条填写，不得虚假响应，虚假响应的，其响应文件无效并按规定追究其相关责任。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日期</w:t>
      </w:r>
      <w:r>
        <w:rPr>
          <w:rFonts w:hint="eastAsia" w:ascii="仿宋" w:hAnsi="仿宋" w:eastAsia="仿宋"/>
          <w:sz w:val="24"/>
        </w:rPr>
        <w:t>：</w:t>
      </w:r>
      <w:r>
        <w:rPr>
          <w:rFonts w:hint="eastAsia" w:ascii="仿宋" w:hAnsi="仿宋" w:eastAsia="仿宋"/>
          <w:bCs/>
          <w:sz w:val="24"/>
        </w:rPr>
        <w:t>XXX年XXX月XXX日</w:t>
      </w:r>
    </w:p>
    <w:p>
      <w:pPr>
        <w:widowControl/>
        <w:jc w:val="left"/>
        <w:rPr>
          <w:rFonts w:ascii="仿宋" w:hAnsi="仿宋" w:eastAsia="仿宋"/>
        </w:rPr>
      </w:pPr>
      <w:r>
        <w:rPr>
          <w:rFonts w:ascii="仿宋" w:hAnsi="仿宋" w:eastAsia="仿宋"/>
        </w:rPr>
        <w:br w:type="page"/>
      </w:r>
    </w:p>
    <w:p>
      <w:pPr>
        <w:pStyle w:val="13"/>
        <w:tabs>
          <w:tab w:val="left" w:pos="0"/>
        </w:tabs>
        <w:rPr>
          <w:rFonts w:ascii="仿宋" w:hAnsi="仿宋" w:eastAsia="仿宋"/>
        </w:rPr>
      </w:pPr>
      <w:r>
        <w:rPr>
          <w:rFonts w:hint="eastAsia" w:ascii="仿宋" w:hAnsi="仿宋" w:eastAsia="仿宋"/>
          <w:b/>
          <w:sz w:val="32"/>
          <w:szCs w:val="32"/>
        </w:rPr>
        <w:t>格式2-</w:t>
      </w:r>
      <w:r>
        <w:rPr>
          <w:rFonts w:ascii="仿宋" w:hAnsi="仿宋" w:eastAsia="仿宋"/>
          <w:b/>
          <w:sz w:val="32"/>
          <w:szCs w:val="32"/>
        </w:rPr>
        <w:t>10</w:t>
      </w:r>
    </w:p>
    <w:p>
      <w:pPr>
        <w:pStyle w:val="4"/>
        <w:jc w:val="center"/>
        <w:rPr>
          <w:rFonts w:ascii="仿宋" w:hAnsi="仿宋" w:eastAsia="仿宋"/>
        </w:rPr>
      </w:pPr>
      <w:r>
        <w:rPr>
          <w:rFonts w:hint="eastAsia" w:ascii="仿宋" w:hAnsi="仿宋" w:eastAsia="仿宋"/>
        </w:rPr>
        <w:t xml:space="preserve"> 商务应答表</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eastAsia="仿宋"/>
                <w:sz w:val="24"/>
              </w:rPr>
            </w:pPr>
            <w:r>
              <w:rPr>
                <w:rFonts w:hint="eastAsia" w:ascii="仿宋" w:hAnsi="仿宋" w:eastAsia="仿宋"/>
                <w:sz w:val="24"/>
              </w:rPr>
              <w:t>序号</w:t>
            </w:r>
          </w:p>
        </w:tc>
        <w:tc>
          <w:tcPr>
            <w:tcW w:w="2795" w:type="dxa"/>
            <w:vAlign w:val="center"/>
          </w:tcPr>
          <w:p>
            <w:pPr>
              <w:jc w:val="center"/>
              <w:rPr>
                <w:rFonts w:ascii="仿宋" w:hAnsi="仿宋" w:eastAsia="仿宋"/>
                <w:sz w:val="24"/>
              </w:rPr>
            </w:pPr>
            <w:r>
              <w:rPr>
                <w:rFonts w:hint="eastAsia" w:ascii="仿宋" w:hAnsi="仿宋" w:eastAsia="仿宋"/>
                <w:sz w:val="24"/>
              </w:rPr>
              <w:t>包号</w:t>
            </w:r>
          </w:p>
        </w:tc>
        <w:tc>
          <w:tcPr>
            <w:tcW w:w="2795" w:type="dxa"/>
            <w:vAlign w:val="center"/>
          </w:tcPr>
          <w:p>
            <w:pPr>
              <w:jc w:val="center"/>
              <w:rPr>
                <w:rFonts w:ascii="仿宋" w:hAnsi="仿宋" w:eastAsia="仿宋"/>
                <w:sz w:val="24"/>
              </w:rPr>
            </w:pPr>
            <w:r>
              <w:rPr>
                <w:rFonts w:hint="eastAsia" w:ascii="仿宋" w:hAnsi="仿宋" w:eastAsia="仿宋"/>
                <w:sz w:val="24"/>
              </w:rPr>
              <w:t>采购文件要求</w:t>
            </w:r>
          </w:p>
        </w:tc>
        <w:tc>
          <w:tcPr>
            <w:tcW w:w="2795"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bl>
    <w:p>
      <w:pPr>
        <w:ind w:firstLine="482" w:firstLineChars="200"/>
        <w:rPr>
          <w:rFonts w:ascii="仿宋" w:hAnsi="仿宋" w:eastAsia="仿宋"/>
          <w:b/>
          <w:sz w:val="24"/>
        </w:rPr>
      </w:pPr>
    </w:p>
    <w:p>
      <w:pPr>
        <w:ind w:firstLine="480" w:firstLineChars="200"/>
        <w:rPr>
          <w:rFonts w:ascii="仿宋" w:hAnsi="仿宋" w:eastAsia="仿宋"/>
          <w:b/>
          <w:sz w:val="24"/>
        </w:rPr>
      </w:pPr>
      <w:r>
        <w:rPr>
          <w:rFonts w:hint="eastAsia" w:ascii="仿宋" w:hAnsi="仿宋" w:eastAsia="仿宋"/>
          <w:sz w:val="24"/>
        </w:rPr>
        <w:t>注意：供应商必须根据谈判文件要求据实逐条填写，不得虚假响应，虚假响应的，其响应文件无效并按规定追究其相关责任。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日期：XXX年XXX月XXX日</w:t>
      </w:r>
    </w:p>
    <w:p>
      <w:pPr>
        <w:widowControl/>
        <w:jc w:val="left"/>
        <w:rPr>
          <w:rFonts w:ascii="仿宋" w:hAnsi="仿宋" w:eastAsia="仿宋"/>
          <w:sz w:val="24"/>
        </w:rPr>
      </w:pPr>
      <w:r>
        <w:rPr>
          <w:rFonts w:ascii="仿宋" w:hAnsi="仿宋" w:eastAsia="仿宋"/>
          <w:sz w:val="24"/>
        </w:rPr>
        <w:br w:type="page"/>
      </w:r>
    </w:p>
    <w:p>
      <w:pPr>
        <w:rPr>
          <w:rFonts w:ascii="仿宋" w:hAnsi="仿宋" w:eastAsia="仿宋"/>
          <w:sz w:val="24"/>
        </w:rPr>
      </w:pPr>
    </w:p>
    <w:p>
      <w:pPr>
        <w:rPr>
          <w:rFonts w:ascii="仿宋" w:hAnsi="仿宋" w:eastAsia="仿宋"/>
          <w:sz w:val="24"/>
        </w:rPr>
      </w:pPr>
      <w:r>
        <w:rPr>
          <w:rFonts w:hint="eastAsia" w:ascii="仿宋" w:hAnsi="仿宋" w:eastAsia="仿宋"/>
          <w:b/>
          <w:sz w:val="32"/>
          <w:szCs w:val="32"/>
        </w:rPr>
        <w:t>格式2-1</w:t>
      </w:r>
      <w:r>
        <w:rPr>
          <w:rFonts w:ascii="仿宋" w:hAnsi="仿宋" w:eastAsia="仿宋"/>
          <w:b/>
          <w:sz w:val="32"/>
          <w:szCs w:val="32"/>
        </w:rPr>
        <w:t>1</w:t>
      </w:r>
    </w:p>
    <w:p>
      <w:pPr>
        <w:pStyle w:val="4"/>
        <w:jc w:val="center"/>
        <w:rPr>
          <w:rFonts w:ascii="仿宋" w:hAnsi="仿宋" w:eastAsia="仿宋" w:cs="Arial"/>
          <w:b w:val="0"/>
          <w:bCs w:val="0"/>
        </w:rPr>
      </w:pPr>
      <w:r>
        <w:rPr>
          <w:rFonts w:hint="eastAsia" w:ascii="仿宋" w:hAnsi="仿宋" w:eastAsia="仿宋" w:cs="Arial"/>
        </w:rPr>
        <w:t xml:space="preserve"> 供应商类似项目业绩一览表</w:t>
      </w:r>
    </w:p>
    <w:p>
      <w:pPr>
        <w:spacing w:line="400" w:lineRule="exact"/>
        <w:rPr>
          <w:rFonts w:ascii="仿宋" w:hAnsi="仿宋" w:eastAsia="仿宋" w:cs="Arial"/>
          <w:sz w:val="24"/>
        </w:rPr>
      </w:pPr>
    </w:p>
    <w:tbl>
      <w:tblPr>
        <w:tblStyle w:val="24"/>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hAnsi="仿宋" w:eastAsia="仿宋" w:cs="Arial"/>
                <w:b/>
              </w:rPr>
            </w:pPr>
            <w:r>
              <w:rPr>
                <w:rFonts w:hint="eastAsia" w:ascii="仿宋" w:hAnsi="仿宋" w:eastAsia="仿宋" w:cs="Arial"/>
                <w:b/>
              </w:rPr>
              <w:t>年份</w:t>
            </w:r>
          </w:p>
        </w:tc>
        <w:tc>
          <w:tcPr>
            <w:tcW w:w="1439" w:type="dxa"/>
            <w:vAlign w:val="center"/>
          </w:tcPr>
          <w:p>
            <w:pPr>
              <w:spacing w:line="400" w:lineRule="exact"/>
              <w:jc w:val="center"/>
              <w:rPr>
                <w:rFonts w:ascii="仿宋" w:hAnsi="仿宋" w:eastAsia="仿宋" w:cs="Arial"/>
                <w:b/>
              </w:rPr>
            </w:pPr>
            <w:r>
              <w:rPr>
                <w:rFonts w:hint="eastAsia" w:ascii="仿宋" w:hAnsi="仿宋" w:eastAsia="仿宋" w:cs="Arial"/>
                <w:b/>
              </w:rPr>
              <w:t>用户名称</w:t>
            </w:r>
          </w:p>
        </w:tc>
        <w:tc>
          <w:tcPr>
            <w:tcW w:w="1319" w:type="dxa"/>
            <w:vAlign w:val="center"/>
          </w:tcPr>
          <w:p>
            <w:pPr>
              <w:spacing w:line="400" w:lineRule="exact"/>
              <w:jc w:val="center"/>
              <w:rPr>
                <w:rFonts w:ascii="仿宋" w:hAnsi="仿宋" w:eastAsia="仿宋" w:cs="Arial"/>
                <w:b/>
              </w:rPr>
            </w:pPr>
            <w:r>
              <w:rPr>
                <w:rFonts w:ascii="仿宋" w:hAnsi="仿宋" w:eastAsia="仿宋" w:cs="Arial"/>
                <w:b/>
              </w:rPr>
              <w:t>项目名称</w:t>
            </w:r>
          </w:p>
        </w:tc>
        <w:tc>
          <w:tcPr>
            <w:tcW w:w="1160" w:type="dxa"/>
            <w:vAlign w:val="center"/>
          </w:tcPr>
          <w:p>
            <w:pPr>
              <w:spacing w:line="400" w:lineRule="exact"/>
              <w:jc w:val="center"/>
              <w:rPr>
                <w:rFonts w:ascii="仿宋" w:hAnsi="仿宋" w:eastAsia="仿宋" w:cs="Arial"/>
                <w:b/>
              </w:rPr>
            </w:pPr>
            <w:r>
              <w:rPr>
                <w:rFonts w:ascii="仿宋" w:hAnsi="仿宋" w:eastAsia="仿宋" w:cs="Arial"/>
                <w:b/>
              </w:rPr>
              <w:t>完成时间</w:t>
            </w:r>
          </w:p>
        </w:tc>
        <w:tc>
          <w:tcPr>
            <w:tcW w:w="1421" w:type="dxa"/>
            <w:gridSpan w:val="2"/>
            <w:vAlign w:val="center"/>
          </w:tcPr>
          <w:p>
            <w:pPr>
              <w:spacing w:line="400" w:lineRule="exact"/>
              <w:ind w:firstLine="105" w:firstLineChars="50"/>
              <w:jc w:val="center"/>
              <w:rPr>
                <w:rFonts w:ascii="仿宋" w:hAnsi="仿宋" w:eastAsia="仿宋" w:cs="Arial"/>
                <w:b/>
              </w:rPr>
            </w:pPr>
            <w:r>
              <w:rPr>
                <w:rFonts w:ascii="仿宋" w:hAnsi="仿宋" w:eastAsia="仿宋" w:cs="Arial"/>
                <w:b/>
              </w:rPr>
              <w:t>合同金额</w:t>
            </w:r>
          </w:p>
        </w:tc>
        <w:tc>
          <w:tcPr>
            <w:tcW w:w="1614" w:type="dxa"/>
            <w:gridSpan w:val="2"/>
            <w:tcBorders>
              <w:right w:val="single" w:color="auto" w:sz="4" w:space="0"/>
            </w:tcBorders>
            <w:vAlign w:val="center"/>
          </w:tcPr>
          <w:p>
            <w:pPr>
              <w:spacing w:line="400" w:lineRule="exact"/>
              <w:jc w:val="center"/>
              <w:rPr>
                <w:rFonts w:ascii="仿宋" w:hAnsi="仿宋" w:eastAsia="仿宋" w:cs="Arial"/>
                <w:b/>
              </w:rPr>
            </w:pPr>
            <w:r>
              <w:rPr>
                <w:rFonts w:hint="eastAsia" w:ascii="仿宋" w:hAnsi="仿宋" w:eastAsia="仿宋" w:cs="Arial"/>
                <w:b/>
              </w:rPr>
              <w:t>是否通过验收</w:t>
            </w:r>
          </w:p>
        </w:tc>
        <w:tc>
          <w:tcPr>
            <w:tcW w:w="1387" w:type="dxa"/>
            <w:gridSpan w:val="2"/>
            <w:tcBorders>
              <w:left w:val="single" w:color="auto" w:sz="4" w:space="0"/>
            </w:tcBorders>
            <w:vAlign w:val="center"/>
          </w:tcPr>
          <w:p>
            <w:pPr>
              <w:spacing w:line="400" w:lineRule="exact"/>
              <w:jc w:val="center"/>
              <w:rPr>
                <w:rFonts w:ascii="仿宋" w:hAnsi="仿宋" w:eastAsia="仿宋" w:cs="Arial"/>
                <w:b/>
              </w:rPr>
            </w:pPr>
            <w:r>
              <w:rPr>
                <w:rFonts w:hint="eastAsia" w:ascii="仿宋" w:hAnsi="仿宋" w:eastAsia="仿宋"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vAlign w:val="center"/>
          </w:tcPr>
          <w:p>
            <w:pPr>
              <w:spacing w:line="400" w:lineRule="exact"/>
              <w:jc w:val="center"/>
              <w:rPr>
                <w:rFonts w:ascii="仿宋" w:hAnsi="仿宋" w:eastAsia="仿宋" w:cs="Arial"/>
              </w:rPr>
            </w:pPr>
          </w:p>
        </w:tc>
        <w:tc>
          <w:tcPr>
            <w:tcW w:w="1614" w:type="dxa"/>
            <w:gridSpan w:val="2"/>
            <w:tcBorders>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vAlign w:val="center"/>
          </w:tcPr>
          <w:p>
            <w:pPr>
              <w:spacing w:line="400" w:lineRule="exact"/>
              <w:jc w:val="center"/>
              <w:rPr>
                <w:rFonts w:ascii="仿宋" w:hAnsi="仿宋" w:eastAsia="仿宋" w:cs="Arial"/>
              </w:rPr>
            </w:pPr>
          </w:p>
        </w:tc>
        <w:tc>
          <w:tcPr>
            <w:tcW w:w="1614" w:type="dxa"/>
            <w:gridSpan w:val="2"/>
            <w:tcBorders>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vAlign w:val="center"/>
          </w:tcPr>
          <w:p>
            <w:pPr>
              <w:spacing w:line="400" w:lineRule="exact"/>
              <w:jc w:val="center"/>
              <w:rPr>
                <w:rFonts w:ascii="仿宋" w:hAnsi="仿宋" w:eastAsia="仿宋" w:cs="Arial"/>
              </w:rPr>
            </w:pPr>
          </w:p>
        </w:tc>
        <w:tc>
          <w:tcPr>
            <w:tcW w:w="1614" w:type="dxa"/>
            <w:gridSpan w:val="2"/>
            <w:tcBorders>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tcBorders>
              <w:right w:val="single" w:color="auto" w:sz="4" w:space="0"/>
            </w:tcBorders>
            <w:vAlign w:val="center"/>
          </w:tcPr>
          <w:p>
            <w:pPr>
              <w:spacing w:line="400" w:lineRule="exact"/>
              <w:jc w:val="center"/>
              <w:rPr>
                <w:rFonts w:ascii="仿宋" w:hAnsi="仿宋" w:eastAsia="仿宋" w:cs="Arial"/>
              </w:rPr>
            </w:pPr>
          </w:p>
        </w:tc>
        <w:tc>
          <w:tcPr>
            <w:tcW w:w="1319" w:type="dxa"/>
            <w:tcBorders>
              <w:left w:val="single" w:color="auto" w:sz="4" w:space="0"/>
            </w:tcBorders>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vAlign w:val="center"/>
          </w:tcPr>
          <w:p>
            <w:pPr>
              <w:spacing w:line="400" w:lineRule="exact"/>
              <w:jc w:val="center"/>
              <w:rPr>
                <w:rFonts w:ascii="仿宋" w:hAnsi="仿宋" w:eastAsia="仿宋" w:cs="Arial"/>
              </w:rPr>
            </w:pPr>
          </w:p>
        </w:tc>
        <w:tc>
          <w:tcPr>
            <w:tcW w:w="1614" w:type="dxa"/>
            <w:gridSpan w:val="2"/>
            <w:tcBorders>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hAnsi="仿宋" w:eastAsia="仿宋" w:cs="Arial"/>
              </w:rPr>
            </w:pPr>
          </w:p>
        </w:tc>
        <w:tc>
          <w:tcPr>
            <w:tcW w:w="1439" w:type="dxa"/>
            <w:tcBorders>
              <w:left w:val="single" w:color="auto" w:sz="4" w:space="0"/>
              <w:right w:val="single" w:color="auto" w:sz="4" w:space="0"/>
            </w:tcBorders>
            <w:vAlign w:val="center"/>
          </w:tcPr>
          <w:p>
            <w:pPr>
              <w:spacing w:line="400" w:lineRule="exact"/>
              <w:rPr>
                <w:rFonts w:ascii="仿宋" w:hAnsi="仿宋" w:eastAsia="仿宋" w:cs="Arial"/>
              </w:rPr>
            </w:pPr>
          </w:p>
        </w:tc>
        <w:tc>
          <w:tcPr>
            <w:tcW w:w="1319" w:type="dxa"/>
            <w:tcBorders>
              <w:left w:val="single" w:color="auto" w:sz="4" w:space="0"/>
              <w:right w:val="single" w:color="auto" w:sz="4" w:space="0"/>
            </w:tcBorders>
            <w:vAlign w:val="center"/>
          </w:tcPr>
          <w:p>
            <w:pPr>
              <w:spacing w:line="400" w:lineRule="exact"/>
              <w:rPr>
                <w:rFonts w:ascii="仿宋" w:hAnsi="仿宋" w:eastAsia="仿宋" w:cs="Arial"/>
              </w:rPr>
            </w:pPr>
          </w:p>
        </w:tc>
        <w:tc>
          <w:tcPr>
            <w:tcW w:w="1160" w:type="dxa"/>
            <w:tcBorders>
              <w:left w:val="single" w:color="auto" w:sz="4" w:space="0"/>
              <w:right w:val="single" w:color="auto" w:sz="4" w:space="0"/>
            </w:tcBorders>
            <w:vAlign w:val="center"/>
          </w:tcPr>
          <w:p>
            <w:pPr>
              <w:spacing w:line="400" w:lineRule="exact"/>
              <w:rPr>
                <w:rFonts w:ascii="仿宋" w:hAnsi="仿宋" w:eastAsia="仿宋" w:cs="Arial"/>
              </w:rPr>
            </w:pPr>
          </w:p>
        </w:tc>
        <w:tc>
          <w:tcPr>
            <w:tcW w:w="1415" w:type="dxa"/>
            <w:tcBorders>
              <w:left w:val="single" w:color="auto" w:sz="4" w:space="0"/>
              <w:right w:val="single" w:color="auto" w:sz="4" w:space="0"/>
            </w:tcBorders>
            <w:vAlign w:val="center"/>
          </w:tcPr>
          <w:p>
            <w:pPr>
              <w:spacing w:line="400" w:lineRule="exact"/>
              <w:rPr>
                <w:rFonts w:ascii="仿宋" w:hAnsi="仿宋" w:eastAsia="仿宋" w:cs="Arial"/>
              </w:rPr>
            </w:pPr>
          </w:p>
        </w:tc>
        <w:tc>
          <w:tcPr>
            <w:tcW w:w="1605" w:type="dxa"/>
            <w:gridSpan w:val="2"/>
            <w:tcBorders>
              <w:left w:val="single" w:color="auto" w:sz="4" w:space="0"/>
              <w:right w:val="single" w:color="auto" w:sz="4" w:space="0"/>
            </w:tcBorders>
            <w:vAlign w:val="center"/>
          </w:tcPr>
          <w:p>
            <w:pPr>
              <w:spacing w:line="400" w:lineRule="exact"/>
              <w:rPr>
                <w:rFonts w:ascii="仿宋" w:hAnsi="仿宋" w:eastAsia="仿宋" w:cs="Arial"/>
              </w:rPr>
            </w:pPr>
          </w:p>
        </w:tc>
        <w:tc>
          <w:tcPr>
            <w:tcW w:w="1392" w:type="dxa"/>
            <w:gridSpan w:val="2"/>
            <w:tcBorders>
              <w:left w:val="single" w:color="auto" w:sz="4" w:space="0"/>
            </w:tcBorders>
            <w:vAlign w:val="center"/>
          </w:tcPr>
          <w:p>
            <w:pPr>
              <w:spacing w:line="400" w:lineRule="exact"/>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hAnsi="仿宋" w:eastAsia="仿宋" w:cs="Arial"/>
              </w:rPr>
            </w:pPr>
          </w:p>
        </w:tc>
        <w:tc>
          <w:tcPr>
            <w:tcW w:w="1439" w:type="dxa"/>
            <w:vAlign w:val="center"/>
          </w:tcPr>
          <w:p>
            <w:pPr>
              <w:spacing w:line="400" w:lineRule="exact"/>
              <w:rPr>
                <w:rFonts w:ascii="仿宋" w:hAnsi="仿宋" w:eastAsia="仿宋" w:cs="Arial"/>
              </w:rPr>
            </w:pPr>
          </w:p>
        </w:tc>
        <w:tc>
          <w:tcPr>
            <w:tcW w:w="1319" w:type="dxa"/>
            <w:vAlign w:val="center"/>
          </w:tcPr>
          <w:p>
            <w:pPr>
              <w:spacing w:line="400" w:lineRule="exact"/>
              <w:rPr>
                <w:rFonts w:ascii="仿宋" w:hAnsi="仿宋" w:eastAsia="仿宋" w:cs="Arial"/>
              </w:rPr>
            </w:pPr>
          </w:p>
        </w:tc>
        <w:tc>
          <w:tcPr>
            <w:tcW w:w="1160" w:type="dxa"/>
            <w:vAlign w:val="center"/>
          </w:tcPr>
          <w:p>
            <w:pPr>
              <w:spacing w:line="400" w:lineRule="exact"/>
              <w:rPr>
                <w:rFonts w:ascii="仿宋" w:hAnsi="仿宋" w:eastAsia="仿宋" w:cs="Arial"/>
              </w:rPr>
            </w:pPr>
          </w:p>
        </w:tc>
        <w:tc>
          <w:tcPr>
            <w:tcW w:w="1421" w:type="dxa"/>
            <w:gridSpan w:val="2"/>
            <w:tcBorders>
              <w:right w:val="single" w:color="auto" w:sz="4" w:space="0"/>
            </w:tcBorders>
            <w:vAlign w:val="center"/>
          </w:tcPr>
          <w:p>
            <w:pPr>
              <w:spacing w:line="400" w:lineRule="exact"/>
              <w:rPr>
                <w:rFonts w:ascii="仿宋" w:hAnsi="仿宋" w:eastAsia="仿宋" w:cs="Arial"/>
              </w:rPr>
            </w:pPr>
          </w:p>
        </w:tc>
        <w:tc>
          <w:tcPr>
            <w:tcW w:w="1614" w:type="dxa"/>
            <w:gridSpan w:val="2"/>
            <w:tcBorders>
              <w:left w:val="single" w:color="auto" w:sz="4" w:space="0"/>
              <w:right w:val="single" w:color="auto" w:sz="4" w:space="0"/>
            </w:tcBorders>
            <w:vAlign w:val="center"/>
          </w:tcPr>
          <w:p>
            <w:pPr>
              <w:spacing w:line="400" w:lineRule="exact"/>
              <w:rPr>
                <w:rFonts w:ascii="仿宋" w:hAnsi="仿宋" w:eastAsia="仿宋" w:cs="Arial"/>
              </w:rPr>
            </w:pPr>
          </w:p>
        </w:tc>
        <w:tc>
          <w:tcPr>
            <w:tcW w:w="1387" w:type="dxa"/>
            <w:gridSpan w:val="2"/>
            <w:tcBorders>
              <w:left w:val="single" w:color="auto" w:sz="4" w:space="0"/>
            </w:tcBorders>
            <w:vAlign w:val="center"/>
          </w:tcPr>
          <w:p>
            <w:pPr>
              <w:spacing w:line="400" w:lineRule="exact"/>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tcBorders>
              <w:right w:val="single" w:color="auto" w:sz="4" w:space="0"/>
            </w:tcBorders>
            <w:vAlign w:val="center"/>
          </w:tcPr>
          <w:p>
            <w:pPr>
              <w:spacing w:line="400" w:lineRule="exact"/>
              <w:jc w:val="center"/>
              <w:rPr>
                <w:rFonts w:ascii="仿宋" w:hAnsi="仿宋" w:eastAsia="仿宋" w:cs="Arial"/>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tcBorders>
              <w:right w:val="single" w:color="auto" w:sz="4" w:space="0"/>
            </w:tcBorders>
            <w:vAlign w:val="center"/>
          </w:tcPr>
          <w:p>
            <w:pPr>
              <w:spacing w:line="400" w:lineRule="exact"/>
              <w:jc w:val="center"/>
              <w:rPr>
                <w:rFonts w:ascii="仿宋" w:hAnsi="仿宋" w:eastAsia="仿宋" w:cs="Arial"/>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hAnsi="仿宋" w:eastAsia="仿宋" w:cs="Arial"/>
              </w:rPr>
            </w:pPr>
          </w:p>
        </w:tc>
        <w:tc>
          <w:tcPr>
            <w:tcW w:w="1439" w:type="dxa"/>
            <w:tcBorders>
              <w:bottom w:val="single" w:color="auto" w:sz="4" w:space="0"/>
            </w:tcBorders>
            <w:vAlign w:val="center"/>
          </w:tcPr>
          <w:p>
            <w:pPr>
              <w:spacing w:line="400" w:lineRule="exact"/>
              <w:jc w:val="center"/>
              <w:rPr>
                <w:rFonts w:ascii="仿宋" w:hAnsi="仿宋" w:eastAsia="仿宋" w:cs="Arial"/>
              </w:rPr>
            </w:pPr>
          </w:p>
        </w:tc>
        <w:tc>
          <w:tcPr>
            <w:tcW w:w="1319" w:type="dxa"/>
            <w:tcBorders>
              <w:bottom w:val="single" w:color="auto" w:sz="4" w:space="0"/>
            </w:tcBorders>
            <w:vAlign w:val="center"/>
          </w:tcPr>
          <w:p>
            <w:pPr>
              <w:spacing w:line="400" w:lineRule="exact"/>
              <w:jc w:val="center"/>
              <w:rPr>
                <w:rFonts w:ascii="仿宋" w:hAnsi="仿宋" w:eastAsia="仿宋" w:cs="Arial"/>
              </w:rPr>
            </w:pPr>
          </w:p>
        </w:tc>
        <w:tc>
          <w:tcPr>
            <w:tcW w:w="1160" w:type="dxa"/>
            <w:tcBorders>
              <w:bottom w:val="single" w:color="auto" w:sz="4" w:space="0"/>
            </w:tcBorders>
            <w:vAlign w:val="center"/>
          </w:tcPr>
          <w:p>
            <w:pPr>
              <w:spacing w:line="400" w:lineRule="exact"/>
              <w:jc w:val="center"/>
              <w:rPr>
                <w:rFonts w:ascii="仿宋" w:hAnsi="仿宋" w:eastAsia="仿宋" w:cs="Arial"/>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bottom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hAnsi="仿宋" w:eastAsia="仿宋" w:cs="Arial"/>
              </w:rPr>
            </w:pPr>
          </w:p>
        </w:tc>
        <w:tc>
          <w:tcPr>
            <w:tcW w:w="1439" w:type="dxa"/>
            <w:tcBorders>
              <w:top w:val="single" w:color="auto" w:sz="4" w:space="0"/>
            </w:tcBorders>
            <w:vAlign w:val="center"/>
          </w:tcPr>
          <w:p>
            <w:pPr>
              <w:spacing w:line="400" w:lineRule="exact"/>
              <w:jc w:val="center"/>
              <w:rPr>
                <w:rFonts w:ascii="仿宋" w:hAnsi="仿宋" w:eastAsia="仿宋" w:cs="Arial"/>
              </w:rPr>
            </w:pPr>
          </w:p>
        </w:tc>
        <w:tc>
          <w:tcPr>
            <w:tcW w:w="1319" w:type="dxa"/>
            <w:tcBorders>
              <w:top w:val="single" w:color="auto" w:sz="4" w:space="0"/>
            </w:tcBorders>
            <w:vAlign w:val="center"/>
          </w:tcPr>
          <w:p>
            <w:pPr>
              <w:spacing w:line="400" w:lineRule="exact"/>
              <w:jc w:val="center"/>
              <w:rPr>
                <w:rFonts w:ascii="仿宋" w:hAnsi="仿宋" w:eastAsia="仿宋" w:cs="Arial"/>
              </w:rPr>
            </w:pPr>
          </w:p>
        </w:tc>
        <w:tc>
          <w:tcPr>
            <w:tcW w:w="1160" w:type="dxa"/>
            <w:tcBorders>
              <w:top w:val="single" w:color="auto" w:sz="4" w:space="0"/>
            </w:tcBorders>
            <w:vAlign w:val="center"/>
          </w:tcPr>
          <w:p>
            <w:pPr>
              <w:spacing w:line="400" w:lineRule="exact"/>
              <w:jc w:val="center"/>
              <w:rPr>
                <w:rFonts w:ascii="仿宋" w:hAnsi="仿宋" w:eastAsia="仿宋" w:cs="Arial"/>
              </w:rPr>
            </w:pPr>
          </w:p>
        </w:tc>
        <w:tc>
          <w:tcPr>
            <w:tcW w:w="1421" w:type="dxa"/>
            <w:gridSpan w:val="2"/>
            <w:tcBorders>
              <w:top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top w:val="single" w:color="auto" w:sz="4" w:space="0"/>
              <w:left w:val="single" w:color="auto" w:sz="4" w:space="0"/>
            </w:tcBorders>
            <w:vAlign w:val="center"/>
          </w:tcPr>
          <w:p>
            <w:pPr>
              <w:spacing w:line="400" w:lineRule="exact"/>
              <w:jc w:val="center"/>
              <w:rPr>
                <w:rFonts w:ascii="仿宋" w:hAnsi="仿宋" w:eastAsia="仿宋" w:cs="Arial"/>
              </w:rPr>
            </w:pPr>
          </w:p>
        </w:tc>
      </w:tr>
    </w:tbl>
    <w:p>
      <w:pPr>
        <w:rPr>
          <w:rFonts w:ascii="仿宋" w:hAnsi="仿宋" w:eastAsia="仿宋" w:cs="Arial"/>
          <w:sz w:val="24"/>
        </w:rPr>
      </w:pPr>
    </w:p>
    <w:p>
      <w:pPr>
        <w:rPr>
          <w:rFonts w:ascii="仿宋" w:hAnsi="仿宋" w:eastAsia="仿宋"/>
          <w:sz w:val="24"/>
        </w:rPr>
      </w:pPr>
      <w:r>
        <w:rPr>
          <w:rFonts w:hint="eastAsia" w:ascii="仿宋" w:hAnsi="仿宋" w:eastAsia="仿宋" w:cs="Arial"/>
          <w:sz w:val="24"/>
        </w:rPr>
        <w:t>注：</w:t>
      </w:r>
      <w:r>
        <w:rPr>
          <w:rFonts w:hint="eastAsia" w:ascii="仿宋" w:hAnsi="仿宋" w:eastAsia="仿宋"/>
          <w:sz w:val="24"/>
        </w:rPr>
        <w:t>以上业绩需提供谈判文件要求的有关书面证明材料。</w:t>
      </w:r>
    </w:p>
    <w:p>
      <w:pPr>
        <w:rPr>
          <w:rFonts w:ascii="仿宋" w:hAnsi="仿宋" w:eastAsia="仿宋" w:cs="Arial"/>
          <w:sz w:val="24"/>
        </w:rPr>
      </w:pPr>
    </w:p>
    <w:p>
      <w:pPr>
        <w:rPr>
          <w:rFonts w:ascii="仿宋" w:hAnsi="仿宋" w:eastAsia="仿宋" w:cs="Arial"/>
          <w:sz w:val="24"/>
        </w:rPr>
      </w:pPr>
    </w:p>
    <w:p>
      <w:pPr>
        <w:rPr>
          <w:rFonts w:ascii="仿宋" w:hAnsi="仿宋" w:eastAsia="仿宋" w:cs="Arial"/>
        </w:rPr>
      </w:pPr>
    </w:p>
    <w:p>
      <w:pPr>
        <w:rPr>
          <w:rFonts w:ascii="仿宋" w:hAnsi="仿宋" w:eastAsia="仿宋"/>
          <w:sz w:val="24"/>
        </w:rPr>
      </w:pPr>
      <w:r>
        <w:rPr>
          <w:rFonts w:hint="eastAsia" w:ascii="仿宋" w:hAnsi="仿宋" w:eastAsia="仿宋"/>
          <w:sz w:val="24"/>
        </w:rPr>
        <w:t>供应商名称：XXXX（盖单位公章）</w:t>
      </w:r>
    </w:p>
    <w:p>
      <w:pPr>
        <w:rPr>
          <w:rFonts w:ascii="仿宋" w:hAnsi="仿宋" w:eastAsia="仿宋"/>
          <w:sz w:val="24"/>
        </w:rPr>
      </w:pPr>
      <w:r>
        <w:rPr>
          <w:rFonts w:hint="eastAsia" w:ascii="仿宋" w:hAnsi="仿宋" w:eastAsia="仿宋"/>
          <w:sz w:val="24"/>
        </w:rPr>
        <w:t>法定代表人/单位负责人或授权代表（签字或加盖个人印章）：XXXX</w:t>
      </w:r>
    </w:p>
    <w:p>
      <w:pPr>
        <w:rPr>
          <w:rFonts w:ascii="仿宋" w:hAnsi="仿宋" w:eastAsia="仿宋"/>
          <w:sz w:val="24"/>
        </w:rPr>
      </w:pPr>
      <w:r>
        <w:rPr>
          <w:rFonts w:hint="eastAsia" w:ascii="仿宋" w:hAnsi="仿宋" w:eastAsia="仿宋"/>
          <w:sz w:val="24"/>
        </w:rPr>
        <w:t>日期: XXXX</w:t>
      </w:r>
    </w:p>
    <w:p>
      <w:pPr>
        <w:widowControl/>
        <w:jc w:val="left"/>
        <w:rPr>
          <w:rFonts w:ascii="仿宋" w:hAnsi="仿宋" w:eastAsia="仿宋"/>
          <w:sz w:val="24"/>
        </w:rPr>
      </w:pPr>
      <w:r>
        <w:rPr>
          <w:rFonts w:ascii="仿宋" w:hAnsi="仿宋" w:eastAsia="仿宋"/>
          <w:sz w:val="24"/>
        </w:rPr>
        <w:br w:type="page"/>
      </w:r>
    </w:p>
    <w:p>
      <w:pPr>
        <w:rPr>
          <w:rFonts w:ascii="仿宋" w:hAnsi="仿宋" w:eastAsia="仿宋"/>
          <w:sz w:val="24"/>
        </w:rPr>
      </w:pPr>
      <w:r>
        <w:rPr>
          <w:rFonts w:hint="eastAsia" w:ascii="仿宋" w:hAnsi="仿宋" w:eastAsia="仿宋"/>
          <w:b/>
          <w:sz w:val="32"/>
          <w:szCs w:val="32"/>
        </w:rPr>
        <w:t>格式2-1</w:t>
      </w:r>
      <w:r>
        <w:rPr>
          <w:rFonts w:ascii="仿宋" w:hAnsi="仿宋" w:eastAsia="仿宋"/>
          <w:b/>
          <w:sz w:val="32"/>
          <w:szCs w:val="32"/>
        </w:rPr>
        <w:t>2</w:t>
      </w:r>
    </w:p>
    <w:p>
      <w:pPr>
        <w:pStyle w:val="4"/>
        <w:jc w:val="center"/>
        <w:rPr>
          <w:rFonts w:ascii="仿宋" w:hAnsi="仿宋" w:eastAsia="仿宋" w:cs="Arial"/>
        </w:rPr>
      </w:pPr>
      <w:r>
        <w:rPr>
          <w:rFonts w:hint="eastAsia" w:ascii="仿宋" w:hAnsi="仿宋" w:eastAsia="仿宋"/>
        </w:rPr>
        <w:t xml:space="preserve"> </w:t>
      </w:r>
      <w:r>
        <w:rPr>
          <w:rFonts w:hint="eastAsia" w:ascii="仿宋" w:hAnsi="仿宋" w:eastAsia="仿宋" w:cs="Arial"/>
        </w:rPr>
        <w:t>供应商本项目管理、技术、服务人员情况表</w:t>
      </w:r>
    </w:p>
    <w:p>
      <w:pPr>
        <w:rPr>
          <w:rFonts w:ascii="仿宋" w:hAnsi="仿宋" w:eastAsia="仿宋"/>
          <w:sz w:val="32"/>
          <w:szCs w:val="32"/>
        </w:rPr>
      </w:pPr>
    </w:p>
    <w:p>
      <w:pPr>
        <w:rPr>
          <w:rFonts w:ascii="仿宋" w:hAnsi="仿宋" w:eastAsia="仿宋"/>
          <w:sz w:val="24"/>
        </w:rPr>
      </w:pPr>
      <w:r>
        <w:rPr>
          <w:rFonts w:hint="eastAsia" w:ascii="仿宋" w:hAnsi="仿宋" w:eastAsia="仿宋"/>
          <w:sz w:val="24"/>
        </w:rPr>
        <w:t>采购编号：</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sz w:val="24"/>
              </w:rPr>
            </w:pPr>
            <w:r>
              <w:rPr>
                <w:rFonts w:hint="eastAsia" w:ascii="仿宋" w:hAnsi="仿宋" w:eastAsia="仿宋"/>
                <w:sz w:val="24"/>
              </w:rPr>
              <w:t>类别</w:t>
            </w:r>
          </w:p>
        </w:tc>
        <w:tc>
          <w:tcPr>
            <w:tcW w:w="947" w:type="dxa"/>
            <w:vMerge w:val="restart"/>
            <w:vAlign w:val="center"/>
          </w:tcPr>
          <w:p>
            <w:pPr>
              <w:jc w:val="center"/>
              <w:rPr>
                <w:rFonts w:ascii="仿宋" w:hAnsi="仿宋" w:eastAsia="仿宋"/>
                <w:sz w:val="24"/>
              </w:rPr>
            </w:pPr>
            <w:r>
              <w:rPr>
                <w:rFonts w:hint="eastAsia" w:ascii="仿宋" w:hAnsi="仿宋" w:eastAsia="仿宋"/>
                <w:sz w:val="24"/>
              </w:rPr>
              <w:t>职务</w:t>
            </w:r>
          </w:p>
        </w:tc>
        <w:tc>
          <w:tcPr>
            <w:tcW w:w="947" w:type="dxa"/>
            <w:vMerge w:val="restart"/>
            <w:vAlign w:val="center"/>
          </w:tcPr>
          <w:p>
            <w:pPr>
              <w:jc w:val="center"/>
              <w:rPr>
                <w:rFonts w:ascii="仿宋" w:hAnsi="仿宋" w:eastAsia="仿宋"/>
                <w:sz w:val="24"/>
              </w:rPr>
            </w:pPr>
            <w:r>
              <w:rPr>
                <w:rFonts w:hint="eastAsia" w:ascii="仿宋" w:hAnsi="仿宋" w:eastAsia="仿宋"/>
                <w:sz w:val="24"/>
              </w:rPr>
              <w:t>姓名</w:t>
            </w:r>
          </w:p>
        </w:tc>
        <w:tc>
          <w:tcPr>
            <w:tcW w:w="947" w:type="dxa"/>
            <w:vMerge w:val="restart"/>
            <w:vAlign w:val="center"/>
          </w:tcPr>
          <w:p>
            <w:pPr>
              <w:jc w:val="center"/>
              <w:rPr>
                <w:rFonts w:ascii="仿宋" w:hAnsi="仿宋" w:eastAsia="仿宋"/>
                <w:sz w:val="24"/>
              </w:rPr>
            </w:pPr>
            <w:r>
              <w:rPr>
                <w:rFonts w:hint="eastAsia" w:ascii="仿宋" w:hAnsi="仿宋" w:eastAsia="仿宋"/>
                <w:sz w:val="24"/>
              </w:rPr>
              <w:t>职称</w:t>
            </w:r>
          </w:p>
        </w:tc>
        <w:tc>
          <w:tcPr>
            <w:tcW w:w="947" w:type="dxa"/>
            <w:vMerge w:val="restart"/>
            <w:vAlign w:val="center"/>
          </w:tcPr>
          <w:p>
            <w:pPr>
              <w:jc w:val="center"/>
              <w:rPr>
                <w:rFonts w:ascii="仿宋" w:hAnsi="仿宋" w:eastAsia="仿宋"/>
                <w:sz w:val="24"/>
              </w:rPr>
            </w:pPr>
            <w:r>
              <w:rPr>
                <w:rFonts w:hint="eastAsia" w:ascii="仿宋" w:hAnsi="仿宋" w:eastAsia="仿宋"/>
                <w:sz w:val="24"/>
              </w:rPr>
              <w:t>常住地</w:t>
            </w:r>
          </w:p>
        </w:tc>
        <w:tc>
          <w:tcPr>
            <w:tcW w:w="3788" w:type="dxa"/>
            <w:gridSpan w:val="4"/>
            <w:vAlign w:val="center"/>
          </w:tcPr>
          <w:p>
            <w:pPr>
              <w:jc w:val="center"/>
              <w:rPr>
                <w:rFonts w:ascii="仿宋" w:hAnsi="仿宋" w:eastAsia="仿宋"/>
                <w:sz w:val="24"/>
              </w:rPr>
            </w:pPr>
            <w:r>
              <w:rPr>
                <w:rFonts w:hint="eastAsia" w:ascii="仿宋" w:hAns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sz w:val="24"/>
              </w:rPr>
            </w:pPr>
          </w:p>
        </w:tc>
        <w:tc>
          <w:tcPr>
            <w:tcW w:w="947" w:type="dxa"/>
            <w:vMerge w:val="continue"/>
            <w:vAlign w:val="center"/>
          </w:tcPr>
          <w:p>
            <w:pPr>
              <w:jc w:val="center"/>
              <w:rPr>
                <w:rFonts w:ascii="仿宋" w:hAnsi="仿宋" w:eastAsia="仿宋"/>
                <w:sz w:val="24"/>
              </w:rPr>
            </w:pPr>
          </w:p>
        </w:tc>
        <w:tc>
          <w:tcPr>
            <w:tcW w:w="947" w:type="dxa"/>
            <w:vMerge w:val="continue"/>
            <w:vAlign w:val="center"/>
          </w:tcPr>
          <w:p>
            <w:pPr>
              <w:jc w:val="center"/>
              <w:rPr>
                <w:rFonts w:ascii="仿宋" w:hAnsi="仿宋" w:eastAsia="仿宋"/>
                <w:sz w:val="24"/>
              </w:rPr>
            </w:pPr>
          </w:p>
        </w:tc>
        <w:tc>
          <w:tcPr>
            <w:tcW w:w="947" w:type="dxa"/>
            <w:vMerge w:val="continue"/>
            <w:vAlign w:val="center"/>
          </w:tcPr>
          <w:p>
            <w:pPr>
              <w:jc w:val="center"/>
              <w:rPr>
                <w:rFonts w:ascii="仿宋" w:hAnsi="仿宋" w:eastAsia="仿宋"/>
                <w:sz w:val="24"/>
              </w:rPr>
            </w:pPr>
          </w:p>
        </w:tc>
        <w:tc>
          <w:tcPr>
            <w:tcW w:w="947" w:type="dxa"/>
            <w:vMerge w:val="continue"/>
            <w:vAlign w:val="center"/>
          </w:tcPr>
          <w:p>
            <w:pPr>
              <w:jc w:val="center"/>
              <w:rPr>
                <w:rFonts w:ascii="仿宋" w:hAnsi="仿宋" w:eastAsia="仿宋"/>
                <w:sz w:val="24"/>
              </w:rPr>
            </w:pPr>
          </w:p>
        </w:tc>
        <w:tc>
          <w:tcPr>
            <w:tcW w:w="947" w:type="dxa"/>
            <w:vAlign w:val="center"/>
          </w:tcPr>
          <w:p>
            <w:pPr>
              <w:jc w:val="center"/>
              <w:rPr>
                <w:rFonts w:ascii="仿宋" w:hAnsi="仿宋" w:eastAsia="仿宋"/>
                <w:sz w:val="24"/>
              </w:rPr>
            </w:pPr>
            <w:r>
              <w:rPr>
                <w:rFonts w:hint="eastAsia" w:ascii="仿宋" w:hAnsi="仿宋" w:eastAsia="仿宋"/>
                <w:sz w:val="24"/>
              </w:rPr>
              <w:t>证书</w:t>
            </w:r>
          </w:p>
          <w:p>
            <w:pPr>
              <w:jc w:val="center"/>
              <w:rPr>
                <w:rFonts w:ascii="仿宋" w:hAnsi="仿宋" w:eastAsia="仿宋"/>
                <w:sz w:val="24"/>
              </w:rPr>
            </w:pPr>
            <w:r>
              <w:rPr>
                <w:rFonts w:hint="eastAsia" w:ascii="仿宋" w:hAnsi="仿宋" w:eastAsia="仿宋"/>
                <w:sz w:val="24"/>
              </w:rPr>
              <w:t>名称</w:t>
            </w:r>
          </w:p>
        </w:tc>
        <w:tc>
          <w:tcPr>
            <w:tcW w:w="947" w:type="dxa"/>
            <w:vAlign w:val="center"/>
          </w:tcPr>
          <w:p>
            <w:pPr>
              <w:jc w:val="center"/>
              <w:rPr>
                <w:rFonts w:ascii="仿宋" w:hAnsi="仿宋" w:eastAsia="仿宋"/>
                <w:sz w:val="24"/>
              </w:rPr>
            </w:pPr>
            <w:r>
              <w:rPr>
                <w:rFonts w:hint="eastAsia" w:ascii="仿宋" w:hAnsi="仿宋" w:eastAsia="仿宋"/>
                <w:sz w:val="24"/>
              </w:rPr>
              <w:t>级别</w:t>
            </w:r>
          </w:p>
        </w:tc>
        <w:tc>
          <w:tcPr>
            <w:tcW w:w="947" w:type="dxa"/>
            <w:vAlign w:val="center"/>
          </w:tcPr>
          <w:p>
            <w:pPr>
              <w:jc w:val="center"/>
              <w:rPr>
                <w:rFonts w:ascii="仿宋" w:hAnsi="仿宋" w:eastAsia="仿宋"/>
                <w:sz w:val="24"/>
              </w:rPr>
            </w:pPr>
            <w:r>
              <w:rPr>
                <w:rFonts w:hint="eastAsia" w:ascii="仿宋" w:hAnsi="仿宋" w:eastAsia="仿宋"/>
                <w:sz w:val="24"/>
              </w:rPr>
              <w:t>证号</w:t>
            </w:r>
          </w:p>
        </w:tc>
        <w:tc>
          <w:tcPr>
            <w:tcW w:w="947" w:type="dxa"/>
            <w:vAlign w:val="center"/>
          </w:tcPr>
          <w:p>
            <w:pPr>
              <w:jc w:val="center"/>
              <w:rPr>
                <w:rFonts w:ascii="仿宋" w:hAnsi="仿宋" w:eastAsia="仿宋"/>
                <w:sz w:val="24"/>
              </w:rPr>
            </w:pPr>
            <w:r>
              <w:rPr>
                <w:rFonts w:hint="eastAsia" w:ascii="仿宋" w:hAns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sz w:val="24"/>
              </w:rPr>
            </w:pPr>
            <w:r>
              <w:rPr>
                <w:rFonts w:hint="eastAsia" w:ascii="仿宋" w:hAnsi="仿宋" w:eastAsia="仿宋"/>
                <w:sz w:val="24"/>
              </w:rPr>
              <w:t>管理</w:t>
            </w:r>
          </w:p>
          <w:p>
            <w:pPr>
              <w:jc w:val="center"/>
              <w:rPr>
                <w:rFonts w:ascii="仿宋" w:hAnsi="仿宋" w:eastAsia="仿宋"/>
                <w:sz w:val="24"/>
              </w:rPr>
            </w:pPr>
            <w:r>
              <w:rPr>
                <w:rFonts w:hint="eastAsia" w:ascii="仿宋" w:hAnsi="仿宋" w:eastAsia="仿宋"/>
                <w:sz w:val="24"/>
              </w:rPr>
              <w:t>人员</w:t>
            </w: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sz w:val="24"/>
              </w:rPr>
            </w:pPr>
            <w:r>
              <w:rPr>
                <w:rFonts w:hint="eastAsia" w:ascii="仿宋" w:hAnsi="仿宋" w:eastAsia="仿宋"/>
                <w:sz w:val="24"/>
              </w:rPr>
              <w:t>技术</w:t>
            </w:r>
          </w:p>
          <w:p>
            <w:pPr>
              <w:jc w:val="center"/>
              <w:rPr>
                <w:rFonts w:ascii="仿宋" w:hAnsi="仿宋" w:eastAsia="仿宋"/>
                <w:sz w:val="24"/>
              </w:rPr>
            </w:pPr>
            <w:r>
              <w:rPr>
                <w:rFonts w:hint="eastAsia" w:ascii="仿宋" w:hAnsi="仿宋" w:eastAsia="仿宋"/>
                <w:sz w:val="24"/>
              </w:rPr>
              <w:t>人员</w:t>
            </w: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sz w:val="24"/>
              </w:rPr>
            </w:pPr>
            <w:r>
              <w:rPr>
                <w:rFonts w:hint="eastAsia" w:ascii="仿宋" w:hAnsi="仿宋" w:eastAsia="仿宋"/>
                <w:sz w:val="24"/>
              </w:rPr>
              <w:t>售后服务人员</w:t>
            </w: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bl>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供应商名称：XXX（盖单位公章）</w:t>
      </w:r>
    </w:p>
    <w:p>
      <w:pPr>
        <w:rPr>
          <w:rFonts w:ascii="仿宋" w:hAnsi="仿宋" w:eastAsia="仿宋"/>
          <w:sz w:val="24"/>
        </w:rPr>
      </w:pPr>
      <w:r>
        <w:rPr>
          <w:rFonts w:hint="eastAsia" w:ascii="仿宋" w:hAnsi="仿宋" w:eastAsia="仿宋"/>
          <w:sz w:val="24"/>
        </w:rPr>
        <w:t>法定代表人/单位负责人或授权代表（签字或加盖个人印章）：XXX</w:t>
      </w:r>
    </w:p>
    <w:p>
      <w:pPr>
        <w:rPr>
          <w:rFonts w:ascii="仿宋" w:hAnsi="仿宋" w:eastAsia="仿宋"/>
          <w:sz w:val="24"/>
        </w:rPr>
      </w:pPr>
      <w:r>
        <w:rPr>
          <w:rFonts w:hint="eastAsia" w:ascii="仿宋" w:hAnsi="仿宋" w:eastAsia="仿宋"/>
          <w:sz w:val="24"/>
        </w:rPr>
        <w:t>日期：XXX</w:t>
      </w:r>
    </w:p>
    <w:bookmarkEnd w:id="92"/>
    <w:p>
      <w:pPr>
        <w:widowControl/>
        <w:jc w:val="left"/>
        <w:rPr>
          <w:rFonts w:ascii="仿宋" w:hAnsi="仿宋" w:eastAsia="仿宋"/>
          <w:sz w:val="24"/>
        </w:rPr>
      </w:pPr>
      <w:r>
        <w:rPr>
          <w:rFonts w:ascii="仿宋" w:hAnsi="仿宋" w:eastAsia="仿宋"/>
          <w:bCs/>
        </w:rPr>
        <w:br w:type="page"/>
      </w:r>
    </w:p>
    <w:p>
      <w:pPr>
        <w:pStyle w:val="22"/>
        <w:rPr>
          <w:rFonts w:ascii="仿宋" w:hAnsi="仿宋" w:eastAsia="仿宋"/>
        </w:rPr>
      </w:pPr>
      <w:bookmarkStart w:id="98" w:name="_Toc21281"/>
      <w:r>
        <w:rPr>
          <w:rFonts w:hint="eastAsia" w:ascii="仿宋" w:hAnsi="仿宋" w:eastAsia="仿宋"/>
        </w:rPr>
        <w:t>第八章  评审方法</w:t>
      </w:r>
      <w:bookmarkEnd w:id="98"/>
    </w:p>
    <w:p>
      <w:pPr>
        <w:rPr>
          <w:rFonts w:ascii="仿宋" w:hAnsi="仿宋" w:eastAsia="仿宋"/>
          <w:sz w:val="24"/>
        </w:rPr>
      </w:pPr>
    </w:p>
    <w:p>
      <w:pPr>
        <w:pStyle w:val="3"/>
        <w:keepNext w:val="0"/>
        <w:keepLines w:val="0"/>
        <w:spacing w:before="0" w:after="0" w:line="400" w:lineRule="exact"/>
        <w:ind w:firstLine="472" w:firstLineChars="196"/>
        <w:rPr>
          <w:rFonts w:ascii="仿宋" w:hAnsi="仿宋" w:eastAsia="仿宋"/>
          <w:sz w:val="24"/>
          <w:szCs w:val="24"/>
        </w:rPr>
      </w:pPr>
      <w:r>
        <w:rPr>
          <w:rFonts w:hint="eastAsia" w:ascii="仿宋" w:hAnsi="仿宋" w:eastAsia="仿宋"/>
          <w:sz w:val="24"/>
          <w:szCs w:val="24"/>
        </w:rPr>
        <w:t>1.总则</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1.1 参照《中华人民共和国政府采购法》、《中华人民共和国政府采购法实施条例》、《政府采购非招标采购方式管理办法》等法律制度，结合采购项目特点制定本谈判办法。</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1.2 谈判工作由采购</w:t>
      </w:r>
      <w:r>
        <w:rPr>
          <w:rFonts w:hint="eastAsia" w:ascii="仿宋" w:hAnsi="仿宋" w:eastAsia="仿宋"/>
          <w:b w:val="0"/>
          <w:sz w:val="24"/>
          <w:szCs w:val="24"/>
          <w:lang w:val="en-US" w:eastAsia="zh-CN"/>
        </w:rPr>
        <w:t>人</w:t>
      </w:r>
      <w:r>
        <w:rPr>
          <w:rFonts w:hint="eastAsia" w:ascii="仿宋" w:hAnsi="仿宋" w:eastAsia="仿宋"/>
          <w:b w:val="0"/>
          <w:sz w:val="24"/>
          <w:szCs w:val="24"/>
        </w:rPr>
        <w:t>负责组织，具体谈判由采购</w:t>
      </w:r>
      <w:r>
        <w:rPr>
          <w:rFonts w:hint="eastAsia" w:ascii="仿宋" w:hAnsi="仿宋" w:eastAsia="仿宋"/>
          <w:b w:val="0"/>
          <w:sz w:val="24"/>
          <w:szCs w:val="24"/>
          <w:lang w:val="en-US" w:eastAsia="zh-CN"/>
        </w:rPr>
        <w:t>人</w:t>
      </w:r>
      <w:r>
        <w:rPr>
          <w:rFonts w:hint="eastAsia" w:ascii="仿宋" w:hAnsi="仿宋" w:eastAsia="仿宋"/>
          <w:b w:val="0"/>
          <w:sz w:val="24"/>
          <w:szCs w:val="24"/>
        </w:rPr>
        <w:t>依法组建的谈判小组负责。谈判小组由采购人代表和有关技术、经济、法律等方面的专家组成。</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1.3 谈判工作应遵循公平、公正、科学及择优的原则，并以相同的谈判程序和标准对待所有的供应商。</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1.4 谈判小组按照谈判文件规定的谈判方法和标准进行谈判，并独立履行下列职责：</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（一）熟悉和理解谈判文件，确定谈判文件内容是否违反国家有关强制性规定或者谈判文件存在歧义、重大缺陷；</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（二）审查供应商响应文件是否满足谈判文件要求，并作出公正评价；</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（三）根据需要要求供应商对谈判文件有关事项作出澄清、说明或者纠正；</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（四）推荐成交供应商，或者受采购人委托确定成交供应商；</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（五）起草评审报告并进行签署；</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（六）向采购人、财政部门或者其他监督部门报告非法干预评审工作的行为；</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（七）法律、法规和规章规定的其他职责。</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1.5谈判过程独立、保密。供应商非法干预谈判过程的，其响应文件作为无效处理。</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1.6 谈判小组评价响应文件，除谈判小组要求其澄清、说明或者纠正而提供的资料外，仅依据响应文件本身的内容，不寻求供应商提供其他外部证据。</w:t>
      </w:r>
    </w:p>
    <w:p>
      <w:pPr>
        <w:rPr>
          <w:rFonts w:ascii="仿宋" w:hAnsi="仿宋" w:eastAsia="仿宋"/>
          <w:sz w:val="24"/>
        </w:rPr>
      </w:pPr>
    </w:p>
    <w:p>
      <w:pPr>
        <w:pStyle w:val="3"/>
        <w:keepNext w:val="0"/>
        <w:keepLines w:val="0"/>
        <w:spacing w:before="0" w:after="0" w:line="400" w:lineRule="exact"/>
        <w:ind w:firstLine="472" w:firstLineChars="196"/>
        <w:rPr>
          <w:rFonts w:ascii="仿宋" w:hAnsi="仿宋" w:eastAsia="仿宋"/>
          <w:sz w:val="24"/>
          <w:szCs w:val="24"/>
        </w:rPr>
      </w:pPr>
      <w:r>
        <w:rPr>
          <w:rFonts w:hint="eastAsia" w:ascii="仿宋" w:hAnsi="仿宋" w:eastAsia="仿宋"/>
          <w:sz w:val="24"/>
          <w:szCs w:val="24"/>
        </w:rPr>
        <w:t>2.评审程序</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2.1熟悉和理解谈判文件和停止评审。</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2.1.1 谈判小组正式评审前，应当对谈判文件进行熟悉和理解，内容主要包括谈判文件中供应商资格条件要求、采购项目技术、服务和商务要求、评审方法和标准、政府采购政策要求以及采购合同主要条款等。</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2.1.2本谈判文件有下列情形之一的，谈判小组应当停止评审：</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（1）谈判文件的规定存在歧义、重大缺陷的；</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（2）谈判文件明显以不合理条件对供应商实行差别待遇或者歧视待遇的；</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（3）采购项目属于国家规定的优先、强制采购范围，但是谈判文件未依法体现优先、强制采购相关规定的；</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（4）采购项目属于政府采购促进中小企业发展的范围，但是谈判文件未依法体现促进中小企业发展相关规定的；</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（5）谈判文件载明的成交原则不合法的；</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（6）谈判文件有违反国家其他有关强制性规定的情形。</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2.1.4出现本条2.1.2规定应当停止评审情形的，谈判小组应当向采购人书面说明情况。除本条规定的情形外，谈判小组不得以任何方式和理由停止评审。</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2.2 资格性审查。</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本项目需要谈判小组进行资格性检查。</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2.2.1谈判小组应依据法律法规和谈判文件的规定，对响应文件是否按照规定要求提供资格性证明材料、是否属于禁止参加谈判的供应商等进行审查，以确定供应商是否具备谈判资格。</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2.2.2资格性审查结束后，谈判小组应当出具资格性审查报告，没有通过资格审查的供应商，谈判小组应当在资格审查报告中说明原因。</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2.2.3采购</w:t>
      </w:r>
      <w:r>
        <w:rPr>
          <w:rFonts w:hint="eastAsia" w:ascii="仿宋" w:hAnsi="仿宋" w:eastAsia="仿宋"/>
          <w:b w:val="0"/>
          <w:sz w:val="24"/>
          <w:szCs w:val="24"/>
          <w:lang w:val="en-US" w:eastAsia="zh-CN"/>
        </w:rPr>
        <w:t>人</w:t>
      </w:r>
      <w:r>
        <w:rPr>
          <w:rFonts w:hint="eastAsia" w:ascii="仿宋" w:hAnsi="仿宋" w:eastAsia="仿宋"/>
          <w:b w:val="0"/>
          <w:sz w:val="24"/>
          <w:szCs w:val="24"/>
        </w:rPr>
        <w:t>宣布未通过资格性审查的供应商名单时，应当告知供应商未通过审查的原因。</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2.3通过资格性审查的供应商不足</w:t>
      </w:r>
      <w:r>
        <w:rPr>
          <w:rFonts w:hint="eastAsia" w:ascii="仿宋" w:hAnsi="仿宋" w:eastAsia="仿宋"/>
          <w:b w:val="0"/>
          <w:sz w:val="24"/>
        </w:rPr>
        <w:t>3</w:t>
      </w:r>
      <w:r>
        <w:rPr>
          <w:rFonts w:hint="eastAsia" w:ascii="仿宋" w:hAnsi="仿宋" w:eastAsia="仿宋"/>
          <w:b w:val="0"/>
          <w:sz w:val="24"/>
          <w:szCs w:val="24"/>
        </w:rPr>
        <w:t>家的（本章2.3.1的情况除外），终止本次采购活动，并发布终止采购活动公告。</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2.3.1参照《</w:t>
      </w:r>
      <w:r>
        <w:rPr>
          <w:rFonts w:ascii="仿宋" w:hAnsi="仿宋" w:eastAsia="仿宋"/>
          <w:b w:val="0"/>
          <w:sz w:val="24"/>
          <w:szCs w:val="24"/>
        </w:rPr>
        <w:t>政府采购非招标采购方式管理办法</w:t>
      </w:r>
      <w:r>
        <w:rPr>
          <w:rFonts w:hint="eastAsia" w:ascii="仿宋" w:hAnsi="仿宋" w:eastAsia="仿宋"/>
          <w:b w:val="0"/>
          <w:sz w:val="24"/>
          <w:szCs w:val="24"/>
        </w:rPr>
        <w:t>》（财政部令第74号）的相关规定，</w:t>
      </w:r>
      <w:r>
        <w:rPr>
          <w:rFonts w:ascii="仿宋" w:hAnsi="仿宋" w:eastAsia="仿宋"/>
          <w:b w:val="0"/>
          <w:sz w:val="24"/>
          <w:szCs w:val="24"/>
        </w:rPr>
        <w:t>公开招标的货物、服务采购项目，招标过程中提交投标文件或者经评审实质性响应招标文件要求的供应商只有两家时，采购人、采购</w:t>
      </w:r>
      <w:r>
        <w:rPr>
          <w:rFonts w:hint="eastAsia" w:ascii="仿宋" w:hAnsi="仿宋" w:eastAsia="仿宋"/>
          <w:b w:val="0"/>
          <w:sz w:val="24"/>
          <w:szCs w:val="24"/>
          <w:lang w:val="en-US" w:eastAsia="zh-CN"/>
        </w:rPr>
        <w:t>人</w:t>
      </w:r>
      <w:r>
        <w:rPr>
          <w:rFonts w:ascii="仿宋" w:hAnsi="仿宋" w:eastAsia="仿宋"/>
          <w:b w:val="0"/>
          <w:sz w:val="24"/>
          <w:szCs w:val="24"/>
        </w:rPr>
        <w:t>按照</w:t>
      </w:r>
      <w:bookmarkStart w:id="99" w:name="_Toc15727"/>
      <w:r>
        <w:rPr>
          <w:rFonts w:hint="eastAsia" w:ascii="仿宋" w:hAnsi="仿宋" w:eastAsia="仿宋"/>
          <w:b w:val="0"/>
          <w:sz w:val="24"/>
          <w:szCs w:val="24"/>
        </w:rPr>
        <w:t>本办法</w:t>
      </w:r>
      <w:bookmarkEnd w:id="99"/>
      <w:r>
        <w:rPr>
          <w:rFonts w:ascii="仿宋" w:hAnsi="仿宋" w:eastAsia="仿宋"/>
          <w:b w:val="0"/>
          <w:sz w:val="24"/>
          <w:szCs w:val="24"/>
        </w:rPr>
        <w:t>第四条经本级财政部门批准后可以与该两家供应商进行竞争性谈判采购，采购人应当根据招标文件中的采购需求编制谈判文件，成立谈判小组，由谈判小组对谈判文件进行确认。符合本款情形的，本办法第三十三条、第三十五条中规定的供应商最低数量可以为两家</w:t>
      </w:r>
      <w:r>
        <w:rPr>
          <w:rFonts w:hint="eastAsia" w:ascii="仿宋" w:hAnsi="仿宋" w:eastAsia="仿宋"/>
          <w:b w:val="0"/>
          <w:sz w:val="24"/>
          <w:szCs w:val="24"/>
        </w:rPr>
        <w:t>。</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2.4谈判</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2.4.2每轮谈判开始前，谈判小组应根据谈判文件的规定，并结合各供应商的响应文件拟定谈判内容。</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2.4.3在谈判过程中，谈判小组可以根据谈判文件和谈判情况实质性变动谈判文件的技术、服务要求以及合同草案条款，但不得变动谈判文件中的其他内容。实质性变动的内容，须经采购人代表书面确认。</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2.4.4对谈判文件作出的实质性变动是谈判文件的有效组成部分，谈判小组应当及时以书面形式同时通知所有参加谈判的供应商。</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12"/>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rPr>
        <w:t>2.4.6</w:t>
      </w:r>
      <w:r>
        <w:rPr>
          <w:rFonts w:ascii="仿宋" w:hAnsi="仿宋" w:eastAsia="仿宋"/>
          <w:sz w:val="24"/>
          <w:szCs w:val="24"/>
        </w:rPr>
        <w:t>谈判过程中，</w:t>
      </w:r>
      <w:r>
        <w:rPr>
          <w:rFonts w:ascii="仿宋" w:hAnsi="仿宋" w:eastAsia="仿宋"/>
          <w:sz w:val="24"/>
          <w:szCs w:val="24"/>
          <w:lang w:val="zh-CN"/>
        </w:rPr>
        <w:t>谈判小组对响应文件的有效性、完整性和响应程度进行审查，审查中发现供应商响应文件属于下列情况之一的，应按照无效响应文件处理：</w:t>
      </w:r>
    </w:p>
    <w:p>
      <w:pPr>
        <w:pStyle w:val="12"/>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（1）响应文件正副本数量不足的；</w:t>
      </w:r>
    </w:p>
    <w:p>
      <w:pPr>
        <w:pStyle w:val="12"/>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w:t>
      </w:r>
      <w:r>
        <w:rPr>
          <w:rFonts w:ascii="仿宋" w:hAnsi="仿宋" w:eastAsia="仿宋"/>
          <w:sz w:val="24"/>
          <w:szCs w:val="24"/>
        </w:rPr>
        <w:t>2</w:t>
      </w:r>
      <w:r>
        <w:rPr>
          <w:rFonts w:ascii="仿宋" w:hAnsi="仿宋" w:eastAsia="仿宋"/>
          <w:sz w:val="24"/>
          <w:szCs w:val="24"/>
          <w:lang w:val="zh-CN"/>
        </w:rPr>
        <w:t>）响应文件组成明显不符合采购文件的规定要求，影响评审委员会评判的</w:t>
      </w:r>
      <w:r>
        <w:rPr>
          <w:rFonts w:hint="eastAsia" w:ascii="仿宋" w:hAnsi="仿宋" w:eastAsia="仿宋"/>
          <w:sz w:val="24"/>
          <w:szCs w:val="24"/>
          <w:lang w:val="zh-CN"/>
        </w:rPr>
        <w:t>；</w:t>
      </w:r>
    </w:p>
    <w:p>
      <w:pPr>
        <w:pStyle w:val="12"/>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w:t>
      </w:r>
      <w:r>
        <w:rPr>
          <w:rFonts w:ascii="仿宋" w:hAnsi="仿宋" w:eastAsia="仿宋"/>
          <w:sz w:val="24"/>
          <w:szCs w:val="24"/>
        </w:rPr>
        <w:t>3</w:t>
      </w:r>
      <w:r>
        <w:rPr>
          <w:rFonts w:ascii="仿宋" w:hAnsi="仿宋" w:eastAsia="仿宋"/>
          <w:sz w:val="24"/>
          <w:szCs w:val="24"/>
          <w:lang w:val="zh-CN"/>
        </w:rPr>
        <w:t>）响应文件的语言、计量单位、知识产权、响应有效期等不符合采购文件的规定，影响谈判小组评判的；</w:t>
      </w:r>
    </w:p>
    <w:p>
      <w:pPr>
        <w:pStyle w:val="12"/>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（4）经最终谈判后，供应商的响应文件仍不能完全响应采购文件的实质性要求的；</w:t>
      </w:r>
    </w:p>
    <w:p>
      <w:pPr>
        <w:spacing w:line="400" w:lineRule="exact"/>
        <w:ind w:firstLine="600" w:firstLineChars="250"/>
        <w:rPr>
          <w:rFonts w:ascii="仿宋" w:hAnsi="仿宋" w:eastAsia="仿宋"/>
          <w:sz w:val="24"/>
        </w:rPr>
      </w:pPr>
      <w:r>
        <w:rPr>
          <w:rFonts w:hint="eastAsia" w:ascii="仿宋" w:hAnsi="仿宋" w:eastAsia="仿宋"/>
          <w:sz w:val="24"/>
          <w:lang w:val="zh-CN"/>
        </w:rPr>
        <w:t>(</w:t>
      </w:r>
      <w:r>
        <w:rPr>
          <w:rFonts w:ascii="仿宋" w:hAnsi="仿宋" w:eastAsia="仿宋"/>
          <w:sz w:val="24"/>
          <w:lang w:val="zh-CN"/>
        </w:rPr>
        <w:t>5</w:t>
      </w:r>
      <w:r>
        <w:rPr>
          <w:rFonts w:hint="eastAsia" w:ascii="仿宋" w:hAnsi="仿宋" w:eastAsia="仿宋"/>
          <w:sz w:val="24"/>
          <w:lang w:val="zh-CN"/>
        </w:rPr>
        <w:t>)</w:t>
      </w:r>
      <w:r>
        <w:rPr>
          <w:rFonts w:hint="eastAsia" w:ascii="仿宋" w:hAnsi="仿宋" w:eastAsia="仿宋"/>
          <w:sz w:val="24"/>
        </w:rPr>
        <w:t xml:space="preserve"> 未载明或者载明的采购项目履约时间、方式、数量及其他采购合同实质性内容与本竞争性谈判文件要求不一致，且采购单位无法接受的。</w:t>
      </w:r>
    </w:p>
    <w:p>
      <w:pPr>
        <w:spacing w:line="400" w:lineRule="exact"/>
        <w:ind w:firstLine="480" w:firstLineChars="200"/>
        <w:rPr>
          <w:rFonts w:ascii="仿宋" w:hAnsi="仿宋" w:eastAsia="仿宋"/>
          <w:sz w:val="24"/>
        </w:rPr>
      </w:pPr>
      <w:r>
        <w:rPr>
          <w:rFonts w:hint="eastAsia" w:ascii="仿宋" w:hAnsi="仿宋" w:eastAsia="仿宋"/>
          <w:sz w:val="24"/>
        </w:rPr>
        <w:t xml:space="preserve"> (</w:t>
      </w:r>
      <w:r>
        <w:rPr>
          <w:rFonts w:ascii="仿宋" w:hAnsi="仿宋" w:eastAsia="仿宋"/>
          <w:sz w:val="24"/>
        </w:rPr>
        <w:t>6</w:t>
      </w:r>
      <w:r>
        <w:rPr>
          <w:rFonts w:hint="eastAsia" w:ascii="仿宋" w:hAnsi="仿宋" w:eastAsia="仿宋"/>
          <w:sz w:val="24"/>
        </w:rPr>
        <w:t>)属于竞争性谈判文件中无效响应情形的。</w:t>
      </w:r>
    </w:p>
    <w:p>
      <w:pPr>
        <w:pStyle w:val="12"/>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但谈判小组对响应文件签署、盖章等进行审查过程中，有下列情形的，谈判小组应当评定为不影响整个响应文件有效性和采购活动公平竞争，并通过响应文件的有效性审查：</w:t>
      </w:r>
    </w:p>
    <w:p>
      <w:pPr>
        <w:pStyle w:val="12"/>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w:t>
      </w:r>
      <w:r>
        <w:rPr>
          <w:rFonts w:ascii="仿宋" w:hAnsi="仿宋" w:eastAsia="仿宋"/>
          <w:sz w:val="24"/>
          <w:szCs w:val="24"/>
          <w:lang w:val="zh-CN"/>
        </w:rPr>
        <w:t>（</w:t>
      </w:r>
      <w:r>
        <w:rPr>
          <w:rFonts w:hint="eastAsia" w:ascii="仿宋" w:hAnsi="仿宋" w:eastAsia="仿宋"/>
          <w:sz w:val="24"/>
          <w:szCs w:val="24"/>
        </w:rPr>
        <w:t>1</w:t>
      </w:r>
      <w:r>
        <w:rPr>
          <w:rFonts w:ascii="仿宋" w:hAnsi="仿宋" w:eastAsia="仿宋"/>
          <w:sz w:val="24"/>
          <w:szCs w:val="24"/>
          <w:lang w:val="zh-CN"/>
        </w:rPr>
        <w:t>）响应文件存在个别地方（总数不能超过2个）没有法定代表人/单位负责人签字，但有法定代表人/单位负责人的私人印章或者有效授权代理人签字的；</w:t>
      </w:r>
    </w:p>
    <w:p>
      <w:pPr>
        <w:pStyle w:val="12"/>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 xml:space="preserve"> （</w:t>
      </w:r>
      <w:r>
        <w:rPr>
          <w:rFonts w:hint="eastAsia" w:ascii="仿宋" w:hAnsi="仿宋" w:eastAsia="仿宋"/>
          <w:sz w:val="24"/>
          <w:szCs w:val="24"/>
        </w:rPr>
        <w:t>2</w:t>
      </w:r>
      <w:r>
        <w:rPr>
          <w:rFonts w:ascii="仿宋" w:hAnsi="仿宋" w:eastAsia="仿宋"/>
          <w:sz w:val="24"/>
          <w:szCs w:val="24"/>
          <w:lang w:val="zh-CN"/>
        </w:rPr>
        <w:t>）响应文件除采购文件明确要求加盖单位(法人)公章的以外，其他地方以相关专用章加盖的；</w:t>
      </w:r>
    </w:p>
    <w:p>
      <w:pPr>
        <w:pStyle w:val="12"/>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 xml:space="preserve"> （</w:t>
      </w:r>
      <w:r>
        <w:rPr>
          <w:rFonts w:hint="eastAsia" w:ascii="仿宋" w:hAnsi="仿宋" w:eastAsia="仿宋"/>
          <w:sz w:val="24"/>
          <w:szCs w:val="24"/>
        </w:rPr>
        <w:t>3</w:t>
      </w:r>
      <w:r>
        <w:rPr>
          <w:rFonts w:ascii="仿宋" w:hAnsi="仿宋" w:eastAsia="仿宋"/>
          <w:sz w:val="24"/>
          <w:szCs w:val="24"/>
          <w:lang w:val="zh-CN"/>
        </w:rPr>
        <w:t>）以骑缝章的形式代替响应文件内容逐页盖章的（但是骑缝章模糊不清，印章名称无法辨认的除外）。</w:t>
      </w:r>
    </w:p>
    <w:p>
      <w:pPr>
        <w:pStyle w:val="12"/>
        <w:snapToGrid w:val="0"/>
        <w:spacing w:line="300" w:lineRule="auto"/>
        <w:ind w:firstLine="480" w:firstLineChars="200"/>
        <w:rPr>
          <w:rFonts w:ascii="仿宋" w:hAnsi="仿宋" w:eastAsia="仿宋"/>
          <w:sz w:val="24"/>
          <w:szCs w:val="24"/>
        </w:rPr>
      </w:pPr>
      <w:r>
        <w:rPr>
          <w:rFonts w:ascii="仿宋" w:hAnsi="仿宋" w:eastAsia="仿宋"/>
          <w:sz w:val="24"/>
          <w:szCs w:val="24"/>
        </w:rPr>
        <w:t>谈判小组</w:t>
      </w:r>
      <w:r>
        <w:rPr>
          <w:rFonts w:ascii="仿宋" w:hAnsi="仿宋" w:eastAsia="仿宋"/>
          <w:sz w:val="24"/>
          <w:szCs w:val="24"/>
          <w:lang w:val="zh-CN"/>
        </w:rPr>
        <w:t>对所有响应文件的有效性、完整性和响应程度进行审查</w:t>
      </w:r>
      <w:r>
        <w:rPr>
          <w:rFonts w:ascii="仿宋" w:hAnsi="仿宋" w:eastAsia="仿宋"/>
          <w:sz w:val="24"/>
          <w:szCs w:val="24"/>
        </w:rPr>
        <w:t>后，向采购</w:t>
      </w:r>
      <w:r>
        <w:rPr>
          <w:rFonts w:hint="eastAsia" w:ascii="仿宋" w:hAnsi="仿宋" w:eastAsia="仿宋"/>
          <w:sz w:val="24"/>
          <w:szCs w:val="24"/>
          <w:lang w:val="en-US" w:eastAsia="zh-CN"/>
        </w:rPr>
        <w:t>人</w:t>
      </w:r>
      <w:r>
        <w:rPr>
          <w:rFonts w:ascii="仿宋" w:hAnsi="仿宋" w:eastAsia="仿宋"/>
          <w:sz w:val="24"/>
          <w:szCs w:val="24"/>
        </w:rPr>
        <w:t>出具</w:t>
      </w:r>
      <w:r>
        <w:rPr>
          <w:rFonts w:ascii="仿宋" w:hAnsi="仿宋" w:eastAsia="仿宋"/>
          <w:sz w:val="24"/>
          <w:szCs w:val="24"/>
          <w:lang w:val="zh-CN"/>
        </w:rPr>
        <w:t>有效性、完整性和响应程度</w:t>
      </w:r>
      <w:r>
        <w:rPr>
          <w:rFonts w:ascii="仿宋" w:hAnsi="仿宋" w:eastAsia="仿宋"/>
          <w:sz w:val="24"/>
          <w:szCs w:val="24"/>
        </w:rPr>
        <w:t>审查报告，确定继续谈判的供应商名单。没有通过</w:t>
      </w:r>
      <w:r>
        <w:rPr>
          <w:rFonts w:ascii="仿宋" w:hAnsi="仿宋" w:eastAsia="仿宋"/>
          <w:sz w:val="24"/>
          <w:szCs w:val="24"/>
          <w:lang w:val="zh-CN"/>
        </w:rPr>
        <w:t>有效性、完整性和响应程度</w:t>
      </w:r>
      <w:r>
        <w:rPr>
          <w:rFonts w:ascii="仿宋" w:hAnsi="仿宋" w:eastAsia="仿宋"/>
          <w:sz w:val="24"/>
          <w:szCs w:val="24"/>
        </w:rPr>
        <w:t>审查的供应商，谈判小组应在</w:t>
      </w:r>
      <w:r>
        <w:rPr>
          <w:rFonts w:ascii="仿宋" w:hAnsi="仿宋" w:eastAsia="仿宋"/>
          <w:sz w:val="24"/>
          <w:szCs w:val="24"/>
          <w:lang w:val="zh-CN"/>
        </w:rPr>
        <w:t>有效性、完整性和响应程度</w:t>
      </w:r>
      <w:r>
        <w:rPr>
          <w:rFonts w:ascii="仿宋" w:hAnsi="仿宋" w:eastAsia="仿宋"/>
          <w:sz w:val="24"/>
          <w:szCs w:val="24"/>
        </w:rPr>
        <w:t>审查报告中说明原因。</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2.4.7谈判过程中，谈判的任何一方不得透露与谈判有关的其他供应商的技术资料、价格和其他信息。</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2.4.8谈判过程中，谈判小组发现或者知晓供应商存在违法、违纪行为的，谈判小组应当将该供应商淘汰，不允许其提交最后报价。</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2.4.9谈判完成后，谈判小组应出具谈判情况记录表，谈判情况记录表需包含谈判内容、谈判意见、实质性变动内容等。</w:t>
      </w:r>
    </w:p>
    <w:p>
      <w:pPr>
        <w:spacing w:line="400" w:lineRule="exact"/>
        <w:ind w:firstLine="480" w:firstLineChars="200"/>
        <w:rPr>
          <w:rFonts w:ascii="仿宋" w:hAnsi="仿宋" w:eastAsia="仿宋"/>
          <w:sz w:val="24"/>
        </w:rPr>
      </w:pPr>
      <w:r>
        <w:rPr>
          <w:rFonts w:hint="eastAsia" w:ascii="仿宋" w:hAnsi="仿宋" w:eastAsia="仿宋"/>
          <w:sz w:val="24"/>
        </w:rPr>
        <w:t>2.5报价。</w:t>
      </w:r>
    </w:p>
    <w:p>
      <w:pPr>
        <w:spacing w:line="400" w:lineRule="exact"/>
        <w:ind w:firstLine="480" w:firstLineChars="200"/>
        <w:rPr>
          <w:rFonts w:ascii="仿宋" w:hAnsi="仿宋" w:eastAsia="仿宋" w:cstheme="minorBidi"/>
          <w:sz w:val="24"/>
          <w:lang w:val="zh-CN"/>
        </w:rPr>
      </w:pPr>
      <w:r>
        <w:rPr>
          <w:rFonts w:hint="eastAsia" w:ascii="仿宋" w:hAnsi="仿宋" w:eastAsia="仿宋"/>
          <w:sz w:val="24"/>
        </w:rPr>
        <w:t>2.5.1本次谈判采购采用现场报价，响应文件中不用首次报价（除现场报价以响应文件报价为准的情形之外，响应文件报价不作为评审的依据，以现场报价为准），参与报价的供应商按谈判小组要求进行报价。</w:t>
      </w:r>
      <w:r>
        <w:rPr>
          <w:rFonts w:hint="eastAsia" w:ascii="仿宋" w:hAnsi="仿宋" w:eastAsia="仿宋"/>
          <w:sz w:val="24"/>
          <w:lang w:val="zh-CN"/>
        </w:rPr>
        <w:t>报价超过竞争性谈判文件规定的采购预算（或最高限价）或者相关报价不符合采购文件其他的报价规定的，</w:t>
      </w:r>
      <w:r>
        <w:rPr>
          <w:rFonts w:hint="eastAsia" w:ascii="仿宋" w:hAnsi="仿宋" w:eastAsia="仿宋" w:cstheme="minorBidi"/>
          <w:sz w:val="24"/>
          <w:lang w:val="zh-CN"/>
        </w:rPr>
        <w:t>应按照无效响应文件处理。</w:t>
      </w:r>
    </w:p>
    <w:p>
      <w:pPr>
        <w:spacing w:line="400" w:lineRule="exact"/>
        <w:ind w:firstLine="480" w:firstLineChars="200"/>
        <w:rPr>
          <w:rFonts w:ascii="仿宋" w:hAnsi="仿宋" w:eastAsia="仿宋"/>
          <w:sz w:val="24"/>
        </w:rPr>
      </w:pPr>
      <w:r>
        <w:rPr>
          <w:rFonts w:hint="eastAsia" w:ascii="仿宋" w:hAnsi="仿宋" w:eastAsia="仿宋"/>
          <w:sz w:val="24"/>
        </w:rPr>
        <w:t>2.5.</w:t>
      </w:r>
      <w:r>
        <w:rPr>
          <w:rFonts w:ascii="仿宋" w:hAnsi="仿宋" w:eastAsia="仿宋"/>
          <w:sz w:val="24"/>
        </w:rPr>
        <w:t>2</w:t>
      </w:r>
      <w:r>
        <w:rPr>
          <w:rFonts w:hint="eastAsia" w:ascii="仿宋" w:hAnsi="仿宋" w:eastAsia="仿宋"/>
          <w:sz w:val="24"/>
        </w:rPr>
        <w:t>谈判文件能够详细列明采购标的的技术、服务要求的，谈判结束后，谈判小组应当要求所有实质性响应的供应商在规定时间内提交最后报价，提交最后报价的供应商不得少于3家</w:t>
      </w:r>
      <w:r>
        <w:rPr>
          <w:rFonts w:hint="eastAsia" w:ascii="仿宋" w:hAnsi="仿宋" w:eastAsia="仿宋"/>
          <w:b/>
          <w:sz w:val="24"/>
        </w:rPr>
        <w:t>（本章2.3.1的情况除外）</w:t>
      </w:r>
      <w:r>
        <w:rPr>
          <w:rFonts w:hint="eastAsia" w:ascii="仿宋" w:hAnsi="仿宋" w:eastAsia="仿宋"/>
          <w:sz w:val="24"/>
        </w:rPr>
        <w:t>。或谈判文件不能详细列明采购标的的技术、服务要求，需经谈判由供应商提供最终设计方案或解决方案的，谈判结束后，谈判小组应当按照少数服从多数的原则投票推荐3家以上</w:t>
      </w:r>
      <w:r>
        <w:rPr>
          <w:rFonts w:hint="eastAsia" w:ascii="仿宋" w:hAnsi="仿宋" w:eastAsia="仿宋"/>
          <w:b/>
          <w:sz w:val="24"/>
        </w:rPr>
        <w:t>（本章2.3.1的情况除外）</w:t>
      </w:r>
      <w:r>
        <w:rPr>
          <w:rFonts w:hint="eastAsia" w:ascii="仿宋" w:hAnsi="仿宋" w:eastAsia="仿宋"/>
          <w:sz w:val="24"/>
        </w:rPr>
        <w:t>供应商的设计方案或者解决方案，并要求其在规定时间内提交最后报价。</w:t>
      </w:r>
    </w:p>
    <w:p>
      <w:pPr>
        <w:spacing w:line="400" w:lineRule="exact"/>
        <w:ind w:firstLine="480" w:firstLineChars="200"/>
        <w:rPr>
          <w:rFonts w:ascii="仿宋" w:hAnsi="仿宋" w:eastAsia="仿宋"/>
          <w:sz w:val="24"/>
        </w:rPr>
      </w:pPr>
      <w:r>
        <w:rPr>
          <w:rFonts w:hint="eastAsia" w:ascii="仿宋" w:hAnsi="仿宋" w:eastAsia="仿宋"/>
          <w:sz w:val="24"/>
        </w:rPr>
        <w:t>2.5.</w:t>
      </w:r>
      <w:r>
        <w:rPr>
          <w:rFonts w:ascii="仿宋" w:hAnsi="仿宋" w:eastAsia="仿宋"/>
          <w:sz w:val="24"/>
        </w:rPr>
        <w:t>3</w:t>
      </w:r>
      <w:r>
        <w:rPr>
          <w:rFonts w:hint="eastAsia" w:ascii="仿宋" w:hAnsi="仿宋" w:eastAsia="仿宋"/>
          <w:sz w:val="24"/>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r>
        <w:rPr>
          <w:rFonts w:hint="eastAsia" w:ascii="仿宋" w:hAnsi="仿宋" w:eastAsia="仿宋"/>
          <w:sz w:val="24"/>
          <w:lang w:val="zh-CN"/>
        </w:rPr>
        <w:t>谈判小组认为供应商最后报价明显低于成本价，在谈判小组发出质询函后供应商未能提供合理的成本分析和价格构成的或对质函询的解释未被谈判小组采信的，</w:t>
      </w:r>
      <w:r>
        <w:rPr>
          <w:rFonts w:hint="eastAsia" w:ascii="仿宋" w:hAnsi="仿宋" w:eastAsia="仿宋" w:cstheme="minorBidi"/>
          <w:sz w:val="24"/>
          <w:lang w:val="zh-CN"/>
        </w:rPr>
        <w:t>应按照无效响应文件处理。</w:t>
      </w:r>
    </w:p>
    <w:p>
      <w:pPr>
        <w:spacing w:line="400" w:lineRule="exact"/>
        <w:ind w:firstLine="480" w:firstLineChars="200"/>
        <w:rPr>
          <w:rFonts w:ascii="仿宋" w:hAnsi="仿宋" w:eastAsia="仿宋"/>
          <w:sz w:val="24"/>
        </w:rPr>
      </w:pPr>
      <w:r>
        <w:rPr>
          <w:rFonts w:hint="eastAsia" w:ascii="仿宋" w:hAnsi="仿宋" w:eastAsia="仿宋"/>
          <w:sz w:val="24"/>
        </w:rPr>
        <w:t>2.5.</w:t>
      </w:r>
      <w:r>
        <w:rPr>
          <w:rFonts w:ascii="仿宋" w:hAnsi="仿宋" w:eastAsia="仿宋"/>
          <w:sz w:val="24"/>
        </w:rPr>
        <w:t>4</w:t>
      </w:r>
      <w:r>
        <w:rPr>
          <w:rFonts w:hint="eastAsia" w:ascii="仿宋" w:hAnsi="仿宋" w:eastAsia="仿宋"/>
          <w:sz w:val="24"/>
        </w:rPr>
        <w:t>供应商最后报价应当由法定代表人/主要负责人/本人或其授权代表签字确认（</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0" w:lineRule="exact"/>
        <w:ind w:firstLine="480"/>
        <w:rPr>
          <w:rFonts w:ascii="仿宋" w:hAnsi="仿宋" w:eastAsia="仿宋"/>
          <w:sz w:val="24"/>
        </w:rPr>
      </w:pPr>
      <w:r>
        <w:rPr>
          <w:rFonts w:hint="eastAsia" w:ascii="仿宋" w:hAnsi="仿宋" w:eastAsia="仿宋"/>
          <w:sz w:val="24"/>
        </w:rPr>
        <w:t>2.5.</w:t>
      </w:r>
      <w:r>
        <w:rPr>
          <w:rFonts w:ascii="仿宋" w:hAnsi="仿宋" w:eastAsia="仿宋"/>
          <w:sz w:val="24"/>
        </w:rPr>
        <w:t>5</w:t>
      </w:r>
      <w:r>
        <w:rPr>
          <w:rFonts w:hint="eastAsia" w:ascii="仿宋" w:hAnsi="仿宋" w:eastAsia="仿宋"/>
          <w:sz w:val="24"/>
        </w:rPr>
        <w:t>报价如果出现下列不一致的，可按以下原则进行修改：</w:t>
      </w:r>
    </w:p>
    <w:p>
      <w:pPr>
        <w:spacing w:line="400" w:lineRule="exact"/>
        <w:ind w:firstLine="480"/>
        <w:rPr>
          <w:rFonts w:ascii="仿宋" w:hAnsi="仿宋" w:eastAsia="仿宋"/>
          <w:sz w:val="24"/>
        </w:rPr>
      </w:pPr>
      <w:r>
        <w:rPr>
          <w:rFonts w:hint="eastAsia" w:ascii="仿宋" w:hAnsi="仿宋" w:eastAsia="仿宋"/>
          <w:sz w:val="24"/>
        </w:rPr>
        <w:t>（一）</w:t>
      </w:r>
      <w:r>
        <w:rPr>
          <w:rFonts w:hint="eastAsia" w:ascii="仿宋" w:hAnsi="仿宋" w:eastAsia="仿宋" w:cs="宋体"/>
          <w:kern w:val="0"/>
          <w:sz w:val="24"/>
        </w:rPr>
        <w:t>大写金额和小写金额不一致的，以大写金额为准</w:t>
      </w:r>
      <w:r>
        <w:rPr>
          <w:rFonts w:hint="eastAsia" w:ascii="仿宋" w:hAnsi="仿宋" w:eastAsia="仿宋"/>
          <w:sz w:val="24"/>
        </w:rPr>
        <w:t>，但大写金额文字存在错误的，应当先对大写金额的文字错误进行澄清、说明或者更正，再行修正。</w:t>
      </w:r>
    </w:p>
    <w:p>
      <w:pPr>
        <w:spacing w:line="400" w:lineRule="exact"/>
        <w:ind w:firstLine="480"/>
        <w:rPr>
          <w:rFonts w:ascii="仿宋" w:hAnsi="仿宋" w:eastAsia="仿宋"/>
          <w:sz w:val="24"/>
        </w:rPr>
      </w:pPr>
      <w:r>
        <w:rPr>
          <w:rFonts w:hint="eastAsia" w:ascii="仿宋" w:hAnsi="仿宋" w:eastAsia="仿宋"/>
          <w:sz w:val="24"/>
        </w:rPr>
        <w:t>（二）</w:t>
      </w:r>
      <w:r>
        <w:rPr>
          <w:rFonts w:hint="eastAsia" w:ascii="仿宋" w:hAnsi="仿宋" w:eastAsia="仿宋" w:cs="宋体"/>
          <w:kern w:val="0"/>
          <w:sz w:val="24"/>
        </w:rPr>
        <w:t>总价金额与按单价汇总金额不一致的，以单价金额计算结果为准，</w:t>
      </w:r>
      <w:r>
        <w:rPr>
          <w:rFonts w:hint="eastAsia" w:ascii="仿宋" w:hAnsi="仿宋" w:eastAsia="仿宋"/>
          <w:sz w:val="24"/>
        </w:rPr>
        <w:t>但</w:t>
      </w:r>
      <w:r>
        <w:rPr>
          <w:rFonts w:hint="eastAsia" w:ascii="仿宋" w:hAnsi="仿宋" w:eastAsia="仿宋" w:cs="宋体"/>
          <w:kern w:val="0"/>
          <w:sz w:val="24"/>
        </w:rPr>
        <w:t>单价或者单价汇总金额存在数字或者</w:t>
      </w:r>
      <w:r>
        <w:rPr>
          <w:rFonts w:hint="eastAsia" w:ascii="仿宋" w:hAnsi="仿宋" w:eastAsia="仿宋"/>
          <w:sz w:val="24"/>
        </w:rPr>
        <w:t>文字错误的，应当先对</w:t>
      </w:r>
      <w:r>
        <w:rPr>
          <w:rFonts w:hint="eastAsia" w:ascii="仿宋" w:hAnsi="仿宋" w:eastAsia="仿宋" w:cs="宋体"/>
          <w:kern w:val="0"/>
          <w:sz w:val="24"/>
        </w:rPr>
        <w:t>数字或者</w:t>
      </w:r>
      <w:r>
        <w:rPr>
          <w:rFonts w:hint="eastAsia" w:ascii="仿宋" w:hAnsi="仿宋" w:eastAsia="仿宋"/>
          <w:sz w:val="24"/>
        </w:rPr>
        <w:t>文字错误进行澄清、说明或者更正，再行修正。</w:t>
      </w:r>
    </w:p>
    <w:p>
      <w:pPr>
        <w:spacing w:line="400" w:lineRule="exact"/>
        <w:ind w:firstLine="480"/>
        <w:rPr>
          <w:rFonts w:ascii="仿宋" w:hAnsi="仿宋" w:eastAsia="仿宋"/>
          <w:sz w:val="24"/>
        </w:rPr>
      </w:pPr>
      <w:r>
        <w:rPr>
          <w:rFonts w:hint="eastAsia" w:ascii="仿宋" w:hAnsi="仿宋" w:eastAsia="仿宋"/>
          <w:sz w:val="24"/>
        </w:rPr>
        <w:t>（三）单价金额小数点</w:t>
      </w:r>
      <w:r>
        <w:rPr>
          <w:rFonts w:hint="eastAsia" w:ascii="仿宋" w:hAnsi="仿宋" w:eastAsia="仿宋" w:cs="宋体"/>
          <w:kern w:val="0"/>
          <w:sz w:val="24"/>
        </w:rPr>
        <w:t>或者百分比有明显错位的</w:t>
      </w:r>
      <w:r>
        <w:rPr>
          <w:rFonts w:hint="eastAsia" w:ascii="仿宋" w:hAnsi="仿宋" w:eastAsia="仿宋"/>
          <w:sz w:val="24"/>
        </w:rPr>
        <w:t>，以总价为准，修正单价。</w:t>
      </w:r>
    </w:p>
    <w:p>
      <w:pPr>
        <w:ind w:firstLine="480" w:firstLineChars="200"/>
        <w:jc w:val="left"/>
        <w:rPr>
          <w:rFonts w:ascii="仿宋" w:hAnsi="仿宋" w:eastAsia="仿宋" w:cs="宋体"/>
          <w:kern w:val="0"/>
          <w:sz w:val="24"/>
        </w:rPr>
      </w:pPr>
      <w:r>
        <w:rPr>
          <w:rFonts w:hint="eastAsia" w:ascii="仿宋" w:hAnsi="仿宋" w:eastAsia="仿宋"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ascii="仿宋" w:hAnsi="仿宋" w:eastAsia="仿宋"/>
          <w:sz w:val="24"/>
        </w:rPr>
      </w:pPr>
      <w:r>
        <w:rPr>
          <w:rFonts w:hint="eastAsia" w:ascii="仿宋" w:hAnsi="仿宋" w:eastAsia="仿宋"/>
          <w:sz w:val="24"/>
        </w:rPr>
        <w:t>不得未经澄清、说明或者更正，直接将供应商响应文件作为无效处理。对不同文字文本响应文件的解释发生异议的，以中文文本为准。</w:t>
      </w:r>
    </w:p>
    <w:p>
      <w:pPr>
        <w:spacing w:line="400" w:lineRule="exact"/>
        <w:ind w:firstLine="480" w:firstLineChars="200"/>
        <w:rPr>
          <w:rFonts w:ascii="仿宋" w:hAnsi="仿宋" w:eastAsia="仿宋"/>
          <w:sz w:val="24"/>
        </w:rPr>
      </w:pPr>
      <w:r>
        <w:rPr>
          <w:rFonts w:hint="eastAsia" w:ascii="仿宋" w:hAnsi="仿宋" w:eastAsia="仿宋"/>
          <w:sz w:val="24"/>
        </w:rPr>
        <w:t>2.6谈判小组复核。供应商最后报价结束后，谈判小组应当进行评审复核，对拟推荐为成交候选供应商的、报价最低的、供应商资格审查未通过的、供应商响应文件作无效处理的重点复核。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rFonts w:ascii="仿宋" w:hAnsi="仿宋" w:eastAsia="仿宋"/>
          <w:sz w:val="24"/>
        </w:rPr>
      </w:pPr>
      <w:r>
        <w:rPr>
          <w:rFonts w:hint="eastAsia" w:ascii="仿宋" w:hAnsi="仿宋" w:eastAsia="仿宋"/>
          <w:sz w:val="24"/>
        </w:rPr>
        <w:t>2.7推荐成交候选供应商。谈判小组复核后，应当按照供应商的报价由低到高顺序推荐3家以上（本章2.3.1的情况除外）成交候选供应商，并编写谈判报告。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仿宋" w:hAnsi="仿宋" w:eastAsia="仿宋"/>
          <w:sz w:val="24"/>
        </w:rPr>
      </w:pPr>
      <w:r>
        <w:rPr>
          <w:rFonts w:hint="eastAsia" w:ascii="仿宋" w:hAnsi="仿宋" w:eastAsia="仿宋"/>
          <w:sz w:val="24"/>
        </w:rPr>
        <w:t>2.8采购</w:t>
      </w:r>
      <w:r>
        <w:rPr>
          <w:rFonts w:hint="eastAsia" w:ascii="仿宋" w:hAnsi="仿宋" w:eastAsia="仿宋"/>
          <w:sz w:val="24"/>
          <w:lang w:val="en-US" w:eastAsia="zh-CN"/>
        </w:rPr>
        <w:t>人</w:t>
      </w:r>
      <w:r>
        <w:rPr>
          <w:rFonts w:hint="eastAsia" w:ascii="仿宋" w:hAnsi="仿宋" w:eastAsia="仿宋"/>
          <w:sz w:val="24"/>
        </w:rPr>
        <w:t>现场复核评审结果。</w:t>
      </w:r>
    </w:p>
    <w:p>
      <w:pPr>
        <w:spacing w:line="400" w:lineRule="exact"/>
        <w:ind w:firstLine="480" w:firstLineChars="200"/>
        <w:rPr>
          <w:rFonts w:ascii="仿宋" w:hAnsi="仿宋" w:eastAsia="仿宋"/>
          <w:sz w:val="24"/>
        </w:rPr>
      </w:pPr>
      <w:r>
        <w:rPr>
          <w:rFonts w:hint="eastAsia" w:ascii="仿宋" w:hAnsi="仿宋" w:eastAsia="仿宋"/>
          <w:sz w:val="24"/>
        </w:rPr>
        <w:t>2.8.1推荐成交候选供应商后，谈判小组拟出具谈判报告前，采购</w:t>
      </w:r>
      <w:r>
        <w:rPr>
          <w:rFonts w:hint="eastAsia" w:ascii="仿宋" w:hAnsi="仿宋" w:eastAsia="仿宋"/>
          <w:sz w:val="24"/>
          <w:lang w:val="en-US" w:eastAsia="zh-CN"/>
        </w:rPr>
        <w:t>人</w:t>
      </w:r>
      <w:r>
        <w:rPr>
          <w:rFonts w:hint="eastAsia" w:ascii="仿宋" w:hAnsi="仿宋" w:eastAsia="仿宋"/>
          <w:sz w:val="24"/>
        </w:rPr>
        <w:t>应当组织2名以上的本单位工作人员，在采购现场监督人员的监督之下，依据有关的法律制度和谈判文件对评审结果进行复核，出具复核报告，存在资格性审查认定错误的，采购</w:t>
      </w:r>
      <w:r>
        <w:rPr>
          <w:rFonts w:hint="eastAsia" w:ascii="仿宋" w:hAnsi="仿宋" w:eastAsia="仿宋"/>
          <w:sz w:val="24"/>
          <w:lang w:val="en-US" w:eastAsia="zh-CN"/>
        </w:rPr>
        <w:t>人</w:t>
      </w:r>
      <w:r>
        <w:rPr>
          <w:rFonts w:hint="eastAsia" w:ascii="仿宋" w:hAnsi="仿宋" w:eastAsia="仿宋"/>
          <w:sz w:val="24"/>
        </w:rPr>
        <w:t>应当根据情况书面建议谈判小组现场修改评审结果。由谈判小组自主决定是否采纳采购</w:t>
      </w:r>
      <w:r>
        <w:rPr>
          <w:rFonts w:hint="eastAsia" w:ascii="仿宋" w:hAnsi="仿宋" w:eastAsia="仿宋"/>
          <w:sz w:val="24"/>
          <w:lang w:val="en-US" w:eastAsia="zh-CN"/>
        </w:rPr>
        <w:t>人</w:t>
      </w:r>
      <w:r>
        <w:rPr>
          <w:rFonts w:hint="eastAsia" w:ascii="仿宋" w:hAnsi="仿宋" w:eastAsia="仿宋"/>
          <w:sz w:val="24"/>
        </w:rPr>
        <w:t>的书面建议，并承担独立评审责任。谈判小组采纳采购</w:t>
      </w:r>
      <w:r>
        <w:rPr>
          <w:rFonts w:hint="eastAsia" w:ascii="仿宋" w:hAnsi="仿宋" w:eastAsia="仿宋"/>
          <w:sz w:val="24"/>
          <w:lang w:val="en-US" w:eastAsia="zh-CN"/>
        </w:rPr>
        <w:t>人</w:t>
      </w:r>
      <w:r>
        <w:rPr>
          <w:rFonts w:hint="eastAsia" w:ascii="仿宋" w:hAnsi="仿宋" w:eastAsia="仿宋"/>
          <w:sz w:val="24"/>
        </w:rPr>
        <w:t>书面建议的，应当按照规定现场修改评审结果或者重新评审，并在谈判报告中详细记载有关事宜；不采纳采购</w:t>
      </w:r>
      <w:r>
        <w:rPr>
          <w:rFonts w:hint="eastAsia" w:ascii="仿宋" w:hAnsi="仿宋" w:eastAsia="仿宋"/>
          <w:sz w:val="24"/>
          <w:lang w:val="en-US" w:eastAsia="zh-CN"/>
        </w:rPr>
        <w:t>人</w:t>
      </w:r>
      <w:r>
        <w:rPr>
          <w:rFonts w:hint="eastAsia" w:ascii="仿宋" w:hAnsi="仿宋" w:eastAsia="仿宋"/>
          <w:sz w:val="24"/>
        </w:rPr>
        <w:t>书面建议的，应当书面说明理由。采购</w:t>
      </w:r>
      <w:r>
        <w:rPr>
          <w:rFonts w:hint="eastAsia" w:ascii="仿宋" w:hAnsi="仿宋" w:eastAsia="仿宋"/>
          <w:sz w:val="24"/>
          <w:lang w:val="en-US" w:eastAsia="zh-CN"/>
        </w:rPr>
        <w:t>人</w:t>
      </w:r>
      <w:r>
        <w:rPr>
          <w:rFonts w:hint="eastAsia" w:ascii="仿宋" w:hAnsi="仿宋" w:eastAsia="仿宋"/>
          <w:sz w:val="24"/>
        </w:rPr>
        <w:t>书面建议未被谈判小组采纳的，应当接照规定程序要求继续组织实施采购活动，不得擅自中止采购活动。采购</w:t>
      </w:r>
      <w:r>
        <w:rPr>
          <w:rFonts w:hint="eastAsia" w:ascii="仿宋" w:hAnsi="仿宋" w:eastAsia="仿宋"/>
          <w:sz w:val="24"/>
          <w:lang w:val="en-US" w:eastAsia="zh-CN"/>
        </w:rPr>
        <w:t>人</w:t>
      </w:r>
      <w:r>
        <w:rPr>
          <w:rFonts w:hint="eastAsia" w:ascii="仿宋" w:hAnsi="仿宋" w:eastAsia="仿宋"/>
          <w:sz w:val="24"/>
        </w:rPr>
        <w:t>认为谈判小组评审结果不合法的，应当书面报告采购项目同级财政部门。</w:t>
      </w:r>
    </w:p>
    <w:p>
      <w:pPr>
        <w:spacing w:line="400" w:lineRule="exact"/>
        <w:ind w:firstLine="480" w:firstLineChars="200"/>
        <w:rPr>
          <w:rFonts w:ascii="仿宋" w:hAnsi="仿宋" w:eastAsia="仿宋"/>
          <w:sz w:val="24"/>
        </w:rPr>
      </w:pPr>
      <w:r>
        <w:rPr>
          <w:rFonts w:hint="eastAsia" w:ascii="仿宋" w:hAnsi="仿宋" w:eastAsia="仿宋"/>
          <w:sz w:val="24"/>
        </w:rPr>
        <w:t>采购</w:t>
      </w:r>
      <w:r>
        <w:rPr>
          <w:rFonts w:hint="eastAsia" w:ascii="仿宋" w:hAnsi="仿宋" w:eastAsia="仿宋"/>
          <w:sz w:val="24"/>
          <w:lang w:val="en-US" w:eastAsia="zh-CN"/>
        </w:rPr>
        <w:t>人</w:t>
      </w:r>
      <w:r>
        <w:rPr>
          <w:rFonts w:hint="eastAsia" w:ascii="仿宋" w:hAnsi="仿宋" w:eastAsia="仿宋"/>
          <w:sz w:val="24"/>
        </w:rPr>
        <w:t>复核过程中，谈判小组成员不得离开评审现场。</w:t>
      </w:r>
    </w:p>
    <w:p>
      <w:pPr>
        <w:spacing w:line="400" w:lineRule="exact"/>
        <w:ind w:firstLine="480" w:firstLineChars="200"/>
        <w:rPr>
          <w:rFonts w:ascii="仿宋" w:hAnsi="仿宋" w:eastAsia="仿宋"/>
          <w:sz w:val="24"/>
        </w:rPr>
      </w:pPr>
      <w:r>
        <w:rPr>
          <w:rFonts w:hint="eastAsia" w:ascii="仿宋" w:hAnsi="仿宋" w:eastAsia="仿宋"/>
          <w:sz w:val="24"/>
        </w:rPr>
        <w:t>2.8.2有下列情形之一的，不得现场修改评审结果：</w:t>
      </w:r>
    </w:p>
    <w:p>
      <w:pPr>
        <w:spacing w:line="400" w:lineRule="exact"/>
        <w:ind w:firstLine="480" w:firstLineChars="200"/>
        <w:rPr>
          <w:rFonts w:ascii="仿宋" w:hAnsi="仿宋" w:eastAsia="仿宋"/>
          <w:sz w:val="24"/>
        </w:rPr>
      </w:pPr>
      <w:r>
        <w:rPr>
          <w:rFonts w:hint="eastAsia" w:ascii="仿宋" w:hAnsi="仿宋" w:eastAsia="仿宋"/>
          <w:sz w:val="24"/>
        </w:rPr>
        <w:t>（1）谈判小组已经出具谈判报告并且离开评审现场的；</w:t>
      </w:r>
    </w:p>
    <w:p>
      <w:pPr>
        <w:spacing w:line="400" w:lineRule="exact"/>
        <w:ind w:firstLine="480" w:firstLineChars="200"/>
        <w:rPr>
          <w:rFonts w:ascii="仿宋" w:hAnsi="仿宋" w:eastAsia="仿宋"/>
          <w:sz w:val="24"/>
        </w:rPr>
      </w:pPr>
      <w:r>
        <w:rPr>
          <w:rFonts w:hint="eastAsia" w:ascii="仿宋" w:hAnsi="仿宋" w:eastAsia="仿宋"/>
          <w:sz w:val="24"/>
        </w:rPr>
        <w:t>（2）采购</w:t>
      </w:r>
      <w:r>
        <w:rPr>
          <w:rFonts w:hint="eastAsia" w:ascii="仿宋" w:hAnsi="仿宋" w:eastAsia="仿宋"/>
          <w:sz w:val="24"/>
          <w:lang w:val="en-US" w:eastAsia="zh-CN"/>
        </w:rPr>
        <w:t>人</w:t>
      </w:r>
      <w:r>
        <w:rPr>
          <w:rFonts w:hint="eastAsia" w:ascii="仿宋" w:hAnsi="仿宋" w:eastAsia="仿宋"/>
          <w:sz w:val="24"/>
        </w:rPr>
        <w:t>现场复核时，复核工作人员数量不足的；</w:t>
      </w:r>
    </w:p>
    <w:p>
      <w:pPr>
        <w:spacing w:line="400" w:lineRule="exact"/>
        <w:ind w:firstLine="480" w:firstLineChars="200"/>
        <w:rPr>
          <w:rFonts w:ascii="仿宋" w:hAnsi="仿宋" w:eastAsia="仿宋"/>
          <w:sz w:val="24"/>
        </w:rPr>
      </w:pPr>
      <w:r>
        <w:rPr>
          <w:rFonts w:hint="eastAsia" w:ascii="仿宋" w:hAnsi="仿宋" w:eastAsia="仿宋"/>
          <w:sz w:val="24"/>
        </w:rPr>
        <w:t>（3）采购</w:t>
      </w:r>
      <w:r>
        <w:rPr>
          <w:rFonts w:hint="eastAsia" w:ascii="仿宋" w:hAnsi="仿宋" w:eastAsia="仿宋"/>
          <w:sz w:val="24"/>
          <w:lang w:val="en-US" w:eastAsia="zh-CN"/>
        </w:rPr>
        <w:t>人</w:t>
      </w:r>
      <w:r>
        <w:rPr>
          <w:rFonts w:hint="eastAsia" w:ascii="仿宋" w:hAnsi="仿宋" w:eastAsia="仿宋"/>
          <w:sz w:val="24"/>
        </w:rPr>
        <w:t>现场复核时，没有采购监督人员现场监督的；</w:t>
      </w:r>
    </w:p>
    <w:p>
      <w:pPr>
        <w:spacing w:line="400" w:lineRule="exact"/>
        <w:ind w:firstLine="480" w:firstLineChars="200"/>
        <w:rPr>
          <w:rFonts w:ascii="仿宋" w:hAnsi="仿宋" w:eastAsia="仿宋"/>
          <w:sz w:val="24"/>
        </w:rPr>
      </w:pPr>
      <w:r>
        <w:rPr>
          <w:rFonts w:hint="eastAsia" w:ascii="仿宋" w:hAnsi="仿宋" w:eastAsia="仿宋"/>
          <w:sz w:val="24"/>
        </w:rPr>
        <w:t>（4）采购</w:t>
      </w:r>
      <w:r>
        <w:rPr>
          <w:rFonts w:hint="eastAsia" w:ascii="仿宋" w:hAnsi="仿宋" w:eastAsia="仿宋"/>
          <w:sz w:val="24"/>
          <w:lang w:val="en-US" w:eastAsia="zh-CN"/>
        </w:rPr>
        <w:t>人</w:t>
      </w:r>
      <w:r>
        <w:rPr>
          <w:rFonts w:hint="eastAsia" w:ascii="仿宋" w:hAnsi="仿宋" w:eastAsia="仿宋"/>
          <w:sz w:val="24"/>
        </w:rPr>
        <w:t>现场复核内容超出规定范围的；</w:t>
      </w:r>
    </w:p>
    <w:p>
      <w:pPr>
        <w:spacing w:line="400" w:lineRule="exact"/>
        <w:ind w:firstLine="480" w:firstLineChars="200"/>
        <w:rPr>
          <w:rFonts w:ascii="仿宋" w:hAnsi="仿宋" w:eastAsia="仿宋"/>
          <w:sz w:val="24"/>
        </w:rPr>
      </w:pPr>
      <w:r>
        <w:rPr>
          <w:rFonts w:hint="eastAsia" w:ascii="仿宋" w:hAnsi="仿宋" w:eastAsia="仿宋"/>
          <w:sz w:val="24"/>
        </w:rPr>
        <w:t>（5）采购</w:t>
      </w:r>
      <w:r>
        <w:rPr>
          <w:rFonts w:hint="eastAsia" w:ascii="仿宋" w:hAnsi="仿宋" w:eastAsia="仿宋"/>
          <w:sz w:val="24"/>
          <w:lang w:val="en-US" w:eastAsia="zh-CN"/>
        </w:rPr>
        <w:t>人</w:t>
      </w:r>
      <w:r>
        <w:rPr>
          <w:rFonts w:hint="eastAsia" w:ascii="仿宋" w:hAnsi="仿宋" w:eastAsia="仿宋"/>
          <w:sz w:val="24"/>
        </w:rPr>
        <w:t>未提供书面建议的。</w:t>
      </w:r>
    </w:p>
    <w:p>
      <w:pPr>
        <w:spacing w:line="400" w:lineRule="exact"/>
        <w:ind w:firstLine="480" w:firstLineChars="200"/>
        <w:rPr>
          <w:rFonts w:ascii="仿宋" w:hAnsi="仿宋" w:eastAsia="仿宋"/>
          <w:sz w:val="24"/>
        </w:rPr>
      </w:pPr>
      <w:r>
        <w:rPr>
          <w:rFonts w:hint="eastAsia" w:ascii="仿宋" w:hAnsi="仿宋" w:eastAsia="仿宋"/>
          <w:sz w:val="24"/>
        </w:rPr>
        <w:t>2.9编写谈判报告。谈判小组推荐成交候选供应商后，应向采购</w:t>
      </w:r>
      <w:r>
        <w:rPr>
          <w:rFonts w:hint="eastAsia" w:ascii="仿宋" w:hAnsi="仿宋" w:eastAsia="仿宋"/>
          <w:sz w:val="24"/>
          <w:lang w:val="en-US" w:eastAsia="zh-CN"/>
        </w:rPr>
        <w:t>人</w:t>
      </w:r>
      <w:r>
        <w:rPr>
          <w:rFonts w:hint="eastAsia" w:ascii="仿宋" w:hAnsi="仿宋" w:eastAsia="仿宋"/>
          <w:sz w:val="24"/>
        </w:rPr>
        <w:t>出具谈判报告。谈判报告应当包括以下主要内容：</w:t>
      </w:r>
    </w:p>
    <w:p>
      <w:pPr>
        <w:spacing w:line="400" w:lineRule="exact"/>
        <w:ind w:firstLine="480" w:firstLineChars="200"/>
        <w:rPr>
          <w:rFonts w:ascii="仿宋" w:hAnsi="仿宋" w:eastAsia="仿宋"/>
          <w:sz w:val="24"/>
        </w:rPr>
      </w:pPr>
      <w:r>
        <w:rPr>
          <w:rFonts w:hint="eastAsia" w:ascii="仿宋" w:hAnsi="仿宋" w:eastAsia="仿宋"/>
          <w:sz w:val="24"/>
        </w:rPr>
        <w:t>（1）邀请供应商参加采购活动的具体方式和相关情况，以及参加采购活动的供应商名单；</w:t>
      </w:r>
    </w:p>
    <w:p>
      <w:pPr>
        <w:spacing w:line="400" w:lineRule="exact"/>
        <w:ind w:firstLine="480" w:firstLineChars="200"/>
        <w:rPr>
          <w:rFonts w:ascii="仿宋" w:hAnsi="仿宋" w:eastAsia="仿宋"/>
          <w:sz w:val="24"/>
        </w:rPr>
      </w:pPr>
      <w:r>
        <w:rPr>
          <w:rFonts w:hint="eastAsia" w:ascii="仿宋" w:hAnsi="仿宋" w:eastAsia="仿宋"/>
          <w:sz w:val="24"/>
        </w:rPr>
        <w:t>（2）评审日期和地点，谈判小组成员名单；</w:t>
      </w:r>
    </w:p>
    <w:p>
      <w:pPr>
        <w:spacing w:line="400" w:lineRule="exact"/>
        <w:ind w:firstLine="480" w:firstLineChars="200"/>
        <w:rPr>
          <w:rFonts w:ascii="仿宋" w:hAnsi="仿宋" w:eastAsia="仿宋"/>
          <w:sz w:val="24"/>
        </w:rPr>
      </w:pPr>
      <w:r>
        <w:rPr>
          <w:rFonts w:hint="eastAsia" w:ascii="仿宋" w:hAnsi="仿宋" w:eastAsia="仿宋"/>
          <w:sz w:val="24"/>
        </w:rPr>
        <w:t>（3）评审情况记录和说明，包括对供应商的资格审查情况、供应商响应文件审查情况、谈判情况、报价情况等；</w:t>
      </w:r>
    </w:p>
    <w:p>
      <w:pPr>
        <w:spacing w:line="400" w:lineRule="exact"/>
        <w:ind w:firstLine="480" w:firstLineChars="200"/>
        <w:rPr>
          <w:rFonts w:ascii="仿宋" w:hAnsi="仿宋" w:eastAsia="仿宋"/>
          <w:sz w:val="24"/>
        </w:rPr>
      </w:pPr>
      <w:r>
        <w:rPr>
          <w:rFonts w:hint="eastAsia" w:ascii="仿宋" w:hAnsi="仿宋" w:eastAsia="仿宋"/>
          <w:sz w:val="24"/>
        </w:rPr>
        <w:t>（4）推荐的成交候选人的名单及理由。</w:t>
      </w:r>
    </w:p>
    <w:p>
      <w:pPr>
        <w:spacing w:line="400" w:lineRule="exact"/>
        <w:ind w:firstLine="480" w:firstLineChars="200"/>
        <w:rPr>
          <w:rFonts w:ascii="仿宋" w:hAnsi="仿宋" w:eastAsia="仿宋"/>
          <w:sz w:val="24"/>
        </w:rPr>
      </w:pPr>
      <w:r>
        <w:rPr>
          <w:rFonts w:hint="eastAsia" w:ascii="仿宋" w:hAnsi="仿宋" w:eastAsia="仿宋"/>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400" w:lineRule="exact"/>
        <w:ind w:firstLine="480" w:firstLineChars="200"/>
        <w:rPr>
          <w:rFonts w:ascii="仿宋" w:hAnsi="仿宋" w:eastAsia="仿宋"/>
          <w:sz w:val="24"/>
        </w:rPr>
      </w:pPr>
      <w:r>
        <w:rPr>
          <w:rFonts w:hint="eastAsia" w:ascii="仿宋" w:hAnsi="仿宋" w:eastAsia="仿宋"/>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400" w:lineRule="exact"/>
        <w:ind w:firstLine="480" w:firstLineChars="200"/>
        <w:rPr>
          <w:rFonts w:ascii="仿宋" w:hAnsi="仿宋" w:eastAsia="仿宋"/>
          <w:sz w:val="24"/>
        </w:rPr>
      </w:pPr>
      <w:r>
        <w:rPr>
          <w:rFonts w:hint="eastAsia" w:ascii="仿宋" w:hAnsi="仿宋" w:eastAsia="仿宋"/>
          <w:sz w:val="24"/>
        </w:rPr>
        <w:t>2.11供应商澄清、说明</w:t>
      </w:r>
    </w:p>
    <w:p>
      <w:pPr>
        <w:spacing w:line="400" w:lineRule="exact"/>
        <w:ind w:firstLine="480" w:firstLineChars="200"/>
        <w:rPr>
          <w:rFonts w:ascii="仿宋" w:hAnsi="仿宋" w:eastAsia="仿宋"/>
          <w:sz w:val="24"/>
        </w:rPr>
      </w:pPr>
      <w:r>
        <w:rPr>
          <w:rFonts w:hint="eastAsia" w:ascii="仿宋" w:hAnsi="仿宋" w:eastAsia="仿宋"/>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sz w:val="24"/>
        </w:rPr>
      </w:pPr>
      <w:r>
        <w:rPr>
          <w:rFonts w:hint="eastAsia" w:ascii="仿宋" w:hAnsi="仿宋" w:eastAsia="仿宋"/>
          <w:sz w:val="24"/>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0" w:lineRule="exact"/>
        <w:ind w:firstLine="480" w:firstLineChars="200"/>
        <w:rPr>
          <w:rFonts w:ascii="仿宋" w:hAnsi="仿宋" w:eastAsia="仿宋"/>
          <w:sz w:val="24"/>
        </w:rPr>
      </w:pPr>
      <w:r>
        <w:rPr>
          <w:rFonts w:hint="eastAsia" w:ascii="仿宋" w:hAnsi="仿宋" w:eastAsia="仿宋"/>
          <w:sz w:val="24"/>
        </w:rPr>
        <w:t>2.12终止谈判采购活动。</w:t>
      </w:r>
    </w:p>
    <w:p>
      <w:pPr>
        <w:spacing w:line="400" w:lineRule="exact"/>
        <w:ind w:firstLine="480" w:firstLineChars="200"/>
        <w:rPr>
          <w:rFonts w:ascii="仿宋" w:hAnsi="仿宋" w:eastAsia="仿宋"/>
          <w:sz w:val="24"/>
        </w:rPr>
      </w:pPr>
      <w:r>
        <w:rPr>
          <w:rFonts w:hint="eastAsia" w:ascii="仿宋" w:hAnsi="仿宋" w:eastAsia="仿宋"/>
          <w:sz w:val="24"/>
        </w:rPr>
        <w:t>出现下列情形之一的，采购人或者采购</w:t>
      </w:r>
      <w:r>
        <w:rPr>
          <w:rFonts w:hint="eastAsia" w:ascii="仿宋" w:hAnsi="仿宋" w:eastAsia="仿宋"/>
          <w:sz w:val="24"/>
          <w:lang w:val="en-US" w:eastAsia="zh-CN"/>
        </w:rPr>
        <w:t>人</w:t>
      </w:r>
      <w:r>
        <w:rPr>
          <w:rFonts w:hint="eastAsia" w:ascii="仿宋" w:hAnsi="仿宋" w:eastAsia="仿宋"/>
          <w:sz w:val="24"/>
        </w:rPr>
        <w:t>应当终止竞争性谈判采购活动，发布项目终止公告并说明原因，重新开展采购活动：</w:t>
      </w:r>
    </w:p>
    <w:p>
      <w:pPr>
        <w:spacing w:line="400" w:lineRule="exact"/>
        <w:ind w:firstLine="360" w:firstLineChars="150"/>
        <w:rPr>
          <w:rFonts w:ascii="仿宋" w:hAnsi="仿宋" w:eastAsia="仿宋"/>
          <w:sz w:val="24"/>
        </w:rPr>
      </w:pPr>
      <w:r>
        <w:rPr>
          <w:rFonts w:hint="eastAsia" w:ascii="仿宋" w:hAnsi="仿宋" w:eastAsia="仿宋"/>
          <w:sz w:val="24"/>
        </w:rPr>
        <w:t>（1）因情况变化，不再符合规定的竞争性谈判采购方式适用情形的；</w:t>
      </w:r>
    </w:p>
    <w:p>
      <w:pPr>
        <w:spacing w:line="400" w:lineRule="exact"/>
        <w:ind w:firstLine="360" w:firstLineChars="150"/>
        <w:rPr>
          <w:rFonts w:ascii="仿宋" w:hAnsi="仿宋" w:eastAsia="仿宋"/>
          <w:sz w:val="24"/>
        </w:rPr>
      </w:pPr>
      <w:r>
        <w:rPr>
          <w:rFonts w:hint="eastAsia" w:ascii="仿宋" w:hAnsi="仿宋" w:eastAsia="仿宋"/>
          <w:sz w:val="24"/>
        </w:rPr>
        <w:t>（2）出现影响采购公正的违法、违规行为的；</w:t>
      </w:r>
    </w:p>
    <w:p>
      <w:pPr>
        <w:pStyle w:val="3"/>
        <w:keepNext w:val="0"/>
        <w:keepLines w:val="0"/>
        <w:spacing w:before="0" w:after="0" w:line="400" w:lineRule="exact"/>
        <w:ind w:firstLine="360" w:firstLineChars="150"/>
        <w:rPr>
          <w:rFonts w:ascii="仿宋" w:hAnsi="仿宋" w:eastAsia="仿宋"/>
          <w:b w:val="0"/>
          <w:bCs w:val="0"/>
          <w:sz w:val="24"/>
          <w:szCs w:val="24"/>
        </w:rPr>
      </w:pPr>
      <w:r>
        <w:rPr>
          <w:rFonts w:hint="eastAsia" w:ascii="仿宋" w:hAnsi="仿宋" w:eastAsia="仿宋"/>
          <w:b w:val="0"/>
          <w:bCs w:val="0"/>
          <w:sz w:val="24"/>
          <w:szCs w:val="24"/>
        </w:rPr>
        <w:t>（3）</w:t>
      </w:r>
      <w:r>
        <w:rPr>
          <w:rFonts w:hint="eastAsia" w:ascii="仿宋" w:hAnsi="仿宋" w:eastAsia="仿宋"/>
          <w:b w:val="0"/>
          <w:sz w:val="24"/>
          <w:szCs w:val="24"/>
        </w:rPr>
        <w:t>除本章2.3.1的情况外，</w:t>
      </w:r>
      <w:r>
        <w:rPr>
          <w:rFonts w:hint="eastAsia" w:ascii="仿宋" w:hAnsi="仿宋" w:eastAsia="仿宋"/>
          <w:b w:val="0"/>
          <w:bCs w:val="0"/>
          <w:sz w:val="24"/>
          <w:szCs w:val="24"/>
        </w:rPr>
        <w:t>在采购过程中符合要求的供应商或者报价未超过采购预算的供应商不足3家的。</w:t>
      </w:r>
    </w:p>
    <w:p>
      <w:pPr>
        <w:rPr>
          <w:rFonts w:ascii="仿宋" w:hAnsi="仿宋" w:eastAsia="仿宋"/>
          <w:b/>
          <w:sz w:val="24"/>
        </w:rPr>
      </w:pPr>
    </w:p>
    <w:p>
      <w:pPr>
        <w:tabs>
          <w:tab w:val="left" w:pos="851"/>
        </w:tabs>
        <w:spacing w:line="400" w:lineRule="exact"/>
        <w:ind w:firstLine="482" w:firstLineChars="200"/>
        <w:rPr>
          <w:rFonts w:ascii="仿宋" w:hAnsi="仿宋" w:eastAsia="仿宋"/>
          <w:b/>
          <w:sz w:val="24"/>
        </w:rPr>
      </w:pPr>
      <w:r>
        <w:rPr>
          <w:rFonts w:hint="eastAsia" w:ascii="仿宋" w:hAnsi="仿宋" w:eastAsia="仿宋"/>
          <w:b/>
          <w:sz w:val="24"/>
        </w:rPr>
        <w:t>3．谈判纪律及注意事项</w:t>
      </w:r>
    </w:p>
    <w:p>
      <w:pPr>
        <w:tabs>
          <w:tab w:val="left" w:pos="851"/>
        </w:tabs>
        <w:spacing w:line="400" w:lineRule="exact"/>
        <w:ind w:firstLine="480" w:firstLineChars="200"/>
        <w:rPr>
          <w:rFonts w:ascii="仿宋" w:hAnsi="仿宋" w:eastAsia="仿宋"/>
          <w:sz w:val="24"/>
        </w:rPr>
      </w:pPr>
      <w:r>
        <w:rPr>
          <w:rFonts w:hint="eastAsia" w:ascii="仿宋" w:hAnsi="仿宋" w:eastAsia="仿宋"/>
          <w:sz w:val="24"/>
        </w:rPr>
        <w:t>3.1谈判小组内部讨论的情况和意见必须保密，任何人不得以任何形式透露给供应商或与供应商有关的单位或个人。</w:t>
      </w:r>
    </w:p>
    <w:p>
      <w:pPr>
        <w:tabs>
          <w:tab w:val="left" w:pos="851"/>
        </w:tabs>
        <w:spacing w:line="400" w:lineRule="exact"/>
        <w:ind w:firstLine="480" w:firstLineChars="200"/>
        <w:rPr>
          <w:rFonts w:ascii="仿宋" w:hAnsi="仿宋" w:eastAsia="仿宋"/>
          <w:sz w:val="24"/>
        </w:rPr>
      </w:pPr>
      <w:r>
        <w:rPr>
          <w:rFonts w:hint="eastAsia" w:ascii="仿宋" w:hAnsi="仿宋" w:eastAsia="仿宋"/>
          <w:sz w:val="24"/>
        </w:rPr>
        <w:t>3.2在谈判过程中，供应商不得以任何形式对谈判小组成员进行旨在影响谈判结果的私下接触，否则将取消其参与谈判的资格。</w:t>
      </w:r>
    </w:p>
    <w:p>
      <w:pPr>
        <w:tabs>
          <w:tab w:val="left" w:pos="851"/>
        </w:tabs>
        <w:spacing w:line="400" w:lineRule="exact"/>
        <w:ind w:firstLine="480" w:firstLineChars="200"/>
        <w:rPr>
          <w:rFonts w:ascii="仿宋" w:hAnsi="仿宋" w:eastAsia="仿宋"/>
          <w:sz w:val="24"/>
        </w:rPr>
      </w:pPr>
      <w:r>
        <w:rPr>
          <w:rFonts w:hint="eastAsia" w:ascii="仿宋" w:hAnsi="仿宋" w:eastAsia="仿宋"/>
          <w:sz w:val="24"/>
        </w:rPr>
        <w:t>3.3对各供应商的商业秘密，谈判小组成员应予以保密，不得泄露给其他供应商。</w:t>
      </w:r>
    </w:p>
    <w:p>
      <w:pPr>
        <w:tabs>
          <w:tab w:val="left" w:pos="851"/>
        </w:tabs>
        <w:spacing w:line="400" w:lineRule="exact"/>
        <w:ind w:firstLine="480" w:firstLineChars="200"/>
        <w:rPr>
          <w:rFonts w:ascii="仿宋" w:hAnsi="仿宋" w:eastAsia="仿宋"/>
          <w:sz w:val="24"/>
        </w:rPr>
      </w:pPr>
      <w:r>
        <w:rPr>
          <w:rFonts w:hint="eastAsia" w:ascii="仿宋" w:hAnsi="仿宋" w:eastAsia="仿宋"/>
          <w:sz w:val="24"/>
        </w:rPr>
        <w:t>3.4谈判小组独立评判，推荐成交候选人，并写出书面报告。</w:t>
      </w:r>
    </w:p>
    <w:p>
      <w:pPr>
        <w:tabs>
          <w:tab w:val="left" w:pos="851"/>
        </w:tabs>
        <w:spacing w:line="400" w:lineRule="exact"/>
        <w:ind w:firstLine="480" w:firstLineChars="200"/>
        <w:rPr>
          <w:rFonts w:ascii="仿宋" w:hAnsi="仿宋" w:eastAsia="仿宋"/>
          <w:sz w:val="24"/>
        </w:rPr>
      </w:pPr>
      <w:r>
        <w:rPr>
          <w:rFonts w:hint="eastAsia" w:ascii="仿宋" w:hAnsi="仿宋" w:eastAsia="仿宋"/>
          <w:sz w:val="24"/>
        </w:rPr>
        <w:t>3.5谈判小组可根据需要对供应商进行实地考察。</w:t>
      </w:r>
    </w:p>
    <w:p>
      <w:pPr>
        <w:spacing w:line="400" w:lineRule="exact"/>
        <w:rPr>
          <w:rFonts w:ascii="仿宋" w:hAnsi="仿宋" w:eastAsia="仿宋"/>
        </w:rPr>
      </w:pPr>
    </w:p>
    <w:p>
      <w:pPr>
        <w:pStyle w:val="3"/>
        <w:keepNext w:val="0"/>
        <w:keepLines w:val="0"/>
        <w:spacing w:before="0" w:after="0" w:line="400" w:lineRule="exact"/>
        <w:ind w:firstLine="472" w:firstLineChars="196"/>
        <w:rPr>
          <w:rFonts w:ascii="仿宋" w:hAnsi="仿宋" w:eastAsia="仿宋"/>
          <w:sz w:val="24"/>
          <w:szCs w:val="24"/>
        </w:rPr>
      </w:pPr>
      <w:r>
        <w:rPr>
          <w:rFonts w:hint="eastAsia" w:ascii="仿宋" w:hAnsi="仿宋" w:eastAsia="仿宋"/>
          <w:sz w:val="24"/>
          <w:szCs w:val="24"/>
        </w:rPr>
        <w:t>4.确定成交供应商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4.1 采购</w:t>
      </w:r>
      <w:r>
        <w:rPr>
          <w:rFonts w:hint="eastAsia" w:ascii="仿宋" w:hAnsi="仿宋" w:eastAsia="仿宋"/>
          <w:sz w:val="24"/>
          <w:lang w:val="en-US" w:eastAsia="zh-CN"/>
        </w:rPr>
        <w:t>人</w:t>
      </w:r>
      <w:r>
        <w:rPr>
          <w:rFonts w:hint="eastAsia" w:ascii="仿宋" w:hAnsi="仿宋" w:eastAsia="仿宋"/>
          <w:sz w:val="24"/>
        </w:rPr>
        <w:t>应当在评审结束后2个工作日内将评审报告送</w:t>
      </w:r>
      <w:r>
        <w:rPr>
          <w:rFonts w:hint="eastAsia" w:ascii="仿宋" w:hAnsi="仿宋" w:eastAsia="仿宋"/>
          <w:sz w:val="24"/>
          <w:lang w:val="en-US" w:eastAsia="zh-CN"/>
        </w:rPr>
        <w:t>相关领导</w:t>
      </w:r>
      <w:r>
        <w:rPr>
          <w:rFonts w:hint="eastAsia" w:ascii="仿宋" w:hAnsi="仿宋" w:eastAsia="仿宋"/>
          <w:sz w:val="24"/>
        </w:rPr>
        <w:t>确认；</w:t>
      </w:r>
      <w:bookmarkStart w:id="100" w:name="_Toc430773925"/>
      <w:bookmarkStart w:id="101" w:name="_Toc101174147"/>
      <w:bookmarkStart w:id="102" w:name="_Toc101338360"/>
      <w:bookmarkStart w:id="103" w:name="_Toc209847066"/>
      <w:bookmarkStart w:id="104" w:name="_Toc101250642"/>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4.2 采购人应当在</w:t>
      </w:r>
      <w:r>
        <w:rPr>
          <w:rFonts w:hint="eastAsia" w:ascii="仿宋" w:hAnsi="仿宋" w:eastAsia="仿宋"/>
          <w:sz w:val="24"/>
          <w:lang w:val="en-US" w:eastAsia="zh-CN"/>
        </w:rPr>
        <w:t>出具</w:t>
      </w:r>
      <w:r>
        <w:rPr>
          <w:rFonts w:hint="eastAsia" w:ascii="仿宋" w:hAnsi="仿宋" w:eastAsia="仿宋"/>
          <w:sz w:val="24"/>
        </w:rPr>
        <w:t>评审报告后5个工作日内，从评审报告提出的成交候选人中，根据质量和服务均能满足</w:t>
      </w:r>
      <w:r>
        <w:rPr>
          <w:rFonts w:hint="eastAsia" w:ascii="仿宋" w:hAnsi="仿宋" w:eastAsia="仿宋"/>
          <w:bCs/>
          <w:sz w:val="24"/>
        </w:rPr>
        <w:t>谈判</w:t>
      </w:r>
      <w:r>
        <w:rPr>
          <w:rFonts w:hint="eastAsia" w:ascii="仿宋" w:hAnsi="仿宋" w:eastAsia="仿宋"/>
          <w:sz w:val="24"/>
        </w:rPr>
        <w:t>文件实质性响应要求且最后报价最低的原则确定成交供应商。</w:t>
      </w:r>
    </w:p>
    <w:bookmarkEnd w:id="100"/>
    <w:bookmarkEnd w:id="101"/>
    <w:bookmarkEnd w:id="102"/>
    <w:bookmarkEnd w:id="103"/>
    <w:bookmarkEnd w:id="104"/>
    <w:p>
      <w:pPr>
        <w:rPr>
          <w:rFonts w:ascii="仿宋" w:hAnsi="仿宋" w:eastAsia="仿宋"/>
          <w:sz w:val="24"/>
        </w:rPr>
      </w:pPr>
    </w:p>
    <w:p>
      <w:pPr>
        <w:pStyle w:val="3"/>
        <w:keepNext w:val="0"/>
        <w:keepLines w:val="0"/>
        <w:spacing w:before="0" w:after="0" w:line="400" w:lineRule="exact"/>
        <w:ind w:firstLine="472" w:firstLineChars="196"/>
        <w:rPr>
          <w:rFonts w:ascii="仿宋" w:hAnsi="仿宋" w:eastAsia="仿宋"/>
          <w:sz w:val="24"/>
          <w:szCs w:val="24"/>
        </w:rPr>
      </w:pPr>
      <w:r>
        <w:rPr>
          <w:rFonts w:hint="eastAsia" w:ascii="仿宋" w:hAnsi="仿宋" w:eastAsia="仿宋"/>
          <w:sz w:val="24"/>
          <w:szCs w:val="24"/>
        </w:rPr>
        <w:t>5.成交通知书</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5.1 成交通知书为签订采购合同的依据之一，是合同的有效组成部分。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5.2 采购人按符合采购需求的合格供应商确定成交供应商，确定成交供应商后2个工作日内，采购</w:t>
      </w:r>
      <w:r>
        <w:rPr>
          <w:rFonts w:hint="eastAsia" w:ascii="仿宋" w:hAnsi="仿宋" w:eastAsia="仿宋"/>
          <w:sz w:val="24"/>
          <w:lang w:val="en-US" w:eastAsia="zh-CN"/>
        </w:rPr>
        <w:t>人</w:t>
      </w:r>
      <w:r>
        <w:rPr>
          <w:rFonts w:hint="eastAsia" w:ascii="仿宋" w:hAnsi="仿宋" w:eastAsia="仿宋"/>
          <w:sz w:val="24"/>
        </w:rPr>
        <w:t>在“</w:t>
      </w:r>
      <w:r>
        <w:rPr>
          <w:rFonts w:hint="eastAsia" w:ascii="仿宋" w:hAnsi="仿宋" w:eastAsia="仿宋"/>
          <w:sz w:val="24"/>
          <w:lang w:val="en-US" w:eastAsia="zh-CN"/>
        </w:rPr>
        <w:t>成都体育学院附属体育医院官方网站</w:t>
      </w:r>
      <w:r>
        <w:rPr>
          <w:rFonts w:hint="eastAsia" w:ascii="仿宋" w:hAnsi="仿宋" w:eastAsia="仿宋"/>
          <w:sz w:val="24"/>
        </w:rPr>
        <w:t>”上公示成交结果，由采购</w:t>
      </w:r>
      <w:r>
        <w:rPr>
          <w:rFonts w:hint="eastAsia" w:ascii="仿宋" w:hAnsi="仿宋" w:eastAsia="仿宋"/>
          <w:sz w:val="24"/>
          <w:lang w:val="en-US" w:eastAsia="zh-CN"/>
        </w:rPr>
        <w:t>人</w:t>
      </w:r>
      <w:r>
        <w:rPr>
          <w:rFonts w:hint="eastAsia" w:ascii="仿宋" w:hAnsi="仿宋" w:eastAsia="仿宋"/>
          <w:sz w:val="24"/>
        </w:rPr>
        <w:t>按照相关法律法规向成交供应商发出成交通知书。</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4 采购人不对成交或未成交原因作出解释，也不退还响应</w:t>
      </w:r>
    </w:p>
    <w:p>
      <w:pPr>
        <w:tabs>
          <w:tab w:val="left" w:pos="7665"/>
        </w:tabs>
        <w:spacing w:line="400" w:lineRule="exact"/>
        <w:rPr>
          <w:rFonts w:ascii="仿宋" w:hAnsi="仿宋" w:eastAsia="仿宋"/>
          <w:sz w:val="32"/>
        </w:rPr>
      </w:pPr>
      <w:r>
        <w:rPr>
          <w:rFonts w:hint="eastAsia" w:ascii="仿宋" w:hAnsi="仿宋" w:eastAsia="仿宋"/>
          <w:sz w:val="24"/>
        </w:rPr>
        <w:t>文件。</w:t>
      </w:r>
    </w:p>
    <w:p>
      <w:pPr>
        <w:tabs>
          <w:tab w:val="left" w:pos="7665"/>
        </w:tabs>
        <w:spacing w:line="400" w:lineRule="exact"/>
        <w:rPr>
          <w:rFonts w:ascii="仿宋" w:hAnsi="仿宋" w:eastAsia="仿宋"/>
          <w:sz w:val="24"/>
        </w:rPr>
      </w:pPr>
    </w:p>
    <w:p>
      <w:pPr>
        <w:tabs>
          <w:tab w:val="left" w:pos="7665"/>
        </w:tabs>
        <w:spacing w:line="400" w:lineRule="exact"/>
        <w:ind w:firstLine="482" w:firstLineChars="200"/>
        <w:rPr>
          <w:rFonts w:ascii="仿宋" w:hAnsi="仿宋" w:eastAsia="仿宋"/>
          <w:b/>
          <w:sz w:val="24"/>
        </w:rPr>
      </w:pPr>
      <w:r>
        <w:rPr>
          <w:rFonts w:hint="eastAsia" w:ascii="仿宋" w:hAnsi="仿宋" w:eastAsia="仿宋"/>
          <w:b/>
          <w:sz w:val="24"/>
        </w:rPr>
        <w:t>6.谈判小组在采购活动中承担以下义务：</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（一）遵守评审工作纪律；</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（二）按照客观、公正、审慎的原则，根据谈判文件规定的评审程序、评审方法和评审标准进行独立评审；</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（四）及时向财政部门报告评审过程中发现的采购人向评审专家做倾向性、误导性的解释或者说明，以及供应商行贿、提供虚假材料或者串通等违法行为；</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（五）发现谈判文件内容违反国家有关强制性规定或者谈判文件存在歧义、重大缺陷导致评审工作无法进行时，停止评审并向采购人书面说明情况；</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（六）及时向财政、监察等部门举报在评审过程中受到非法干预的情况；</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（七）配合答复处理供应商的询问、质疑和投诉等事项；</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（八）法律、法规和规章规定的其他义务。</w:t>
      </w:r>
    </w:p>
    <w:p>
      <w:pPr>
        <w:tabs>
          <w:tab w:val="left" w:pos="7665"/>
        </w:tabs>
        <w:spacing w:line="400" w:lineRule="exact"/>
        <w:rPr>
          <w:rFonts w:ascii="仿宋" w:hAnsi="仿宋" w:eastAsia="仿宋"/>
          <w:sz w:val="24"/>
        </w:rPr>
      </w:pPr>
    </w:p>
    <w:p>
      <w:pPr>
        <w:tabs>
          <w:tab w:val="left" w:pos="7665"/>
        </w:tabs>
        <w:spacing w:line="400" w:lineRule="exact"/>
        <w:ind w:firstLine="482" w:firstLineChars="200"/>
        <w:rPr>
          <w:rFonts w:ascii="仿宋" w:hAnsi="仿宋" w:eastAsia="仿宋"/>
          <w:b/>
          <w:sz w:val="24"/>
        </w:rPr>
      </w:pPr>
      <w:r>
        <w:rPr>
          <w:rFonts w:hint="eastAsia" w:ascii="仿宋" w:hAnsi="仿宋" w:eastAsia="仿宋"/>
          <w:b/>
          <w:sz w:val="24"/>
        </w:rPr>
        <w:t>7.评审专家在采购活动中应当遵守以下工作纪律：</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（二）评审前，应当将通讯工具或者相关电子设备交由采购</w:t>
      </w:r>
      <w:r>
        <w:rPr>
          <w:rFonts w:hint="eastAsia" w:ascii="仿宋" w:hAnsi="仿宋" w:eastAsia="仿宋"/>
          <w:sz w:val="24"/>
          <w:lang w:val="en-US" w:eastAsia="zh-CN"/>
        </w:rPr>
        <w:t>部门</w:t>
      </w:r>
      <w:r>
        <w:rPr>
          <w:rFonts w:hint="eastAsia" w:ascii="仿宋" w:hAnsi="仿宋" w:eastAsia="仿宋"/>
          <w:sz w:val="24"/>
        </w:rPr>
        <w:t>统一保管；</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（五）在评审过程中和评审结束后，不得记录、复制或带走任何评审资料，不得向外界透露评审内容；</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（六）评审现场服从采购</w:t>
      </w:r>
      <w:r>
        <w:rPr>
          <w:rFonts w:hint="eastAsia" w:ascii="仿宋" w:hAnsi="仿宋" w:eastAsia="仿宋"/>
          <w:sz w:val="24"/>
          <w:lang w:val="en-US" w:eastAsia="zh-CN"/>
        </w:rPr>
        <w:t>部门</w:t>
      </w:r>
      <w:r>
        <w:rPr>
          <w:rFonts w:hint="eastAsia" w:ascii="仿宋" w:hAnsi="仿宋" w:eastAsia="仿宋"/>
          <w:sz w:val="24"/>
        </w:rPr>
        <w:t>工作人员的管理，接受现场监督人员的合法监督；</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w:t>
      </w:r>
      <w:r>
        <w:rPr>
          <w:rFonts w:hint="eastAsia" w:ascii="仿宋" w:hAnsi="仿宋" w:eastAsia="仿宋"/>
          <w:sz w:val="24"/>
          <w:lang w:val="en-US" w:eastAsia="zh-CN"/>
        </w:rPr>
        <w:t>部门</w:t>
      </w:r>
      <w:r>
        <w:rPr>
          <w:rFonts w:hint="eastAsia" w:ascii="仿宋" w:hAnsi="仿宋" w:eastAsia="仿宋"/>
          <w:sz w:val="24"/>
        </w:rPr>
        <w:t>的请托。</w:t>
      </w:r>
    </w:p>
    <w:p>
      <w:pPr>
        <w:widowControl/>
        <w:jc w:val="left"/>
        <w:rPr>
          <w:rFonts w:ascii="仿宋" w:hAnsi="仿宋" w:eastAsia="仿宋"/>
          <w:sz w:val="36"/>
          <w:szCs w:val="36"/>
        </w:rPr>
      </w:pPr>
      <w:r>
        <w:rPr>
          <w:rFonts w:ascii="仿宋" w:hAnsi="仿宋" w:eastAsia="仿宋"/>
          <w:sz w:val="36"/>
          <w:szCs w:val="36"/>
        </w:rPr>
        <w:br w:type="page"/>
      </w:r>
    </w:p>
    <w:p>
      <w:pPr>
        <w:pStyle w:val="22"/>
        <w:rPr>
          <w:rFonts w:ascii="仿宋" w:hAnsi="仿宋" w:eastAsia="仿宋"/>
        </w:rPr>
      </w:pPr>
      <w:bookmarkStart w:id="105" w:name="_Toc15866"/>
      <w:r>
        <w:rPr>
          <w:rFonts w:hint="eastAsia" w:ascii="仿宋" w:hAnsi="仿宋" w:eastAsia="仿宋"/>
        </w:rPr>
        <w:t>第九章  采购合同（草案）</w:t>
      </w:r>
      <w:bookmarkEnd w:id="105"/>
    </w:p>
    <w:p>
      <w:pPr>
        <w:spacing w:line="360" w:lineRule="auto"/>
        <w:ind w:firstLine="482" w:firstLineChars="200"/>
        <w:rPr>
          <w:rFonts w:ascii="仿宋" w:hAnsi="仿宋" w:eastAsia="仿宋"/>
          <w:b/>
          <w:bCs/>
          <w:sz w:val="24"/>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合同编号：</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签订地点：成都体育学院附属体育医院。</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签订时间：     年    月    日。</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采购人（甲方）：</w:t>
      </w:r>
      <w:r>
        <w:rPr>
          <w:rFonts w:hint="eastAsia" w:ascii="仿宋" w:hAnsi="仿宋" w:eastAsia="仿宋" w:cs="仿宋"/>
          <w:color w:val="000000"/>
          <w:kern w:val="0"/>
          <w:sz w:val="24"/>
          <w:u w:val="single"/>
        </w:rPr>
        <w:t>成都体育学院附属体育医院</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textAlignment w:val="auto"/>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rPr>
        <w:t>供应商（乙方）：</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pacing w:line="24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 </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依据《中华人民共和国合同法》、《中华人民共和国政府采购法》等国家法律法规，以及“</w:t>
      </w:r>
      <w:r>
        <w:rPr>
          <w:rFonts w:hint="eastAsia" w:ascii="仿宋" w:hAnsi="仿宋" w:eastAsia="仿宋" w:cs="仿宋"/>
          <w:color w:val="000000"/>
          <w:kern w:val="0"/>
          <w:sz w:val="24"/>
          <w:lang w:val="en-US" w:eastAsia="zh-CN"/>
        </w:rPr>
        <w:t>XXXXXX</w:t>
      </w:r>
      <w:r>
        <w:rPr>
          <w:rFonts w:hint="eastAsia" w:ascii="仿宋" w:hAnsi="仿宋" w:eastAsia="仿宋" w:cs="仿宋"/>
          <w:color w:val="000000"/>
          <w:kern w:val="0"/>
          <w:sz w:val="24"/>
        </w:rPr>
        <w:t>项目”（采购编号：</w:t>
      </w:r>
      <w:r>
        <w:rPr>
          <w:rFonts w:hint="eastAsia" w:ascii="仿宋" w:hAnsi="仿宋" w:eastAsia="仿宋" w:cs="仿宋"/>
          <w:color w:val="000000"/>
          <w:kern w:val="0"/>
          <w:sz w:val="24"/>
          <w:lang w:val="en-US" w:eastAsia="zh-CN"/>
        </w:rPr>
        <w:t>xxxxxxx</w:t>
      </w:r>
      <w:r>
        <w:rPr>
          <w:rFonts w:hint="eastAsia" w:ascii="仿宋" w:hAnsi="仿宋" w:eastAsia="仿宋" w:cs="仿宋"/>
          <w:color w:val="000000"/>
          <w:kern w:val="0"/>
          <w:sz w:val="24"/>
        </w:rPr>
        <w:t>）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pPr>
        <w:keepNext w:val="0"/>
        <w:keepLines w:val="0"/>
        <w:pageBreakBefore w:val="0"/>
        <w:widowControl/>
        <w:shd w:val="clear" w:color="auto" w:fill="FFFFFF"/>
        <w:kinsoku/>
        <w:wordWrap/>
        <w:overflowPunct/>
        <w:topLinePunct w:val="0"/>
        <w:autoSpaceDE/>
        <w:autoSpaceDN/>
        <w:bidi w:val="0"/>
        <w:adjustRightInd/>
        <w:spacing w:before="260" w:after="260" w:line="240" w:lineRule="auto"/>
        <w:ind w:firstLine="480"/>
        <w:textAlignment w:val="auto"/>
        <w:outlineLvl w:val="1"/>
        <w:rPr>
          <w:rFonts w:hint="eastAsia" w:ascii="仿宋" w:hAnsi="仿宋" w:eastAsia="仿宋" w:cs="仿宋"/>
          <w:b/>
          <w:bCs/>
          <w:color w:val="000000"/>
          <w:kern w:val="0"/>
          <w:sz w:val="24"/>
        </w:rPr>
      </w:pPr>
      <w:bookmarkStart w:id="106" w:name="_Toc217446107"/>
      <w:bookmarkEnd w:id="106"/>
      <w:r>
        <w:rPr>
          <w:rFonts w:hint="eastAsia" w:ascii="仿宋" w:hAnsi="仿宋" w:eastAsia="仿宋" w:cs="仿宋"/>
          <w:b/>
          <w:bCs/>
          <w:color w:val="000000"/>
          <w:kern w:val="0"/>
          <w:sz w:val="24"/>
        </w:rPr>
        <w:t>一、合同货物</w:t>
      </w:r>
    </w:p>
    <w:tbl>
      <w:tblPr>
        <w:tblStyle w:val="24"/>
        <w:tblW w:w="9322" w:type="dxa"/>
        <w:tblInd w:w="0" w:type="dxa"/>
        <w:shd w:val="clear" w:color="auto" w:fill="FFFFFF"/>
        <w:tblLayout w:type="fixed"/>
        <w:tblCellMar>
          <w:top w:w="0" w:type="dxa"/>
          <w:left w:w="0" w:type="dxa"/>
          <w:bottom w:w="0" w:type="dxa"/>
          <w:right w:w="0" w:type="dxa"/>
        </w:tblCellMar>
      </w:tblPr>
      <w:tblGrid>
        <w:gridCol w:w="1345"/>
        <w:gridCol w:w="1315"/>
        <w:gridCol w:w="850"/>
        <w:gridCol w:w="851"/>
        <w:gridCol w:w="1134"/>
        <w:gridCol w:w="1276"/>
        <w:gridCol w:w="1701"/>
        <w:gridCol w:w="850"/>
      </w:tblGrid>
      <w:tr>
        <w:trPr>
          <w:trHeight w:val="583" w:hRule="atLeast"/>
        </w:trPr>
        <w:tc>
          <w:tcPr>
            <w:tcW w:w="13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kern w:val="0"/>
                <w:sz w:val="24"/>
              </w:rPr>
            </w:pPr>
            <w:r>
              <w:rPr>
                <w:rFonts w:hint="eastAsia" w:ascii="仿宋" w:hAnsi="仿宋" w:eastAsia="仿宋" w:cs="仿宋"/>
                <w:b/>
                <w:bCs/>
                <w:kern w:val="0"/>
                <w:sz w:val="24"/>
              </w:rPr>
              <w:t>货物品名</w:t>
            </w:r>
          </w:p>
        </w:tc>
        <w:tc>
          <w:tcPr>
            <w:tcW w:w="131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kern w:val="0"/>
                <w:sz w:val="24"/>
              </w:rPr>
            </w:pPr>
            <w:r>
              <w:rPr>
                <w:rFonts w:hint="eastAsia" w:ascii="仿宋" w:hAnsi="仿宋" w:eastAsia="仿宋" w:cs="仿宋"/>
                <w:b/>
                <w:bCs/>
                <w:kern w:val="0"/>
                <w:sz w:val="24"/>
              </w:rPr>
              <w:t>规格 型号</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kern w:val="0"/>
                <w:sz w:val="24"/>
              </w:rPr>
            </w:pPr>
            <w:r>
              <w:rPr>
                <w:rFonts w:hint="eastAsia" w:ascii="仿宋" w:hAnsi="仿宋" w:eastAsia="仿宋" w:cs="仿宋"/>
                <w:b/>
                <w:bCs/>
                <w:kern w:val="0"/>
                <w:sz w:val="24"/>
              </w:rPr>
              <w:t>单位</w:t>
            </w:r>
          </w:p>
        </w:tc>
        <w:tc>
          <w:tcPr>
            <w:tcW w:w="8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120"/>
              <w:textAlignment w:val="auto"/>
              <w:rPr>
                <w:rFonts w:hint="eastAsia" w:ascii="仿宋" w:hAnsi="仿宋" w:eastAsia="仿宋" w:cs="仿宋"/>
                <w:kern w:val="0"/>
                <w:sz w:val="24"/>
              </w:rPr>
            </w:pPr>
            <w:r>
              <w:rPr>
                <w:rFonts w:hint="eastAsia" w:ascii="仿宋" w:hAnsi="仿宋" w:eastAsia="仿宋" w:cs="仿宋"/>
                <w:b/>
                <w:bCs/>
                <w:kern w:val="0"/>
                <w:sz w:val="24"/>
              </w:rPr>
              <w:t>数量</w:t>
            </w:r>
          </w:p>
        </w:tc>
        <w:tc>
          <w:tcPr>
            <w:tcW w:w="11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120"/>
              <w:jc w:val="center"/>
              <w:textAlignment w:val="auto"/>
              <w:rPr>
                <w:rFonts w:hint="eastAsia" w:ascii="仿宋" w:hAnsi="仿宋" w:eastAsia="仿宋" w:cs="仿宋"/>
                <w:kern w:val="0"/>
                <w:sz w:val="24"/>
              </w:rPr>
            </w:pPr>
            <w:r>
              <w:rPr>
                <w:rFonts w:hint="eastAsia" w:ascii="仿宋" w:hAnsi="仿宋" w:eastAsia="仿宋" w:cs="仿宋"/>
                <w:b/>
                <w:bCs/>
                <w:kern w:val="0"/>
                <w:sz w:val="24"/>
              </w:rPr>
              <w:t>单价</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kern w:val="0"/>
                <w:sz w:val="24"/>
              </w:rPr>
            </w:pPr>
            <w:r>
              <w:rPr>
                <w:rFonts w:hint="eastAsia" w:ascii="仿宋" w:hAnsi="仿宋" w:eastAsia="仿宋" w:cs="仿宋"/>
                <w:b/>
                <w:bCs/>
                <w:kern w:val="0"/>
                <w:sz w:val="24"/>
              </w:rPr>
              <w:t>（万元）</w:t>
            </w: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240"/>
              <w:textAlignment w:val="auto"/>
              <w:rPr>
                <w:rFonts w:hint="eastAsia" w:ascii="仿宋" w:hAnsi="仿宋" w:eastAsia="仿宋" w:cs="仿宋"/>
                <w:kern w:val="0"/>
                <w:sz w:val="24"/>
              </w:rPr>
            </w:pPr>
            <w:r>
              <w:rPr>
                <w:rFonts w:hint="eastAsia" w:ascii="仿宋" w:hAnsi="仿宋" w:eastAsia="仿宋" w:cs="仿宋"/>
                <w:b/>
                <w:bCs/>
                <w:kern w:val="0"/>
                <w:sz w:val="24"/>
              </w:rPr>
              <w:t>总价</w:t>
            </w:r>
          </w:p>
          <w:p>
            <w:pPr>
              <w:keepNext w:val="0"/>
              <w:keepLines w:val="0"/>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kern w:val="0"/>
                <w:sz w:val="24"/>
              </w:rPr>
            </w:pPr>
            <w:r>
              <w:rPr>
                <w:rFonts w:hint="eastAsia" w:ascii="仿宋" w:hAnsi="仿宋" w:eastAsia="仿宋" w:cs="仿宋"/>
                <w:b/>
                <w:bCs/>
                <w:kern w:val="0"/>
                <w:sz w:val="24"/>
              </w:rPr>
              <w:t>（万元）</w:t>
            </w:r>
          </w:p>
        </w:tc>
        <w:tc>
          <w:tcPr>
            <w:tcW w:w="170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120"/>
              <w:textAlignment w:val="auto"/>
              <w:rPr>
                <w:rFonts w:hint="eastAsia" w:ascii="仿宋" w:hAnsi="仿宋" w:eastAsia="仿宋" w:cs="仿宋"/>
                <w:kern w:val="0"/>
                <w:sz w:val="24"/>
              </w:rPr>
            </w:pPr>
            <w:r>
              <w:rPr>
                <w:rFonts w:hint="eastAsia" w:ascii="仿宋" w:hAnsi="仿宋" w:eastAsia="仿宋" w:cs="仿宋"/>
                <w:b/>
                <w:bCs/>
                <w:kern w:val="0"/>
                <w:sz w:val="24"/>
              </w:rPr>
              <w:t>生产商</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left="-8" w:firstLine="84"/>
              <w:jc w:val="left"/>
              <w:textAlignment w:val="auto"/>
              <w:rPr>
                <w:rFonts w:hint="eastAsia" w:ascii="仿宋" w:hAnsi="仿宋" w:eastAsia="仿宋" w:cs="仿宋"/>
                <w:kern w:val="0"/>
                <w:sz w:val="24"/>
              </w:rPr>
            </w:pPr>
            <w:r>
              <w:rPr>
                <w:rFonts w:hint="eastAsia" w:ascii="仿宋" w:hAnsi="仿宋" w:eastAsia="仿宋" w:cs="仿宋"/>
                <w:kern w:val="0"/>
                <w:sz w:val="24"/>
              </w:rPr>
              <w:t>备注</w:t>
            </w:r>
          </w:p>
        </w:tc>
      </w:tr>
      <w:tr>
        <w:tblPrEx>
          <w:tblCellMar>
            <w:top w:w="0" w:type="dxa"/>
            <w:left w:w="0" w:type="dxa"/>
            <w:bottom w:w="0" w:type="dxa"/>
            <w:right w:w="0" w:type="dxa"/>
          </w:tblCellMar>
        </w:tblPrEx>
        <w:trPr>
          <w:trHeight w:val="647" w:hRule="atLeast"/>
        </w:trPr>
        <w:tc>
          <w:tcPr>
            <w:tcW w:w="13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 xml:space="preserve"> </w:t>
            </w:r>
          </w:p>
        </w:tc>
        <w:tc>
          <w:tcPr>
            <w:tcW w:w="131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kern w:val="0"/>
                <w:sz w:val="24"/>
              </w:rPr>
            </w:pPr>
            <w:r>
              <w:rPr>
                <w:rFonts w:hint="eastAsia" w:ascii="仿宋" w:hAnsi="仿宋" w:eastAsia="仿宋" w:cs="仿宋"/>
                <w:kern w:val="0"/>
                <w:sz w:val="24"/>
              </w:rPr>
              <w:t xml:space="preserve">  </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kern w:val="0"/>
                <w:sz w:val="24"/>
              </w:rPr>
            </w:pPr>
            <w:r>
              <w:rPr>
                <w:rFonts w:hint="eastAsia" w:ascii="仿宋" w:hAnsi="仿宋" w:eastAsia="仿宋" w:cs="仿宋"/>
                <w:b/>
                <w:bCs/>
                <w:kern w:val="0"/>
                <w:sz w:val="24"/>
              </w:rPr>
              <w:t xml:space="preserve"> </w:t>
            </w:r>
          </w:p>
        </w:tc>
        <w:tc>
          <w:tcPr>
            <w:tcW w:w="8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kern w:val="0"/>
                <w:sz w:val="24"/>
              </w:rPr>
            </w:pPr>
            <w:r>
              <w:rPr>
                <w:rFonts w:hint="eastAsia" w:ascii="仿宋" w:hAnsi="仿宋" w:eastAsia="仿宋" w:cs="仿宋"/>
                <w:b/>
                <w:bCs/>
                <w:kern w:val="0"/>
                <w:sz w:val="24"/>
              </w:rPr>
              <w:t xml:space="preserve"> </w:t>
            </w:r>
          </w:p>
        </w:tc>
        <w:tc>
          <w:tcPr>
            <w:tcW w:w="11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 xml:space="preserve"> </w:t>
            </w: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 xml:space="preserve"> </w:t>
            </w:r>
          </w:p>
        </w:tc>
        <w:tc>
          <w:tcPr>
            <w:tcW w:w="170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kern w:val="0"/>
                <w:sz w:val="24"/>
              </w:rPr>
            </w:pPr>
            <w:r>
              <w:rPr>
                <w:rFonts w:hint="eastAsia" w:ascii="仿宋" w:hAnsi="仿宋" w:eastAsia="仿宋" w:cs="仿宋"/>
                <w:kern w:val="0"/>
                <w:sz w:val="24"/>
              </w:rPr>
              <w:t xml:space="preserve"> </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0" w:type="dxa"/>
            <w:bottom w:w="0" w:type="dxa"/>
            <w:right w:w="0" w:type="dxa"/>
          </w:tblCellMar>
        </w:tblPrEx>
        <w:trPr>
          <w:trHeight w:val="647" w:hRule="atLeast"/>
        </w:trPr>
        <w:tc>
          <w:tcPr>
            <w:tcW w:w="13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kern w:val="0"/>
                <w:sz w:val="24"/>
              </w:rPr>
            </w:pPr>
          </w:p>
        </w:tc>
        <w:tc>
          <w:tcPr>
            <w:tcW w:w="131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kern w:val="0"/>
                <w:sz w:val="24"/>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b/>
                <w:bCs/>
                <w:kern w:val="0"/>
                <w:sz w:val="24"/>
              </w:rPr>
            </w:pPr>
          </w:p>
        </w:tc>
        <w:tc>
          <w:tcPr>
            <w:tcW w:w="8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kern w:val="0"/>
                <w:sz w:val="24"/>
              </w:rPr>
            </w:pPr>
          </w:p>
        </w:tc>
        <w:tc>
          <w:tcPr>
            <w:tcW w:w="11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kern w:val="0"/>
                <w:sz w:val="24"/>
              </w:rPr>
            </w:pPr>
          </w:p>
        </w:tc>
        <w:tc>
          <w:tcPr>
            <w:tcW w:w="170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kern w:val="0"/>
                <w:sz w:val="24"/>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kern w:val="0"/>
                <w:sz w:val="24"/>
              </w:rPr>
            </w:pPr>
          </w:p>
        </w:tc>
      </w:tr>
    </w:tbl>
    <w:p>
      <w:pPr>
        <w:keepNext w:val="0"/>
        <w:keepLines w:val="0"/>
        <w:pageBreakBefore w:val="0"/>
        <w:widowControl/>
        <w:shd w:val="clear" w:color="auto" w:fill="FFFFFF"/>
        <w:kinsoku/>
        <w:wordWrap/>
        <w:overflowPunct/>
        <w:topLinePunct w:val="0"/>
        <w:autoSpaceDE/>
        <w:autoSpaceDN/>
        <w:bidi w:val="0"/>
        <w:adjustRightInd/>
        <w:spacing w:before="260" w:after="260" w:line="240" w:lineRule="auto"/>
        <w:ind w:firstLine="480"/>
        <w:textAlignment w:val="auto"/>
        <w:outlineLvl w:val="1"/>
        <w:rPr>
          <w:rFonts w:hint="eastAsia" w:ascii="仿宋" w:hAnsi="仿宋" w:eastAsia="仿宋" w:cs="仿宋"/>
          <w:b/>
          <w:bCs/>
          <w:color w:val="000000"/>
          <w:kern w:val="0"/>
          <w:sz w:val="24"/>
        </w:rPr>
      </w:pPr>
      <w:bookmarkStart w:id="107" w:name="_Toc217446108"/>
      <w:bookmarkEnd w:id="107"/>
      <w:r>
        <w:rPr>
          <w:rFonts w:hint="eastAsia" w:ascii="仿宋" w:hAnsi="仿宋" w:eastAsia="仿宋" w:cs="仿宋"/>
          <w:b/>
          <w:bCs/>
          <w:color w:val="000000"/>
          <w:kern w:val="0"/>
          <w:sz w:val="24"/>
        </w:rPr>
        <w:t>二、合同总价</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2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keepNext w:val="0"/>
        <w:keepLines w:val="0"/>
        <w:pageBreakBefore w:val="0"/>
        <w:widowControl/>
        <w:shd w:val="clear" w:color="auto" w:fill="FFFFFF"/>
        <w:kinsoku/>
        <w:wordWrap/>
        <w:overflowPunct/>
        <w:topLinePunct w:val="0"/>
        <w:autoSpaceDE/>
        <w:autoSpaceDN/>
        <w:bidi w:val="0"/>
        <w:adjustRightInd/>
        <w:spacing w:before="260" w:after="260" w:line="240" w:lineRule="auto"/>
        <w:ind w:firstLine="480"/>
        <w:textAlignment w:val="auto"/>
        <w:outlineLvl w:val="1"/>
        <w:rPr>
          <w:rFonts w:hint="eastAsia" w:ascii="仿宋" w:hAnsi="仿宋" w:eastAsia="仿宋" w:cs="仿宋"/>
          <w:b/>
          <w:bCs/>
          <w:color w:val="000000"/>
          <w:kern w:val="0"/>
          <w:sz w:val="24"/>
        </w:rPr>
      </w:pPr>
      <w:bookmarkStart w:id="108" w:name="_Toc217446109"/>
      <w:bookmarkEnd w:id="108"/>
      <w:r>
        <w:rPr>
          <w:rFonts w:hint="eastAsia" w:ascii="仿宋" w:hAnsi="仿宋" w:eastAsia="仿宋" w:cs="仿宋"/>
          <w:b/>
          <w:bCs/>
          <w:color w:val="000000"/>
          <w:kern w:val="0"/>
          <w:sz w:val="24"/>
        </w:rPr>
        <w:t>三、质量要求</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1、乙方须提供全新的货物（含零部件、配件等）</w:t>
      </w:r>
      <w:r>
        <w:rPr>
          <w:rFonts w:hint="eastAsia" w:ascii="仿宋" w:hAnsi="仿宋" w:eastAsia="仿宋" w:cs="仿宋"/>
          <w:kern w:val="0"/>
          <w:sz w:val="24"/>
        </w:rPr>
        <w:t>，包装完好，</w:t>
      </w:r>
      <w:r>
        <w:rPr>
          <w:rFonts w:hint="eastAsia" w:ascii="仿宋" w:hAnsi="仿宋" w:eastAsia="仿宋" w:cs="仿宋"/>
          <w:color w:val="000000"/>
          <w:kern w:val="0"/>
          <w:sz w:val="24"/>
        </w:rPr>
        <w:t>表面无划伤、无碰撞痕迹，且权属清楚，不得侵害他人的知识产权。</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2、货物必须符合或优于国家（行业）标准，以及本项目招标文件的质量要求和技术指标与出厂标准。</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745"/>
        <w:textAlignment w:val="auto"/>
        <w:rPr>
          <w:rFonts w:hint="eastAsia" w:ascii="仿宋" w:hAnsi="仿宋" w:eastAsia="仿宋" w:cs="仿宋"/>
          <w:color w:val="0000FF"/>
          <w:kern w:val="0"/>
          <w:sz w:val="24"/>
        </w:rPr>
      </w:pPr>
      <w:r>
        <w:rPr>
          <w:rFonts w:hint="eastAsia" w:ascii="仿宋" w:hAnsi="仿宋" w:eastAsia="仿宋" w:cs="仿宋"/>
          <w:color w:val="000000"/>
          <w:kern w:val="0"/>
          <w:sz w:val="24"/>
        </w:rPr>
        <w:t>3、货物质量出现问题，乙方应负责三包（包修、包换、包退），费用由乙方负担</w:t>
      </w:r>
      <w:r>
        <w:rPr>
          <w:rFonts w:hint="eastAsia" w:ascii="仿宋" w:hAnsi="仿宋" w:eastAsia="仿宋" w:cs="仿宋"/>
          <w:color w:val="0000FF"/>
          <w:kern w:val="0"/>
          <w:sz w:val="24"/>
        </w:rPr>
        <w:t>。</w:t>
      </w:r>
    </w:p>
    <w:p>
      <w:pPr>
        <w:keepNext w:val="0"/>
        <w:keepLines w:val="0"/>
        <w:pageBreakBefore w:val="0"/>
        <w:widowControl/>
        <w:shd w:val="clear" w:color="auto" w:fill="FFFFFF"/>
        <w:kinsoku/>
        <w:wordWrap/>
        <w:overflowPunct/>
        <w:topLinePunct w:val="0"/>
        <w:autoSpaceDE/>
        <w:autoSpaceDN/>
        <w:bidi w:val="0"/>
        <w:adjustRightInd/>
        <w:spacing w:before="260" w:after="260" w:line="240" w:lineRule="auto"/>
        <w:ind w:firstLine="480"/>
        <w:textAlignment w:val="auto"/>
        <w:outlineLvl w:val="1"/>
        <w:rPr>
          <w:rFonts w:hint="eastAsia" w:ascii="仿宋" w:hAnsi="仿宋" w:eastAsia="仿宋" w:cs="仿宋"/>
          <w:b/>
          <w:bCs/>
          <w:color w:val="000000"/>
          <w:kern w:val="0"/>
          <w:sz w:val="24"/>
        </w:rPr>
      </w:pPr>
      <w:bookmarkStart w:id="109" w:name="_Toc217446110"/>
      <w:bookmarkEnd w:id="109"/>
      <w:r>
        <w:rPr>
          <w:rFonts w:hint="eastAsia" w:ascii="仿宋" w:hAnsi="仿宋" w:eastAsia="仿宋" w:cs="仿宋"/>
          <w:b/>
          <w:bCs/>
          <w:color w:val="000000"/>
          <w:kern w:val="0"/>
          <w:sz w:val="24"/>
        </w:rPr>
        <w:t>四、交货及验收</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kern w:val="0"/>
          <w:sz w:val="24"/>
        </w:rPr>
      </w:pPr>
      <w:r>
        <w:rPr>
          <w:rFonts w:hint="eastAsia" w:ascii="仿宋" w:hAnsi="仿宋" w:eastAsia="仿宋" w:cs="仿宋"/>
          <w:color w:val="000000"/>
          <w:kern w:val="0"/>
          <w:sz w:val="24"/>
        </w:rPr>
        <w:t>1、</w:t>
      </w:r>
      <w:r>
        <w:rPr>
          <w:rFonts w:hint="eastAsia" w:ascii="仿宋" w:hAnsi="仿宋" w:eastAsia="仿宋" w:cs="仿宋"/>
          <w:kern w:val="0"/>
          <w:sz w:val="24"/>
        </w:rPr>
        <w:t>乙方在    年    月    日前全部完成安装调试，验收合格后交付付甲方使用(如由于甲方的原因造成合同延迟签订或验收的，时间顺延)。交验收时须提供产品质检部门从同类产品中抽样检查合格的检测报告。</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547" w:firstLineChars="228"/>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2、验收由甲方组织，乙方配合进行：</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 货物在乙方通知安装调试完毕后</w:t>
      </w:r>
      <w:r>
        <w:rPr>
          <w:rFonts w:hint="eastAsia" w:ascii="仿宋" w:hAnsi="仿宋" w:eastAsia="仿宋" w:cs="仿宋"/>
          <w:color w:val="000000"/>
          <w:kern w:val="0"/>
          <w:sz w:val="24"/>
          <w:u w:val="single"/>
        </w:rPr>
        <w:t>2</w:t>
      </w:r>
      <w:r>
        <w:rPr>
          <w:rFonts w:hint="eastAsia" w:ascii="仿宋" w:hAnsi="仿宋" w:eastAsia="仿宋" w:cs="仿宋"/>
          <w:color w:val="000000"/>
          <w:kern w:val="0"/>
          <w:sz w:val="24"/>
        </w:rPr>
        <w:t>日内初步验收。初步验收合格后，进入</w:t>
      </w:r>
      <w:r>
        <w:rPr>
          <w:rFonts w:hint="eastAsia" w:ascii="仿宋" w:hAnsi="仿宋" w:eastAsia="仿宋" w:cs="仿宋"/>
          <w:color w:val="000000"/>
          <w:kern w:val="0"/>
          <w:sz w:val="24"/>
          <w:u w:val="single"/>
          <w:lang w:val="en-US" w:eastAsia="zh-CN"/>
        </w:rPr>
        <w:t>30</w:t>
      </w:r>
      <w:r>
        <w:rPr>
          <w:rFonts w:hint="eastAsia" w:ascii="仿宋" w:hAnsi="仿宋" w:eastAsia="仿宋" w:cs="仿宋"/>
          <w:color w:val="000000"/>
          <w:kern w:val="0"/>
          <w:sz w:val="24"/>
          <w:u w:val="single"/>
        </w:rPr>
        <w:t>天</w:t>
      </w:r>
      <w:r>
        <w:rPr>
          <w:rFonts w:hint="eastAsia" w:ascii="仿宋" w:hAnsi="仿宋" w:eastAsia="仿宋" w:cs="仿宋"/>
          <w:color w:val="000000"/>
          <w:kern w:val="0"/>
          <w:sz w:val="24"/>
        </w:rPr>
        <w:t>试用期；试用期间发生重大质量问题，修复后试用</w:t>
      </w:r>
      <w:r>
        <w:rPr>
          <w:rFonts w:hint="eastAsia" w:ascii="仿宋" w:hAnsi="仿宋" w:eastAsia="仿宋" w:cs="仿宋"/>
          <w:kern w:val="0"/>
          <w:sz w:val="24"/>
        </w:rPr>
        <w:t>期</w:t>
      </w:r>
      <w:r>
        <w:rPr>
          <w:rFonts w:hint="eastAsia" w:ascii="仿宋" w:hAnsi="仿宋" w:eastAsia="仿宋" w:cs="仿宋"/>
          <w:color w:val="000000"/>
          <w:kern w:val="0"/>
          <w:sz w:val="24"/>
        </w:rPr>
        <w:t>相应顺延；试用期结束</w:t>
      </w:r>
      <w:r>
        <w:rPr>
          <w:rFonts w:hint="eastAsia" w:ascii="仿宋" w:hAnsi="仿宋" w:eastAsia="仿宋" w:cs="仿宋"/>
          <w:color w:val="000000"/>
          <w:kern w:val="0"/>
          <w:sz w:val="24"/>
          <w:u w:val="single"/>
        </w:rPr>
        <w:t>3</w:t>
      </w:r>
      <w:r>
        <w:rPr>
          <w:rFonts w:hint="eastAsia" w:ascii="仿宋" w:hAnsi="仿宋" w:eastAsia="仿宋" w:cs="仿宋"/>
          <w:color w:val="000000"/>
          <w:kern w:val="0"/>
          <w:sz w:val="24"/>
        </w:rPr>
        <w:t>日内完成最终验收；</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 验收标准：按国家有关规定以及甲方对货物的质量要求和技术指标、乙方的报价文件及承诺与本合同约定标准进行验收；</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color w:val="auto"/>
          <w:kern w:val="0"/>
          <w:sz w:val="24"/>
        </w:rPr>
      </w:pPr>
      <w:r>
        <w:rPr>
          <w:rFonts w:hint="eastAsia" w:ascii="仿宋" w:hAnsi="仿宋" w:eastAsia="仿宋" w:cs="仿宋"/>
          <w:color w:val="000000"/>
          <w:kern w:val="0"/>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w:t>
      </w:r>
      <w:r>
        <w:rPr>
          <w:rFonts w:hint="eastAsia" w:ascii="仿宋" w:hAnsi="仿宋" w:eastAsia="仿宋" w:cs="仿宋"/>
          <w:color w:val="auto"/>
          <w:kern w:val="0"/>
          <w:sz w:val="24"/>
        </w:rPr>
        <w:t>乙方承担，验收期限顺延；</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 如质量验收合格，双方签署质量验收报告。</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3、货物安装完成或试用期结束后</w:t>
      </w:r>
      <w:r>
        <w:rPr>
          <w:rFonts w:hint="eastAsia" w:ascii="仿宋" w:hAnsi="仿宋" w:eastAsia="仿宋" w:cs="仿宋"/>
          <w:color w:val="auto"/>
          <w:kern w:val="0"/>
          <w:sz w:val="24"/>
          <w:u w:val="single"/>
        </w:rPr>
        <w:t>7</w:t>
      </w:r>
      <w:r>
        <w:rPr>
          <w:rFonts w:hint="eastAsia" w:ascii="仿宋" w:hAnsi="仿宋" w:eastAsia="仿宋" w:cs="仿宋"/>
          <w:color w:val="auto"/>
          <w:kern w:val="0"/>
          <w:sz w:val="24"/>
        </w:rPr>
        <w:t>日内，甲方无故不进行验收工作并已使用货物的，视同已安装调试完成并验收合格。</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4、乙方应将所提供货物的装箱清单、配件、随机工具、用户使用手册、原厂保修卡等资料交付给甲方；乙方不能完整交付货物及本款规定的单证和工具的，必须负责补齐，否则视为未按合同约定交货。</w:t>
      </w:r>
    </w:p>
    <w:p>
      <w:pPr>
        <w:pStyle w:val="47"/>
        <w:keepNext w:val="0"/>
        <w:keepLines w:val="0"/>
        <w:pageBreakBefore w:val="0"/>
        <w:kinsoku/>
        <w:wordWrap/>
        <w:overflowPunct/>
        <w:topLinePunct w:val="0"/>
        <w:autoSpaceDE/>
        <w:autoSpaceDN/>
        <w:bidi w:val="0"/>
        <w:adjustRightInd/>
        <w:spacing w:line="240" w:lineRule="auto"/>
        <w:ind w:firstLine="480"/>
        <w:textAlignment w:val="auto"/>
        <w:rPr>
          <w:rFonts w:hint="eastAsia" w:ascii="仿宋" w:hAnsi="仿宋" w:eastAsia="仿宋" w:cs="仿宋"/>
          <w:color w:val="auto"/>
        </w:rPr>
      </w:pPr>
      <w:r>
        <w:rPr>
          <w:rFonts w:hint="eastAsia" w:ascii="仿宋" w:hAnsi="仿宋" w:eastAsia="仿宋" w:cs="仿宋"/>
          <w:color w:val="auto"/>
        </w:rPr>
        <w:t>5、乙方送货、安装、调试货物后，应自行回收不符合国家生活垃圾分类要求的包装箱、包装盒、包装袋等包装材料，恢复安装现场的环境、卫生。</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6、其他未尽事宜应严格按照《四川省政府采购项目需求论证和履约验收管理办法》（川财采〔2015〕32号）的要求进行。</w:t>
      </w:r>
    </w:p>
    <w:p>
      <w:pPr>
        <w:keepNext w:val="0"/>
        <w:keepLines w:val="0"/>
        <w:pageBreakBefore w:val="0"/>
        <w:widowControl/>
        <w:shd w:val="clear" w:color="auto" w:fill="FFFFFF"/>
        <w:kinsoku/>
        <w:wordWrap/>
        <w:overflowPunct/>
        <w:topLinePunct w:val="0"/>
        <w:autoSpaceDE/>
        <w:autoSpaceDN/>
        <w:bidi w:val="0"/>
        <w:adjustRightInd/>
        <w:spacing w:before="260" w:after="260" w:line="240" w:lineRule="auto"/>
        <w:ind w:left="992" w:hanging="510"/>
        <w:textAlignment w:val="auto"/>
        <w:outlineLvl w:val="1"/>
        <w:rPr>
          <w:rFonts w:hint="eastAsia" w:ascii="仿宋" w:hAnsi="仿宋" w:eastAsia="仿宋" w:cs="仿宋"/>
          <w:b/>
          <w:bCs/>
          <w:color w:val="auto"/>
          <w:kern w:val="0"/>
          <w:sz w:val="24"/>
        </w:rPr>
      </w:pPr>
      <w:r>
        <w:rPr>
          <w:rFonts w:hint="eastAsia" w:ascii="仿宋" w:hAnsi="仿宋" w:eastAsia="仿宋" w:cs="仿宋"/>
          <w:b/>
          <w:bCs/>
          <w:color w:val="auto"/>
          <w:kern w:val="0"/>
          <w:sz w:val="24"/>
        </w:rPr>
        <w:t>五、</w:t>
      </w:r>
      <w:bookmarkStart w:id="110" w:name="_Toc217446111"/>
      <w:bookmarkEnd w:id="110"/>
      <w:r>
        <w:rPr>
          <w:rFonts w:hint="eastAsia" w:ascii="仿宋" w:hAnsi="仿宋" w:eastAsia="仿宋" w:cs="仿宋"/>
          <w:b/>
          <w:bCs/>
          <w:color w:val="auto"/>
          <w:kern w:val="0"/>
          <w:sz w:val="24"/>
        </w:rPr>
        <w:t>付款方式</w:t>
      </w:r>
    </w:p>
    <w:p>
      <w:pPr>
        <w:pStyle w:val="47"/>
        <w:keepNext w:val="0"/>
        <w:keepLines w:val="0"/>
        <w:pageBreakBefore w:val="0"/>
        <w:kinsoku/>
        <w:wordWrap/>
        <w:overflowPunct/>
        <w:topLinePunct w:val="0"/>
        <w:autoSpaceDE/>
        <w:autoSpaceDN/>
        <w:bidi w:val="0"/>
        <w:adjustRightInd/>
        <w:snapToGrid w:val="0"/>
        <w:spacing w:line="240" w:lineRule="auto"/>
        <w:ind w:firstLine="360" w:firstLineChars="150"/>
        <w:jc w:val="left"/>
        <w:textAlignment w:val="auto"/>
        <w:rPr>
          <w:rFonts w:hint="eastAsia" w:ascii="仿宋" w:hAnsi="仿宋" w:eastAsia="仿宋" w:cs="仿宋"/>
        </w:rPr>
      </w:pPr>
      <w:r>
        <w:rPr>
          <w:rFonts w:hint="eastAsia" w:ascii="仿宋" w:hAnsi="仿宋" w:eastAsia="仿宋" w:cs="仿宋"/>
          <w:color w:val="auto"/>
        </w:rPr>
        <w:t>1、签订合同后，乙方在设备安装完成之前，将5%质保金即￥</w:t>
      </w:r>
      <w:r>
        <w:rPr>
          <w:rFonts w:hint="eastAsia" w:ascii="仿宋" w:hAnsi="仿宋" w:eastAsia="仿宋" w:cs="仿宋"/>
          <w:color w:val="auto"/>
          <w:u w:val="single"/>
        </w:rPr>
        <w:t xml:space="preserve">      </w:t>
      </w:r>
      <w:r>
        <w:rPr>
          <w:rFonts w:hint="eastAsia" w:ascii="仿宋" w:hAnsi="仿宋" w:eastAsia="仿宋" w:cs="仿宋"/>
          <w:color w:val="auto"/>
        </w:rPr>
        <w:t>元（大写：</w:t>
      </w:r>
      <w:r>
        <w:rPr>
          <w:rFonts w:hint="eastAsia" w:ascii="仿宋" w:hAnsi="仿宋" w:eastAsia="仿宋" w:cs="仿宋"/>
          <w:color w:val="auto"/>
          <w:u w:val="single"/>
        </w:rPr>
        <w:t xml:space="preserve">     </w:t>
      </w:r>
      <w:r>
        <w:rPr>
          <w:rFonts w:hint="eastAsia" w:ascii="仿宋" w:hAnsi="仿宋" w:eastAsia="仿宋" w:cs="仿宋"/>
          <w:color w:val="auto"/>
        </w:rPr>
        <w:t>）转账给付甲方。设备安装调试完成并经甲方验收合格后，</w:t>
      </w:r>
      <w:r>
        <w:rPr>
          <w:rFonts w:hint="eastAsia" w:ascii="仿宋" w:hAnsi="仿宋" w:eastAsia="仿宋" w:cs="仿宋"/>
          <w:color w:val="auto"/>
          <w:kern w:val="0"/>
        </w:rPr>
        <w:t>甲方接到乙方通知与票据凭</w:t>
      </w:r>
      <w:r>
        <w:rPr>
          <w:rFonts w:hint="eastAsia" w:ascii="仿宋" w:hAnsi="仿宋" w:eastAsia="仿宋" w:cs="仿宋"/>
          <w:color w:val="000000"/>
          <w:kern w:val="0"/>
        </w:rPr>
        <w:t>证资料以后的</w:t>
      </w:r>
      <w:r>
        <w:rPr>
          <w:rFonts w:hint="eastAsia" w:ascii="仿宋" w:hAnsi="仿宋" w:eastAsia="仿宋" w:cs="仿宋"/>
          <w:u w:val="single"/>
        </w:rPr>
        <w:t xml:space="preserve">     </w:t>
      </w:r>
      <w:r>
        <w:rPr>
          <w:rFonts w:hint="eastAsia" w:ascii="仿宋" w:hAnsi="仿宋" w:eastAsia="仿宋" w:cs="仿宋"/>
        </w:rPr>
        <w:t xml:space="preserve">个工作日内，甲方向乙方支付合同总金额的100%即￥ </w:t>
      </w:r>
      <w:r>
        <w:rPr>
          <w:rFonts w:hint="eastAsia" w:ascii="仿宋" w:hAnsi="仿宋" w:eastAsia="仿宋" w:cs="仿宋"/>
          <w:u w:val="single"/>
        </w:rPr>
        <w:t xml:space="preserve">       </w:t>
      </w:r>
      <w:r>
        <w:rPr>
          <w:rFonts w:hint="eastAsia" w:ascii="仿宋" w:hAnsi="仿宋" w:eastAsia="仿宋" w:cs="仿宋"/>
        </w:rPr>
        <w:t xml:space="preserve"> 元(大写：</w:t>
      </w:r>
      <w:r>
        <w:rPr>
          <w:rFonts w:hint="eastAsia" w:ascii="仿宋" w:hAnsi="仿宋" w:eastAsia="仿宋" w:cs="仿宋"/>
          <w:u w:val="single"/>
        </w:rPr>
        <w:t xml:space="preserve">         </w:t>
      </w:r>
      <w:r>
        <w:rPr>
          <w:rFonts w:hint="eastAsia" w:ascii="仿宋" w:hAnsi="仿宋" w:eastAsia="仿宋" w:cs="仿宋"/>
        </w:rPr>
        <w:t>)；</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sz w:val="24"/>
        </w:rPr>
        <w:t>2、</w:t>
      </w:r>
      <w:r>
        <w:rPr>
          <w:rFonts w:hint="eastAsia" w:ascii="仿宋" w:hAnsi="仿宋" w:eastAsia="仿宋" w:cs="仿宋"/>
          <w:color w:val="000000"/>
          <w:kern w:val="0"/>
          <w:sz w:val="24"/>
        </w:rPr>
        <w:t>质保金退还：在货物验收合格满</w:t>
      </w:r>
      <w:r>
        <w:rPr>
          <w:rFonts w:hint="eastAsia" w:ascii="仿宋" w:hAnsi="仿宋" w:eastAsia="仿宋" w:cs="仿宋"/>
          <w:color w:val="000000"/>
          <w:kern w:val="0"/>
          <w:sz w:val="24"/>
          <w:u w:val="single"/>
        </w:rPr>
        <w:t xml:space="preserve">      年</w:t>
      </w:r>
      <w:r>
        <w:rPr>
          <w:rFonts w:hint="eastAsia" w:ascii="仿宋" w:hAnsi="仿宋" w:eastAsia="仿宋" w:cs="仿宋"/>
          <w:color w:val="000000"/>
          <w:kern w:val="0"/>
          <w:sz w:val="24"/>
        </w:rPr>
        <w:t>后，甲方接到乙方通知和支付凭证资料文件，以及由甲方确认本合同货物质量与服务等约定事项已经履行完毕后的</w:t>
      </w:r>
      <w:r>
        <w:rPr>
          <w:rFonts w:hint="eastAsia" w:ascii="仿宋" w:hAnsi="仿宋" w:eastAsia="仿宋" w:cs="仿宋"/>
          <w:color w:val="000000"/>
          <w:kern w:val="0"/>
          <w:sz w:val="24"/>
          <w:u w:val="single"/>
        </w:rPr>
        <w:t>  </w:t>
      </w:r>
      <w:r>
        <w:rPr>
          <w:rFonts w:hint="eastAsia" w:ascii="仿宋" w:hAnsi="仿宋" w:eastAsia="仿宋" w:cs="仿宋"/>
          <w:color w:val="000000"/>
          <w:kern w:val="0"/>
          <w:sz w:val="24"/>
        </w:rPr>
        <w:t>日内，予以全额无息退还质保金￥</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元；乙方履约不合格的，质量保证金不予退还。 </w:t>
      </w:r>
    </w:p>
    <w:p>
      <w:pPr>
        <w:pStyle w:val="47"/>
        <w:keepNext w:val="0"/>
        <w:keepLines w:val="0"/>
        <w:pageBreakBefore w:val="0"/>
        <w:kinsoku/>
        <w:wordWrap/>
        <w:overflowPunct/>
        <w:topLinePunct w:val="0"/>
        <w:autoSpaceDE/>
        <w:autoSpaceDN/>
        <w:bidi w:val="0"/>
        <w:adjustRightInd/>
        <w:snapToGrid w:val="0"/>
        <w:spacing w:line="240" w:lineRule="auto"/>
        <w:ind w:firstLine="480"/>
        <w:textAlignment w:val="auto"/>
        <w:rPr>
          <w:rFonts w:hint="eastAsia" w:ascii="仿宋" w:hAnsi="仿宋" w:eastAsia="仿宋" w:cs="仿宋"/>
        </w:rPr>
      </w:pPr>
      <w:r>
        <w:rPr>
          <w:rFonts w:hint="eastAsia" w:ascii="仿宋" w:hAnsi="仿宋" w:eastAsia="仿宋" w:cs="仿宋"/>
        </w:rPr>
        <w:t>3、</w:t>
      </w:r>
      <w:r>
        <w:rPr>
          <w:rFonts w:hint="eastAsia" w:ascii="仿宋" w:hAnsi="仿宋" w:eastAsia="仿宋" w:cs="仿宋"/>
          <w:kern w:val="0"/>
        </w:rPr>
        <w:t>乙方须向甲方出具合法有效完整的发票及凭证资料进行支付结算，由于乙方提供的发票不合格或存在瑕疵、未足额缴纳应缴纳税款和开具发票不真实、不合格而引起的包括经济责任和法律责任在内的一切责任和损失，由乙方承担，付款期限顺延。</w:t>
      </w:r>
    </w:p>
    <w:p>
      <w:pPr>
        <w:keepNext w:val="0"/>
        <w:keepLines w:val="0"/>
        <w:pageBreakBefore w:val="0"/>
        <w:widowControl/>
        <w:shd w:val="clear" w:color="auto" w:fill="FFFFFF"/>
        <w:kinsoku/>
        <w:wordWrap/>
        <w:overflowPunct/>
        <w:topLinePunct w:val="0"/>
        <w:autoSpaceDE/>
        <w:autoSpaceDN/>
        <w:bidi w:val="0"/>
        <w:adjustRightInd/>
        <w:spacing w:before="260" w:after="260" w:line="240" w:lineRule="auto"/>
        <w:ind w:firstLine="480"/>
        <w:textAlignment w:val="auto"/>
        <w:outlineLvl w:val="1"/>
        <w:rPr>
          <w:rFonts w:hint="eastAsia" w:ascii="仿宋" w:hAnsi="仿宋" w:eastAsia="仿宋" w:cs="仿宋"/>
          <w:b/>
          <w:bCs/>
          <w:color w:val="000000"/>
          <w:kern w:val="0"/>
          <w:sz w:val="24"/>
        </w:rPr>
      </w:pPr>
      <w:bookmarkStart w:id="111" w:name="_Toc217446112"/>
      <w:bookmarkEnd w:id="111"/>
      <w:r>
        <w:rPr>
          <w:rFonts w:hint="eastAsia" w:ascii="仿宋" w:hAnsi="仿宋" w:eastAsia="仿宋" w:cs="仿宋"/>
          <w:b/>
          <w:bCs/>
          <w:color w:val="000000"/>
          <w:kern w:val="0"/>
          <w:sz w:val="24"/>
        </w:rPr>
        <w:t>六、售后服务</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rPr>
      </w:pPr>
      <w:r>
        <w:rPr>
          <w:rFonts w:hint="eastAsia" w:ascii="仿宋" w:hAnsi="仿宋" w:eastAsia="仿宋" w:cs="仿宋"/>
          <w:color w:val="000000"/>
          <w:kern w:val="0"/>
          <w:sz w:val="24"/>
        </w:rPr>
        <w:t>1、质保期为验收合格后壹年（耗材不在保修范围内）。本地乙方应有良好的售后服务，质保期内出现质量问题，乙方在接到通知后</w:t>
      </w:r>
      <w:r>
        <w:rPr>
          <w:rFonts w:hint="eastAsia" w:ascii="仿宋" w:hAnsi="仿宋" w:eastAsia="仿宋" w:cs="仿宋"/>
          <w:color w:val="000000"/>
          <w:kern w:val="0"/>
          <w:sz w:val="24"/>
          <w:u w:val="single"/>
        </w:rPr>
        <w:t>12</w:t>
      </w:r>
      <w:r>
        <w:rPr>
          <w:rFonts w:hint="eastAsia" w:ascii="仿宋" w:hAnsi="仿宋" w:eastAsia="仿宋" w:cs="仿宋"/>
          <w:color w:val="000000"/>
          <w:kern w:val="0"/>
          <w:sz w:val="24"/>
        </w:rPr>
        <w:t>小时内能派出工程师响应到场，</w:t>
      </w:r>
      <w:r>
        <w:rPr>
          <w:rFonts w:hint="eastAsia" w:ascii="仿宋" w:hAnsi="仿宋" w:eastAsia="仿宋" w:cs="仿宋"/>
          <w:color w:val="000000"/>
          <w:kern w:val="0"/>
          <w:sz w:val="24"/>
          <w:u w:val="single"/>
        </w:rPr>
        <w:t>12</w:t>
      </w:r>
      <w:r>
        <w:rPr>
          <w:rFonts w:hint="eastAsia" w:ascii="仿宋" w:hAnsi="仿宋" w:eastAsia="仿宋" w:cs="仿宋"/>
          <w:color w:val="000000"/>
          <w:kern w:val="0"/>
          <w:sz w:val="24"/>
        </w:rPr>
        <w:t>小时内完成维修或更换，并承担修理调换的费用；每年免费提供1次的巡视及仪器保养。质保期内如货物经乙方</w:t>
      </w:r>
      <w:r>
        <w:rPr>
          <w:rFonts w:hint="eastAsia" w:ascii="仿宋" w:hAnsi="仿宋" w:eastAsia="仿宋" w:cs="仿宋"/>
          <w:color w:val="000000"/>
          <w:kern w:val="0"/>
          <w:sz w:val="24"/>
          <w:u w:val="single"/>
        </w:rPr>
        <w:t>3</w:t>
      </w:r>
      <w:r>
        <w:rPr>
          <w:rFonts w:hint="eastAsia" w:ascii="仿宋" w:hAnsi="仿宋" w:eastAsia="仿宋" w:cs="仿宋"/>
          <w:color w:val="000000"/>
          <w:kern w:val="0"/>
          <w:sz w:val="24"/>
        </w:rPr>
        <w:t>次维修仍不能达到本合同约定的质量标准，视作乙方未能按时交货，甲方有权退货并追究乙方的违约</w:t>
      </w:r>
      <w:r>
        <w:rPr>
          <w:rFonts w:hint="eastAsia" w:ascii="仿宋" w:hAnsi="仿宋" w:eastAsia="仿宋" w:cs="仿宋"/>
          <w:kern w:val="0"/>
          <w:sz w:val="24"/>
        </w:rPr>
        <w:t>责任。</w:t>
      </w:r>
      <w:r>
        <w:rPr>
          <w:rFonts w:hint="eastAsia" w:ascii="仿宋" w:hAnsi="仿宋" w:eastAsia="仿宋" w:cs="仿宋"/>
          <w:sz w:val="24"/>
        </w:rPr>
        <w:t>货到现场后由于甲方保管不当造成的问题，乙方亦应负责修复，但费用由甲方负担。</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2、乙方须指派专人负责与甲方联系售后服务事宜。 </w:t>
      </w:r>
    </w:p>
    <w:p>
      <w:pPr>
        <w:keepNext w:val="0"/>
        <w:keepLines w:val="0"/>
        <w:pageBreakBefore w:val="0"/>
        <w:widowControl/>
        <w:shd w:val="clear" w:color="auto" w:fill="FFFFFF"/>
        <w:kinsoku/>
        <w:wordWrap/>
        <w:overflowPunct/>
        <w:topLinePunct w:val="0"/>
        <w:autoSpaceDE/>
        <w:autoSpaceDN/>
        <w:bidi w:val="0"/>
        <w:adjustRightInd/>
        <w:spacing w:before="260" w:after="260" w:line="240" w:lineRule="auto"/>
        <w:ind w:firstLine="480"/>
        <w:textAlignment w:val="auto"/>
        <w:outlineLvl w:val="1"/>
        <w:rPr>
          <w:rFonts w:hint="eastAsia" w:ascii="仿宋" w:hAnsi="仿宋" w:eastAsia="仿宋" w:cs="仿宋"/>
          <w:b/>
          <w:bCs/>
          <w:color w:val="000000"/>
          <w:kern w:val="0"/>
          <w:sz w:val="24"/>
        </w:rPr>
      </w:pPr>
      <w:bookmarkStart w:id="112" w:name="_Toc217446113"/>
      <w:bookmarkEnd w:id="112"/>
    </w:p>
    <w:p>
      <w:pPr>
        <w:keepNext w:val="0"/>
        <w:keepLines w:val="0"/>
        <w:pageBreakBefore w:val="0"/>
        <w:widowControl/>
        <w:shd w:val="clear" w:color="auto" w:fill="FFFFFF"/>
        <w:kinsoku/>
        <w:wordWrap/>
        <w:overflowPunct/>
        <w:topLinePunct w:val="0"/>
        <w:autoSpaceDE/>
        <w:autoSpaceDN/>
        <w:bidi w:val="0"/>
        <w:adjustRightInd/>
        <w:spacing w:before="260" w:after="260" w:line="240" w:lineRule="auto"/>
        <w:ind w:firstLine="480"/>
        <w:textAlignment w:val="auto"/>
        <w:outlineLvl w:val="1"/>
        <w:rPr>
          <w:rFonts w:hint="eastAsia" w:ascii="仿宋" w:hAnsi="仿宋" w:eastAsia="仿宋" w:cs="仿宋"/>
          <w:b/>
          <w:bCs/>
          <w:color w:val="000000"/>
          <w:kern w:val="0"/>
          <w:sz w:val="24"/>
        </w:rPr>
      </w:pPr>
      <w:r>
        <w:rPr>
          <w:rFonts w:hint="eastAsia" w:ascii="仿宋" w:hAnsi="仿宋" w:eastAsia="仿宋" w:cs="仿宋"/>
          <w:b/>
          <w:bCs/>
          <w:color w:val="000000"/>
          <w:kern w:val="0"/>
          <w:sz w:val="24"/>
        </w:rPr>
        <w:t>七、违约责任</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1、甲方违约责任</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 甲方无正当理由拒收货物的，甲方应偿付合同总价百分之 </w:t>
      </w:r>
      <w:r>
        <w:rPr>
          <w:rFonts w:hint="eastAsia" w:ascii="仿宋" w:hAnsi="仿宋" w:eastAsia="仿宋" w:cs="仿宋"/>
          <w:color w:val="000000"/>
          <w:kern w:val="0"/>
          <w:sz w:val="24"/>
          <w:u w:val="single"/>
        </w:rPr>
        <w:t>10</w:t>
      </w:r>
      <w:r>
        <w:rPr>
          <w:rFonts w:hint="eastAsia" w:ascii="仿宋" w:hAnsi="仿宋" w:eastAsia="仿宋" w:cs="仿宋"/>
          <w:color w:val="000000"/>
          <w:kern w:val="0"/>
          <w:sz w:val="24"/>
        </w:rPr>
        <w:t>的违约金；</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 甲方逾期支付货款的，除应及时付足货款外，应向乙方偿付欠款总额万分之</w:t>
      </w:r>
      <w:r>
        <w:rPr>
          <w:rFonts w:hint="eastAsia" w:ascii="仿宋" w:hAnsi="仿宋" w:eastAsia="仿宋" w:cs="仿宋"/>
          <w:color w:val="000000"/>
          <w:kern w:val="0"/>
          <w:sz w:val="24"/>
          <w:u w:val="single"/>
        </w:rPr>
        <w:t>5</w:t>
      </w:r>
      <w:r>
        <w:rPr>
          <w:rFonts w:hint="eastAsia" w:ascii="仿宋" w:hAnsi="仿宋" w:eastAsia="仿宋" w:cs="仿宋"/>
          <w:color w:val="000000"/>
          <w:kern w:val="0"/>
          <w:sz w:val="24"/>
        </w:rPr>
        <w:t>/天的违约金；逾期付款超过</w:t>
      </w:r>
      <w:r>
        <w:rPr>
          <w:rFonts w:hint="eastAsia" w:ascii="仿宋" w:hAnsi="仿宋" w:eastAsia="仿宋" w:cs="仿宋"/>
          <w:color w:val="000000"/>
          <w:kern w:val="0"/>
          <w:sz w:val="24"/>
          <w:u w:val="single"/>
        </w:rPr>
        <w:t>30</w:t>
      </w:r>
      <w:r>
        <w:rPr>
          <w:rFonts w:hint="eastAsia" w:ascii="仿宋" w:hAnsi="仿宋" w:eastAsia="仿宋" w:cs="仿宋"/>
          <w:color w:val="000000"/>
          <w:kern w:val="0"/>
          <w:sz w:val="24"/>
        </w:rPr>
        <w:t>天的，乙方有权终止合同；</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 甲方偿付的违约金不足以弥补乙方损失的，还应按乙方损失尚未弥补的部分，支付赔偿金给乙方。</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50" w:firstLineChars="271"/>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2、乙方违约责任</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（1）乙方交付的货物质量不符合合同规定的，乙方应向甲方支付合同总价的百分之</w:t>
      </w:r>
      <w:r>
        <w:rPr>
          <w:rFonts w:hint="eastAsia" w:ascii="仿宋" w:hAnsi="仿宋" w:eastAsia="仿宋" w:cs="仿宋"/>
          <w:color w:val="000000"/>
          <w:kern w:val="0"/>
          <w:sz w:val="24"/>
          <w:u w:val="single"/>
        </w:rPr>
        <w:t>10</w:t>
      </w:r>
      <w:r>
        <w:rPr>
          <w:rFonts w:hint="eastAsia" w:ascii="仿宋" w:hAnsi="仿宋" w:eastAsia="仿宋" w:cs="仿宋"/>
          <w:color w:val="000000"/>
          <w:kern w:val="0"/>
          <w:sz w:val="24"/>
        </w:rPr>
        <w:t>的违约金，并须在合同规定的交货时间内更换合格的货物给甲方，否则，视作乙方不能交付货物而违约，按本条本款下述第“（2）”项规定由乙方偿付违约赔偿金给甲方。</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（2）乙方不能交付货物或逾期交付货物而违约的，除应及时交足货物外，应向甲方偿付逾期交货部分货款总额的万分之</w:t>
      </w:r>
      <w:r>
        <w:rPr>
          <w:rFonts w:hint="eastAsia" w:ascii="仿宋" w:hAnsi="仿宋" w:eastAsia="仿宋" w:cs="仿宋"/>
          <w:color w:val="000000"/>
          <w:kern w:val="0"/>
          <w:sz w:val="24"/>
          <w:u w:val="single"/>
        </w:rPr>
        <w:t>5</w:t>
      </w:r>
      <w:r>
        <w:rPr>
          <w:rFonts w:hint="eastAsia" w:ascii="仿宋" w:hAnsi="仿宋" w:eastAsia="仿宋" w:cs="仿宋"/>
          <w:color w:val="000000"/>
          <w:kern w:val="0"/>
          <w:sz w:val="24"/>
        </w:rPr>
        <w:t>/天的违约金；逾期交货超过7天，甲方有权终止合同，乙方则应按合同总价的百分之</w:t>
      </w:r>
      <w:r>
        <w:rPr>
          <w:rFonts w:hint="eastAsia" w:ascii="仿宋" w:hAnsi="仿宋" w:eastAsia="仿宋" w:cs="仿宋"/>
          <w:color w:val="000000"/>
          <w:kern w:val="0"/>
          <w:sz w:val="24"/>
          <w:u w:val="single"/>
        </w:rPr>
        <w:t>10</w:t>
      </w:r>
      <w:r>
        <w:rPr>
          <w:rFonts w:hint="eastAsia" w:ascii="仿宋" w:hAnsi="仿宋" w:eastAsia="仿宋" w:cs="仿宋"/>
          <w:color w:val="000000"/>
          <w:kern w:val="0"/>
          <w:sz w:val="24"/>
        </w:rPr>
        <w:t>的款额向甲方偿付赔偿金，并须全额退还甲方已经付给乙方的货款及其利息。</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（3）乙方货物经甲方送交具有法定资格条件的质量技术监督机构检测后，如检测结果认定货物质量不符合本合同规定标准的，则视为乙方没有按时交货而违约，乙方须在</w:t>
      </w:r>
      <w:r>
        <w:rPr>
          <w:rFonts w:hint="eastAsia" w:ascii="仿宋" w:hAnsi="仿宋" w:eastAsia="仿宋" w:cs="仿宋"/>
          <w:color w:val="000000"/>
          <w:kern w:val="0"/>
          <w:sz w:val="24"/>
          <w:u w:val="single"/>
        </w:rPr>
        <w:t>7</w:t>
      </w:r>
      <w:r>
        <w:rPr>
          <w:rFonts w:hint="eastAsia" w:ascii="仿宋" w:hAnsi="仿宋" w:eastAsia="仿宋" w:cs="仿宋"/>
          <w:color w:val="000000"/>
          <w:kern w:val="0"/>
          <w:sz w:val="24"/>
        </w:rPr>
        <w:t>天内无条件更换合格的货物，如逾期不能更换合格的货物，甲方有权终止本合同，乙方应另付合同总价的百分之</w:t>
      </w:r>
      <w:r>
        <w:rPr>
          <w:rFonts w:hint="eastAsia" w:ascii="仿宋" w:hAnsi="仿宋" w:eastAsia="仿宋" w:cs="仿宋"/>
          <w:color w:val="000000"/>
          <w:kern w:val="0"/>
          <w:sz w:val="24"/>
          <w:u w:val="single"/>
        </w:rPr>
        <w:t>10</w:t>
      </w:r>
      <w:r>
        <w:rPr>
          <w:rFonts w:hint="eastAsia" w:ascii="仿宋" w:hAnsi="仿宋" w:eastAsia="仿宋" w:cs="仿宋"/>
          <w:color w:val="000000"/>
          <w:kern w:val="0"/>
          <w:sz w:val="24"/>
        </w:rPr>
        <w:t>的赔偿金给甲方。</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50" w:firstLineChars="271"/>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仿宋" w:hAnsi="仿宋" w:eastAsia="仿宋" w:cs="仿宋"/>
          <w:color w:val="000000"/>
          <w:kern w:val="0"/>
          <w:sz w:val="24"/>
          <w:u w:val="single"/>
        </w:rPr>
        <w:t>10</w:t>
      </w:r>
      <w:r>
        <w:rPr>
          <w:rFonts w:hint="eastAsia" w:ascii="仿宋" w:hAnsi="仿宋" w:eastAsia="仿宋" w:cs="仿宋"/>
          <w:color w:val="000000"/>
          <w:kern w:val="0"/>
          <w:sz w:val="24"/>
        </w:rPr>
        <w:t>向甲方支付违约金并赔偿因此给甲方造成的一切损失。</w:t>
      </w:r>
    </w:p>
    <w:p>
      <w:pPr>
        <w:keepNext w:val="0"/>
        <w:keepLines w:val="0"/>
        <w:pageBreakBefore w:val="0"/>
        <w:widowControl/>
        <w:shd w:val="clear" w:color="auto" w:fill="FFFFFF"/>
        <w:kinsoku/>
        <w:wordWrap/>
        <w:overflowPunct/>
        <w:topLinePunct w:val="0"/>
        <w:autoSpaceDE/>
        <w:autoSpaceDN/>
        <w:bidi w:val="0"/>
        <w:adjustRightInd/>
        <w:spacing w:line="240" w:lineRule="auto"/>
        <w:ind w:right="480" w:firstLine="420"/>
        <w:textAlignment w:val="auto"/>
        <w:rPr>
          <w:rFonts w:hint="eastAsia" w:ascii="仿宋" w:hAnsi="仿宋" w:eastAsia="仿宋" w:cs="仿宋"/>
          <w:kern w:val="0"/>
          <w:sz w:val="24"/>
        </w:rPr>
      </w:pPr>
      <w:r>
        <w:rPr>
          <w:rFonts w:hint="eastAsia" w:ascii="仿宋" w:hAnsi="仿宋" w:eastAsia="仿宋" w:cs="仿宋"/>
          <w:kern w:val="0"/>
          <w:sz w:val="24"/>
        </w:rPr>
        <w:t>（5）在质保期内，乙方提供的货物出现质量问题的，乙方应按本合同的约定，到场进行处理，若不能及时处理的，甲方有权委托第三人维修，费用由乙方承担，造成甲方损失的乙方应予以赔偿。</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（6）乙方偿付的违约金不足以弥补甲方损失的，还应按甲方损失尚未弥补的部分，支付赔偿金给甲方。</w:t>
      </w:r>
    </w:p>
    <w:p>
      <w:pPr>
        <w:keepNext w:val="0"/>
        <w:keepLines w:val="0"/>
        <w:pageBreakBefore w:val="0"/>
        <w:widowControl/>
        <w:shd w:val="clear" w:color="auto" w:fill="FFFFFF"/>
        <w:kinsoku/>
        <w:wordWrap/>
        <w:overflowPunct/>
        <w:topLinePunct w:val="0"/>
        <w:autoSpaceDE/>
        <w:autoSpaceDN/>
        <w:bidi w:val="0"/>
        <w:adjustRightInd/>
        <w:spacing w:before="260" w:after="260" w:line="240" w:lineRule="auto"/>
        <w:ind w:firstLine="480"/>
        <w:textAlignment w:val="auto"/>
        <w:outlineLvl w:val="1"/>
        <w:rPr>
          <w:rFonts w:hint="eastAsia" w:ascii="仿宋" w:hAnsi="仿宋" w:eastAsia="仿宋" w:cs="仿宋"/>
          <w:b/>
          <w:bCs/>
          <w:color w:val="000000"/>
          <w:kern w:val="0"/>
          <w:sz w:val="24"/>
        </w:rPr>
      </w:pPr>
      <w:bookmarkStart w:id="113" w:name="_Toc217446114"/>
      <w:bookmarkEnd w:id="113"/>
      <w:r>
        <w:rPr>
          <w:rFonts w:hint="eastAsia" w:ascii="仿宋" w:hAnsi="仿宋" w:eastAsia="仿宋" w:cs="仿宋"/>
          <w:b/>
          <w:bCs/>
          <w:color w:val="000000"/>
          <w:kern w:val="0"/>
          <w:sz w:val="24"/>
        </w:rPr>
        <w:t>八、争议解决办法</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kern w:val="0"/>
          <w:sz w:val="24"/>
        </w:rPr>
      </w:pPr>
      <w:r>
        <w:rPr>
          <w:rFonts w:hint="eastAsia" w:ascii="仿宋" w:hAnsi="仿宋" w:eastAsia="仿宋" w:cs="仿宋"/>
          <w:color w:val="000000"/>
          <w:kern w:val="0"/>
          <w:sz w:val="24"/>
        </w:rPr>
        <w:t>1、因货物的质量问题发生争议，由质量技术监督部门或其指定的质量鉴定机构进行质量鉴定。货物符合标准的，鉴定费由甲方承担；货物不符合质量标准的，鉴定费由乙方承担</w:t>
      </w:r>
      <w:r>
        <w:rPr>
          <w:rFonts w:hint="eastAsia" w:ascii="仿宋" w:hAnsi="仿宋" w:eastAsia="仿宋" w:cs="仿宋"/>
          <w:kern w:val="0"/>
          <w:sz w:val="24"/>
        </w:rPr>
        <w:t>。因质量问题导致逾期交付或造成甲方损失的，乙方应承担违约责任，赔偿甲方的损失。</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10" w:firstLineChars="171"/>
        <w:textAlignment w:val="auto"/>
        <w:rPr>
          <w:rFonts w:hint="eastAsia" w:ascii="仿宋" w:hAnsi="仿宋" w:eastAsia="仿宋" w:cs="仿宋"/>
          <w:kern w:val="0"/>
          <w:sz w:val="24"/>
        </w:rPr>
      </w:pPr>
      <w:r>
        <w:rPr>
          <w:rFonts w:hint="eastAsia" w:ascii="仿宋" w:hAnsi="仿宋" w:eastAsia="仿宋" w:cs="仿宋"/>
          <w:kern w:val="0"/>
          <w:sz w:val="24"/>
        </w:rPr>
        <w:t>2、合同履行期间,若双方发生争议，可协商或由有关部门调解解决，协商或调解不成的，由当事人依法向甲方所在地有管辖权的人民法院提起诉讼。</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560"/>
        <w:textAlignment w:val="auto"/>
        <w:rPr>
          <w:rFonts w:hint="eastAsia" w:ascii="仿宋" w:hAnsi="仿宋" w:eastAsia="仿宋" w:cs="仿宋"/>
          <w:kern w:val="0"/>
          <w:sz w:val="24"/>
        </w:rPr>
      </w:pPr>
      <w:r>
        <w:rPr>
          <w:rFonts w:hint="eastAsia" w:ascii="仿宋" w:hAnsi="仿宋" w:eastAsia="仿宋" w:cs="仿宋"/>
          <w:b/>
          <w:bCs/>
          <w:kern w:val="0"/>
          <w:sz w:val="24"/>
        </w:rPr>
        <w:t>九、通知与送达</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560"/>
        <w:textAlignment w:val="auto"/>
        <w:rPr>
          <w:rFonts w:hint="eastAsia" w:ascii="仿宋" w:hAnsi="仿宋" w:eastAsia="仿宋" w:cs="仿宋"/>
          <w:kern w:val="0"/>
          <w:sz w:val="24"/>
        </w:rPr>
      </w:pPr>
      <w:r>
        <w:rPr>
          <w:rFonts w:hint="eastAsia" w:ascii="仿宋" w:hAnsi="仿宋" w:eastAsia="仿宋" w:cs="仿宋"/>
          <w:kern w:val="0"/>
          <w:sz w:val="24"/>
        </w:rPr>
        <w:t>1.任何与本合同有关由合同各方发出的通知书或其他通讯往来应当采用书面形式并送达至本合同中所表明的各方地址或各方书面通知的其他地址。</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560"/>
        <w:textAlignment w:val="auto"/>
        <w:rPr>
          <w:rFonts w:hint="eastAsia" w:ascii="仿宋" w:hAnsi="仿宋" w:eastAsia="仿宋" w:cs="仿宋"/>
          <w:kern w:val="0"/>
          <w:sz w:val="24"/>
        </w:rPr>
      </w:pPr>
      <w:r>
        <w:rPr>
          <w:rFonts w:hint="eastAsia" w:ascii="仿宋" w:hAnsi="仿宋" w:eastAsia="仿宋" w:cs="仿宋"/>
          <w:kern w:val="0"/>
          <w:sz w:val="24"/>
        </w:rPr>
        <w:t>2.各方应采取当面递交、特快专递、电子邮件等形式送达。当面递交的通知以当日为送达日；以特快专递发出的通知以签收日或通知发出后第三日为送达日；以电子邮件发出的通知进入对方电子数据接收系统之日视为送达日。</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560"/>
        <w:jc w:val="left"/>
        <w:textAlignment w:val="auto"/>
        <w:rPr>
          <w:rFonts w:hint="eastAsia" w:ascii="仿宋" w:hAnsi="仿宋" w:eastAsia="仿宋" w:cs="仿宋"/>
          <w:kern w:val="0"/>
          <w:sz w:val="24"/>
        </w:rPr>
      </w:pPr>
      <w:r>
        <w:rPr>
          <w:rFonts w:hint="eastAsia" w:ascii="仿宋" w:hAnsi="仿宋" w:eastAsia="仿宋" w:cs="仿宋"/>
          <w:kern w:val="0"/>
          <w:sz w:val="24"/>
        </w:rPr>
        <w:t>3.本合同有效期内，双方当事人的通信地址、电话发生变更的，应在变更后3日内向对方送达书面的由变更方当事人亲笔签名变更文件，并由本协议指定的对方人员签收确认后方为有效。</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200"/>
        <w:textAlignment w:val="auto"/>
        <w:rPr>
          <w:rFonts w:hint="eastAsia" w:ascii="仿宋" w:hAnsi="仿宋" w:eastAsia="仿宋" w:cs="仿宋"/>
          <w:kern w:val="0"/>
          <w:sz w:val="24"/>
        </w:rPr>
      </w:pPr>
      <w:r>
        <w:rPr>
          <w:rFonts w:hint="eastAsia" w:ascii="仿宋" w:hAnsi="仿宋" w:eastAsia="仿宋" w:cs="仿宋"/>
          <w:kern w:val="0"/>
          <w:sz w:val="24"/>
        </w:rPr>
        <w:t xml:space="preserve">   如双方当事人在本合同中填写的通信地址或电话不准确或无法送达，或者双方当事人通信地址、电话发生变更而未按前述约定通知相对方的，无法送达的责任及由此引起的相关责任、造成的所有损失均由责任方自行承担，相对人不承担任何责任，并视为相对人的所有通知书均已送达</w:t>
      </w:r>
    </w:p>
    <w:p>
      <w:pPr>
        <w:keepNext w:val="0"/>
        <w:keepLines w:val="0"/>
        <w:pageBreakBefore w:val="0"/>
        <w:widowControl/>
        <w:shd w:val="clear" w:color="auto" w:fill="FFFFFF"/>
        <w:kinsoku/>
        <w:wordWrap/>
        <w:overflowPunct/>
        <w:topLinePunct w:val="0"/>
        <w:autoSpaceDE/>
        <w:autoSpaceDN/>
        <w:bidi w:val="0"/>
        <w:adjustRightInd/>
        <w:spacing w:before="260" w:after="260" w:line="240" w:lineRule="auto"/>
        <w:ind w:firstLine="480"/>
        <w:textAlignment w:val="auto"/>
        <w:outlineLvl w:val="1"/>
        <w:rPr>
          <w:rFonts w:hint="eastAsia" w:ascii="仿宋" w:hAnsi="仿宋" w:eastAsia="仿宋" w:cs="仿宋"/>
          <w:b/>
          <w:bCs/>
          <w:kern w:val="0"/>
          <w:sz w:val="24"/>
        </w:rPr>
      </w:pPr>
      <w:bookmarkStart w:id="114" w:name="_Toc217446115"/>
      <w:bookmarkEnd w:id="114"/>
      <w:r>
        <w:rPr>
          <w:rFonts w:hint="eastAsia" w:ascii="仿宋" w:hAnsi="仿宋" w:eastAsia="仿宋" w:cs="仿宋"/>
          <w:b/>
          <w:bCs/>
          <w:kern w:val="0"/>
          <w:sz w:val="24"/>
        </w:rPr>
        <w:t>十、其他</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560"/>
        <w:textAlignment w:val="auto"/>
        <w:rPr>
          <w:rFonts w:hint="eastAsia" w:ascii="仿宋" w:hAnsi="仿宋" w:eastAsia="仿宋" w:cs="仿宋"/>
          <w:kern w:val="0"/>
          <w:sz w:val="24"/>
        </w:rPr>
      </w:pPr>
      <w:r>
        <w:rPr>
          <w:rFonts w:hint="eastAsia" w:ascii="仿宋" w:hAnsi="仿宋" w:eastAsia="仿宋" w:cs="仿宋"/>
          <w:kern w:val="0"/>
          <w:sz w:val="24"/>
        </w:rPr>
        <w:t>1.本合同自双方授权代表签字盖章后立即生效。</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560"/>
        <w:textAlignment w:val="auto"/>
        <w:rPr>
          <w:rFonts w:hint="eastAsia" w:ascii="仿宋" w:hAnsi="仿宋" w:eastAsia="仿宋" w:cs="仿宋"/>
          <w:kern w:val="0"/>
          <w:sz w:val="24"/>
        </w:rPr>
      </w:pPr>
      <w:r>
        <w:rPr>
          <w:rFonts w:hint="eastAsia" w:ascii="仿宋" w:hAnsi="仿宋" w:eastAsia="仿宋" w:cs="仿宋"/>
          <w:kern w:val="0"/>
          <w:sz w:val="24"/>
        </w:rPr>
        <w:t>2.合同执行期内，双方均不得擅自变更或解除合同，合同如有未尽事宜，需经双方共同协商，做出补充规定，补充规定与本合同具有同等法律效力。</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560"/>
        <w:textAlignment w:val="auto"/>
        <w:rPr>
          <w:rFonts w:hint="eastAsia" w:ascii="仿宋" w:hAnsi="仿宋" w:eastAsia="仿宋" w:cs="仿宋"/>
          <w:kern w:val="0"/>
          <w:sz w:val="24"/>
        </w:rPr>
      </w:pPr>
      <w:r>
        <w:rPr>
          <w:rFonts w:hint="eastAsia" w:ascii="仿宋" w:hAnsi="仿宋" w:eastAsia="仿宋" w:cs="仿宋"/>
          <w:kern w:val="0"/>
          <w:sz w:val="24"/>
        </w:rPr>
        <w:t>3.合同附件（包含本项目的询价文件、响应文件）为本合同的组成部分，与本合同正文具有同等法律效力，若合同附件与合同正文有任何冲突，以对甲方惠利更大的为准。</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560"/>
        <w:textAlignment w:val="auto"/>
        <w:rPr>
          <w:rFonts w:hint="eastAsia" w:ascii="仿宋" w:hAnsi="仿宋" w:eastAsia="仿宋" w:cs="仿宋"/>
          <w:kern w:val="0"/>
          <w:sz w:val="24"/>
        </w:rPr>
      </w:pPr>
      <w:r>
        <w:rPr>
          <w:rFonts w:hint="eastAsia" w:ascii="仿宋" w:hAnsi="仿宋" w:eastAsia="仿宋" w:cs="仿宋"/>
          <w:kern w:val="0"/>
          <w:sz w:val="24"/>
        </w:rPr>
        <w:t>4.本合同一式</w:t>
      </w:r>
      <w:r>
        <w:rPr>
          <w:rFonts w:hint="eastAsia" w:ascii="仿宋" w:hAnsi="仿宋" w:eastAsia="仿宋" w:cs="仿宋"/>
          <w:kern w:val="0"/>
          <w:sz w:val="24"/>
          <w:lang w:val="en-US" w:eastAsia="zh-CN"/>
        </w:rPr>
        <w:t>陆</w:t>
      </w:r>
      <w:r>
        <w:rPr>
          <w:rFonts w:hint="eastAsia" w:ascii="仿宋" w:hAnsi="仿宋" w:eastAsia="仿宋" w:cs="仿宋"/>
          <w:kern w:val="0"/>
          <w:sz w:val="24"/>
        </w:rPr>
        <w:t>份，甲方执</w:t>
      </w:r>
      <w:r>
        <w:rPr>
          <w:rFonts w:hint="eastAsia" w:ascii="仿宋" w:hAnsi="仿宋" w:eastAsia="仿宋" w:cs="仿宋"/>
          <w:kern w:val="0"/>
          <w:sz w:val="24"/>
          <w:lang w:val="en-US" w:eastAsia="zh-CN"/>
        </w:rPr>
        <w:t>伍</w:t>
      </w:r>
      <w:r>
        <w:rPr>
          <w:rFonts w:hint="eastAsia" w:ascii="仿宋" w:hAnsi="仿宋" w:eastAsia="仿宋" w:cs="仿宋"/>
          <w:kern w:val="0"/>
          <w:sz w:val="24"/>
        </w:rPr>
        <w:t>份，乙方执一份，具有同等法律效力。</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8" w:type="dxa"/>
            <w:noWrap w:val="0"/>
            <w:vAlign w:val="top"/>
          </w:tcPr>
          <w:p>
            <w:pPr>
              <w:spacing w:after="0" w:line="42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甲方：（盖章）</w:t>
            </w:r>
          </w:p>
          <w:p>
            <w:pPr>
              <w:spacing w:after="0" w:line="42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成都体育学院附属体育医院</w:t>
            </w:r>
          </w:p>
        </w:tc>
        <w:tc>
          <w:tcPr>
            <w:tcW w:w="4730" w:type="dxa"/>
            <w:noWrap w:val="0"/>
            <w:vAlign w:val="top"/>
          </w:tcPr>
          <w:p>
            <w:pPr>
              <w:spacing w:after="0" w:line="42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 xml:space="preserve"> 乙方：（盖章）</w:t>
            </w:r>
          </w:p>
          <w:p>
            <w:pPr>
              <w:spacing w:after="0" w:line="420" w:lineRule="exact"/>
              <w:rPr>
                <w:rFonts w:hint="eastAsia"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8" w:type="dxa"/>
            <w:noWrap w:val="0"/>
            <w:vAlign w:val="top"/>
          </w:tcPr>
          <w:p>
            <w:pPr>
              <w:spacing w:after="0" w:line="42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法定代表人/单位负责人（授权代表）：</w:t>
            </w:r>
          </w:p>
          <w:p>
            <w:pPr>
              <w:spacing w:after="0" w:line="420" w:lineRule="exact"/>
              <w:rPr>
                <w:rFonts w:hint="eastAsia" w:ascii="仿宋" w:hAnsi="仿宋" w:eastAsia="仿宋"/>
                <w:color w:val="auto"/>
                <w:sz w:val="21"/>
                <w:szCs w:val="21"/>
                <w:highlight w:val="none"/>
              </w:rPr>
            </w:pPr>
          </w:p>
          <w:p>
            <w:pPr>
              <w:spacing w:after="0" w:line="420" w:lineRule="exact"/>
              <w:rPr>
                <w:rFonts w:hint="eastAsia" w:ascii="仿宋" w:hAnsi="仿宋" w:eastAsia="仿宋"/>
                <w:color w:val="auto"/>
                <w:sz w:val="21"/>
                <w:szCs w:val="21"/>
                <w:highlight w:val="none"/>
              </w:rPr>
            </w:pPr>
          </w:p>
        </w:tc>
        <w:tc>
          <w:tcPr>
            <w:tcW w:w="4730" w:type="dxa"/>
            <w:noWrap w:val="0"/>
            <w:vAlign w:val="top"/>
          </w:tcPr>
          <w:p>
            <w:pPr>
              <w:spacing w:after="0" w:line="42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法定代表人/单位负责人（授权代表）：</w:t>
            </w:r>
          </w:p>
          <w:p>
            <w:pPr>
              <w:spacing w:after="0" w:line="420" w:lineRule="exact"/>
              <w:rPr>
                <w:rFonts w:ascii="仿宋" w:hAnsi="仿宋" w:eastAsia="仿宋"/>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8" w:type="dxa"/>
            <w:noWrap w:val="0"/>
            <w:vAlign w:val="top"/>
          </w:tcPr>
          <w:p>
            <w:pPr>
              <w:spacing w:after="0" w:line="420" w:lineRule="exact"/>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地</w:t>
            </w:r>
            <w:r>
              <w:rPr>
                <w:rFonts w:hint="eastAsia" w:ascii="仿宋" w:hAnsi="仿宋" w:eastAsia="仿宋"/>
                <w:color w:val="auto"/>
                <w:sz w:val="21"/>
                <w:szCs w:val="21"/>
                <w:highlight w:val="none"/>
                <w:lang w:val="en-US" w:eastAsia="zh-CN"/>
              </w:rPr>
              <w:t xml:space="preserve">    </w:t>
            </w:r>
            <w:r>
              <w:rPr>
                <w:rFonts w:hint="eastAsia" w:ascii="仿宋" w:hAnsi="仿宋" w:eastAsia="仿宋"/>
                <w:color w:val="auto"/>
                <w:sz w:val="21"/>
                <w:szCs w:val="21"/>
                <w:highlight w:val="none"/>
              </w:rPr>
              <w:t>址：</w:t>
            </w:r>
            <w:r>
              <w:rPr>
                <w:rFonts w:hint="eastAsia" w:ascii="仿宋" w:hAnsi="仿宋" w:eastAsia="仿宋"/>
                <w:color w:val="auto"/>
                <w:sz w:val="21"/>
                <w:szCs w:val="21"/>
                <w:highlight w:val="none"/>
                <w:lang w:eastAsia="zh-CN"/>
              </w:rPr>
              <w:t>成都市武侯祠大街</w:t>
            </w:r>
            <w:r>
              <w:rPr>
                <w:rFonts w:hint="eastAsia" w:ascii="仿宋" w:hAnsi="仿宋" w:eastAsia="仿宋"/>
                <w:color w:val="auto"/>
                <w:sz w:val="21"/>
                <w:szCs w:val="21"/>
                <w:highlight w:val="none"/>
                <w:lang w:val="en-US" w:eastAsia="zh-CN"/>
              </w:rPr>
              <w:t>251号</w:t>
            </w:r>
          </w:p>
          <w:p>
            <w:pPr>
              <w:spacing w:after="0" w:line="420" w:lineRule="exact"/>
              <w:rPr>
                <w:rFonts w:hint="eastAsia" w:ascii="仿宋" w:hAnsi="仿宋" w:eastAsia="仿宋"/>
                <w:color w:val="auto"/>
                <w:sz w:val="21"/>
                <w:szCs w:val="21"/>
                <w:highlight w:val="none"/>
                <w:lang w:val="en-US" w:eastAsia="zh-CN"/>
              </w:rPr>
            </w:pPr>
          </w:p>
        </w:tc>
        <w:tc>
          <w:tcPr>
            <w:tcW w:w="4730" w:type="dxa"/>
            <w:noWrap w:val="0"/>
            <w:vAlign w:val="top"/>
          </w:tcPr>
          <w:p>
            <w:pPr>
              <w:spacing w:after="0" w:line="42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地</w:t>
            </w:r>
            <w:r>
              <w:rPr>
                <w:rFonts w:hint="eastAsia" w:ascii="仿宋" w:hAnsi="仿宋" w:eastAsia="仿宋"/>
                <w:color w:val="auto"/>
                <w:sz w:val="21"/>
                <w:szCs w:val="21"/>
                <w:highlight w:val="none"/>
                <w:lang w:val="en-US" w:eastAsia="zh-CN"/>
              </w:rPr>
              <w:t xml:space="preserve">    </w:t>
            </w:r>
            <w:r>
              <w:rPr>
                <w:rFonts w:hint="eastAsia" w:ascii="仿宋" w:hAnsi="仿宋" w:eastAsia="仿宋"/>
                <w:color w:val="auto"/>
                <w:sz w:val="21"/>
                <w:szCs w:val="21"/>
                <w:highlight w:val="none"/>
              </w:rPr>
              <w:t>址：</w:t>
            </w:r>
          </w:p>
          <w:p>
            <w:pPr>
              <w:spacing w:after="0" w:line="420" w:lineRule="exact"/>
              <w:rPr>
                <w:rFonts w:ascii="仿宋" w:hAnsi="仿宋" w:eastAsia="仿宋"/>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8" w:type="dxa"/>
            <w:noWrap w:val="0"/>
            <w:vAlign w:val="top"/>
          </w:tcPr>
          <w:p>
            <w:pPr>
              <w:spacing w:after="0" w:line="420" w:lineRule="exact"/>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eastAsia="zh-CN"/>
              </w:rPr>
              <w:t>税</w:t>
            </w:r>
            <w:r>
              <w:rPr>
                <w:rFonts w:hint="eastAsia" w:ascii="仿宋" w:hAnsi="仿宋" w:eastAsia="仿宋"/>
                <w:color w:val="auto"/>
                <w:sz w:val="21"/>
                <w:szCs w:val="21"/>
                <w:highlight w:val="none"/>
                <w:lang w:val="en-US" w:eastAsia="zh-CN"/>
              </w:rPr>
              <w:t xml:space="preserve">    </w:t>
            </w:r>
            <w:r>
              <w:rPr>
                <w:rFonts w:hint="eastAsia" w:ascii="仿宋" w:hAnsi="仿宋" w:eastAsia="仿宋"/>
                <w:color w:val="auto"/>
                <w:sz w:val="21"/>
                <w:szCs w:val="21"/>
                <w:highlight w:val="none"/>
                <w:lang w:eastAsia="zh-CN"/>
              </w:rPr>
              <w:t>号</w:t>
            </w:r>
            <w:r>
              <w:rPr>
                <w:rFonts w:hint="eastAsia" w:ascii="仿宋" w:hAnsi="仿宋" w:eastAsia="仿宋"/>
                <w:color w:val="auto"/>
                <w:sz w:val="21"/>
                <w:szCs w:val="21"/>
                <w:highlight w:val="none"/>
              </w:rPr>
              <w:t>：</w:t>
            </w:r>
            <w:r>
              <w:rPr>
                <w:rFonts w:hint="eastAsia" w:ascii="仿宋" w:hAnsi="仿宋" w:eastAsia="仿宋"/>
                <w:color w:val="auto"/>
                <w:sz w:val="21"/>
                <w:szCs w:val="21"/>
                <w:highlight w:val="none"/>
                <w:lang w:val="en-US" w:eastAsia="zh-CN"/>
              </w:rPr>
              <w:t>12510000687947320A</w:t>
            </w:r>
          </w:p>
        </w:tc>
        <w:tc>
          <w:tcPr>
            <w:tcW w:w="4730" w:type="dxa"/>
            <w:noWrap w:val="0"/>
            <w:vAlign w:val="top"/>
          </w:tcPr>
          <w:p>
            <w:pPr>
              <w:spacing w:after="0" w:line="420" w:lineRule="exact"/>
              <w:rPr>
                <w:rFonts w:ascii="仿宋" w:hAnsi="仿宋" w:eastAsia="仿宋"/>
                <w:color w:val="auto"/>
                <w:sz w:val="21"/>
                <w:szCs w:val="21"/>
                <w:highlight w:val="none"/>
                <w:vertAlign w:val="baseline"/>
              </w:rPr>
            </w:pPr>
            <w:r>
              <w:rPr>
                <w:rFonts w:hint="eastAsia" w:ascii="仿宋" w:hAnsi="仿宋" w:eastAsia="仿宋"/>
                <w:color w:val="auto"/>
                <w:sz w:val="21"/>
                <w:szCs w:val="21"/>
                <w:highlight w:val="none"/>
                <w:lang w:eastAsia="zh-CN"/>
              </w:rPr>
              <w:t>税</w:t>
            </w:r>
            <w:r>
              <w:rPr>
                <w:rFonts w:hint="eastAsia" w:ascii="仿宋" w:hAnsi="仿宋" w:eastAsia="仿宋"/>
                <w:color w:val="auto"/>
                <w:sz w:val="21"/>
                <w:szCs w:val="21"/>
                <w:highlight w:val="none"/>
                <w:lang w:val="en-US" w:eastAsia="zh-CN"/>
              </w:rPr>
              <w:t xml:space="preserve">    </w:t>
            </w:r>
            <w:r>
              <w:rPr>
                <w:rFonts w:hint="eastAsia" w:ascii="仿宋" w:hAnsi="仿宋" w:eastAsia="仿宋"/>
                <w:color w:val="auto"/>
                <w:sz w:val="21"/>
                <w:szCs w:val="21"/>
                <w:highlight w:val="none"/>
                <w:lang w:eastAsia="zh-CN"/>
              </w:rPr>
              <w:t>号</w:t>
            </w:r>
            <w:r>
              <w:rPr>
                <w:rFonts w:hint="eastAsia" w:ascii="仿宋" w:hAnsi="仿宋" w:eastAsia="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8" w:type="dxa"/>
            <w:noWrap w:val="0"/>
            <w:vAlign w:val="top"/>
          </w:tcPr>
          <w:p>
            <w:pPr>
              <w:spacing w:after="0" w:line="420" w:lineRule="exact"/>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开户银行：</w:t>
            </w:r>
            <w:r>
              <w:rPr>
                <w:rFonts w:hint="eastAsia" w:ascii="仿宋" w:hAnsi="仿宋" w:eastAsia="仿宋"/>
                <w:color w:val="auto"/>
                <w:sz w:val="21"/>
                <w:szCs w:val="21"/>
                <w:highlight w:val="none"/>
                <w:lang w:eastAsia="zh-CN"/>
              </w:rPr>
              <w:t>建行成都青羊支行</w:t>
            </w:r>
          </w:p>
          <w:p>
            <w:pPr>
              <w:spacing w:after="0" w:line="420" w:lineRule="exact"/>
              <w:rPr>
                <w:rFonts w:hint="default" w:ascii="仿宋" w:hAnsi="仿宋" w:eastAsia="仿宋"/>
                <w:color w:val="auto"/>
                <w:sz w:val="21"/>
                <w:szCs w:val="21"/>
                <w:highlight w:val="none"/>
                <w:vertAlign w:val="baseline"/>
                <w:lang w:val="en-US" w:eastAsia="zh-CN"/>
              </w:rPr>
            </w:pPr>
          </w:p>
        </w:tc>
        <w:tc>
          <w:tcPr>
            <w:tcW w:w="4730" w:type="dxa"/>
            <w:noWrap w:val="0"/>
            <w:vAlign w:val="top"/>
          </w:tcPr>
          <w:p>
            <w:pPr>
              <w:spacing w:after="0" w:line="420" w:lineRule="exact"/>
              <w:rPr>
                <w:rFonts w:ascii="仿宋" w:hAnsi="仿宋" w:eastAsia="仿宋"/>
                <w:color w:val="auto"/>
                <w:sz w:val="21"/>
                <w:szCs w:val="21"/>
                <w:highlight w:val="none"/>
                <w:vertAlign w:val="baseline"/>
              </w:rPr>
            </w:pPr>
            <w:r>
              <w:rPr>
                <w:rFonts w:hint="eastAsia" w:ascii="仿宋" w:hAnsi="仿宋" w:eastAsia="仿宋"/>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8" w:type="dxa"/>
            <w:noWrap w:val="0"/>
            <w:vAlign w:val="top"/>
          </w:tcPr>
          <w:p>
            <w:pPr>
              <w:spacing w:after="0" w:line="420" w:lineRule="exact"/>
              <w:rPr>
                <w:rFonts w:ascii="仿宋" w:hAnsi="仿宋" w:eastAsia="仿宋"/>
                <w:color w:val="auto"/>
                <w:sz w:val="21"/>
                <w:szCs w:val="21"/>
                <w:highlight w:val="none"/>
                <w:vertAlign w:val="baseline"/>
              </w:rPr>
            </w:pPr>
            <w:r>
              <w:rPr>
                <w:rFonts w:hint="eastAsia" w:ascii="仿宋" w:hAnsi="仿宋" w:eastAsia="仿宋"/>
                <w:color w:val="auto"/>
                <w:sz w:val="21"/>
                <w:szCs w:val="21"/>
                <w:highlight w:val="none"/>
                <w:lang w:eastAsia="zh-CN"/>
              </w:rPr>
              <w:t>账</w:t>
            </w:r>
            <w:r>
              <w:rPr>
                <w:rFonts w:hint="eastAsia" w:ascii="仿宋" w:hAnsi="仿宋" w:eastAsia="仿宋"/>
                <w:color w:val="auto"/>
                <w:sz w:val="21"/>
                <w:szCs w:val="21"/>
                <w:highlight w:val="none"/>
                <w:lang w:val="en-US" w:eastAsia="zh-CN"/>
              </w:rPr>
              <w:t xml:space="preserve">    </w:t>
            </w:r>
            <w:r>
              <w:rPr>
                <w:rFonts w:hint="eastAsia" w:ascii="仿宋" w:hAnsi="仿宋" w:eastAsia="仿宋"/>
                <w:color w:val="auto"/>
                <w:sz w:val="21"/>
                <w:szCs w:val="21"/>
                <w:highlight w:val="none"/>
                <w:lang w:eastAsia="zh-CN"/>
              </w:rPr>
              <w:t>号</w:t>
            </w:r>
            <w:r>
              <w:rPr>
                <w:rFonts w:hint="eastAsia" w:ascii="仿宋" w:hAnsi="仿宋" w:eastAsia="仿宋"/>
                <w:color w:val="auto"/>
                <w:sz w:val="21"/>
                <w:szCs w:val="21"/>
                <w:highlight w:val="none"/>
              </w:rPr>
              <w:t>：</w:t>
            </w:r>
            <w:r>
              <w:rPr>
                <w:rFonts w:hint="eastAsia" w:ascii="仿宋" w:hAnsi="仿宋" w:eastAsia="仿宋"/>
                <w:color w:val="auto"/>
                <w:sz w:val="21"/>
                <w:szCs w:val="21"/>
                <w:highlight w:val="none"/>
                <w:lang w:val="en-US" w:eastAsia="zh-CN"/>
              </w:rPr>
              <w:t>51050144643600000197</w:t>
            </w:r>
          </w:p>
        </w:tc>
        <w:tc>
          <w:tcPr>
            <w:tcW w:w="4730" w:type="dxa"/>
            <w:noWrap w:val="0"/>
            <w:vAlign w:val="top"/>
          </w:tcPr>
          <w:p>
            <w:pPr>
              <w:spacing w:after="0" w:line="420" w:lineRule="exact"/>
              <w:rPr>
                <w:rFonts w:ascii="仿宋" w:hAnsi="仿宋" w:eastAsia="仿宋"/>
                <w:color w:val="auto"/>
                <w:sz w:val="21"/>
                <w:szCs w:val="21"/>
                <w:highlight w:val="none"/>
                <w:vertAlign w:val="baseline"/>
              </w:rPr>
            </w:pPr>
            <w:r>
              <w:rPr>
                <w:rFonts w:hint="eastAsia" w:ascii="仿宋" w:hAnsi="仿宋" w:eastAsia="仿宋"/>
                <w:color w:val="auto"/>
                <w:sz w:val="21"/>
                <w:szCs w:val="21"/>
                <w:highlight w:val="none"/>
                <w:lang w:eastAsia="zh-CN"/>
              </w:rPr>
              <w:t>账</w:t>
            </w:r>
            <w:r>
              <w:rPr>
                <w:rFonts w:hint="eastAsia" w:ascii="仿宋" w:hAnsi="仿宋" w:eastAsia="仿宋"/>
                <w:color w:val="auto"/>
                <w:sz w:val="21"/>
                <w:szCs w:val="21"/>
                <w:highlight w:val="none"/>
                <w:lang w:val="en-US" w:eastAsia="zh-CN"/>
              </w:rPr>
              <w:t xml:space="preserve">    </w:t>
            </w:r>
            <w:r>
              <w:rPr>
                <w:rFonts w:hint="eastAsia" w:ascii="仿宋" w:hAnsi="仿宋" w:eastAsia="仿宋"/>
                <w:color w:val="auto"/>
                <w:sz w:val="21"/>
                <w:szCs w:val="21"/>
                <w:highlight w:val="none"/>
                <w:lang w:eastAsia="zh-CN"/>
              </w:rPr>
              <w:t>号</w:t>
            </w:r>
            <w:r>
              <w:rPr>
                <w:rFonts w:hint="eastAsia" w:ascii="仿宋" w:hAnsi="仿宋" w:eastAsia="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8" w:type="dxa"/>
            <w:noWrap w:val="0"/>
            <w:vAlign w:val="top"/>
          </w:tcPr>
          <w:p>
            <w:pPr>
              <w:spacing w:after="0" w:line="42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电    话：</w:t>
            </w:r>
            <w:r>
              <w:rPr>
                <w:rFonts w:hint="eastAsia" w:ascii="仿宋" w:hAnsi="仿宋" w:eastAsia="仿宋"/>
                <w:color w:val="auto"/>
                <w:sz w:val="21"/>
                <w:szCs w:val="21"/>
                <w:highlight w:val="none"/>
                <w:lang w:val="en-US" w:eastAsia="zh-CN"/>
              </w:rPr>
              <w:t>028-85096913</w:t>
            </w:r>
          </w:p>
        </w:tc>
        <w:tc>
          <w:tcPr>
            <w:tcW w:w="4730" w:type="dxa"/>
            <w:noWrap w:val="0"/>
            <w:vAlign w:val="top"/>
          </w:tcPr>
          <w:p>
            <w:pPr>
              <w:spacing w:after="0" w:line="42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8" w:type="dxa"/>
            <w:noWrap w:val="0"/>
            <w:vAlign w:val="top"/>
          </w:tcPr>
          <w:p>
            <w:pPr>
              <w:spacing w:after="0" w:line="42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签约日期：</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年</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月</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日 </w:t>
            </w:r>
          </w:p>
        </w:tc>
        <w:tc>
          <w:tcPr>
            <w:tcW w:w="4730" w:type="dxa"/>
            <w:noWrap w:val="0"/>
            <w:vAlign w:val="top"/>
          </w:tcPr>
          <w:p>
            <w:pPr>
              <w:spacing w:after="0" w:line="42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签约日期：</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年</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月</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日 </w:t>
            </w:r>
          </w:p>
        </w:tc>
      </w:tr>
    </w:tbl>
    <w:p>
      <w:pPr>
        <w:spacing w:line="460" w:lineRule="exact"/>
        <w:rPr>
          <w:rFonts w:hint="eastAsia" w:ascii="仿宋" w:hAnsi="仿宋" w:eastAsia="仿宋" w:cs="仿宋"/>
          <w:sz w:val="28"/>
          <w:szCs w:val="28"/>
        </w:rPr>
      </w:pPr>
    </w:p>
    <w:bookmarkEnd w:id="86"/>
    <w:bookmarkEnd w:id="87"/>
    <w:bookmarkEnd w:id="88"/>
    <w:p>
      <w:pPr>
        <w:widowControl/>
        <w:jc w:val="left"/>
        <w:rPr>
          <w:rFonts w:ascii="仿宋" w:hAnsi="仿宋" w:eastAsia="仿宋"/>
        </w:rPr>
        <w:sectPr>
          <w:pgSz w:w="11907" w:h="16840"/>
          <w:pgMar w:top="1440" w:right="1474" w:bottom="1440" w:left="1474" w:header="851" w:footer="992" w:gutter="0"/>
          <w:pgNumType w:fmt="decimal"/>
          <w:cols w:space="720" w:num="1"/>
          <w:docGrid w:linePitch="326" w:charSpace="0"/>
        </w:sectPr>
      </w:pPr>
    </w:p>
    <w:p>
      <w:pPr>
        <w:pStyle w:val="3"/>
        <w:rPr>
          <w:rFonts w:ascii="仿宋" w:hAnsi="仿宋" w:eastAsia="仿宋"/>
          <w:sz w:val="24"/>
          <w:szCs w:val="28"/>
        </w:rPr>
      </w:pPr>
      <w:r>
        <w:rPr>
          <w:rFonts w:hint="eastAsia" w:ascii="仿宋" w:hAnsi="仿宋" w:eastAsia="仿宋"/>
          <w:sz w:val="24"/>
          <w:szCs w:val="28"/>
        </w:rPr>
        <w:t>附件</w:t>
      </w:r>
      <w:r>
        <w:rPr>
          <w:rFonts w:hint="eastAsia" w:ascii="仿宋" w:hAnsi="仿宋" w:eastAsia="仿宋"/>
          <w:sz w:val="24"/>
          <w:szCs w:val="28"/>
          <w:lang w:val="en-US" w:eastAsia="zh-CN"/>
        </w:rPr>
        <w:t>一</w:t>
      </w:r>
      <w:r>
        <w:rPr>
          <w:rFonts w:hint="eastAsia" w:ascii="仿宋" w:hAnsi="仿宋" w:eastAsia="仿宋"/>
          <w:sz w:val="24"/>
          <w:szCs w:val="28"/>
        </w:rPr>
        <w:t>：递交响应文件签收表</w:t>
      </w:r>
    </w:p>
    <w:bookmarkEnd w:id="33"/>
    <w:tbl>
      <w:tblPr>
        <w:tblStyle w:val="24"/>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tblPrEx>
          <w:tblCellMar>
            <w:top w:w="15" w:type="dxa"/>
            <w:left w:w="15" w:type="dxa"/>
            <w:bottom w:w="15" w:type="dxa"/>
            <w:right w:w="15" w:type="dxa"/>
          </w:tblCellMar>
        </w:tblPrEx>
        <w:trPr>
          <w:trHeight w:val="668" w:hRule="atLeast"/>
        </w:trPr>
        <w:tc>
          <w:tcPr>
            <w:tcW w:w="14314" w:type="dxa"/>
            <w:gridSpan w:val="7"/>
            <w:vAlign w:val="center"/>
          </w:tcPr>
          <w:p>
            <w:pPr>
              <w:pStyle w:val="4"/>
              <w:jc w:val="center"/>
              <w:rPr>
                <w:rFonts w:ascii="仿宋" w:hAnsi="仿宋" w:eastAsia="仿宋" w:cs="黑体"/>
                <w:b w:val="0"/>
                <w:sz w:val="36"/>
                <w:szCs w:val="36"/>
                <w:u w:val="single"/>
              </w:rPr>
            </w:pPr>
            <w:r>
              <w:rPr>
                <w:rFonts w:hint="eastAsia" w:ascii="仿宋" w:hAnsi="仿宋" w:eastAsia="仿宋" w:cs="黑体"/>
                <w:b w:val="0"/>
                <w:sz w:val="36"/>
                <w:szCs w:val="36"/>
                <w:u w:val="single"/>
              </w:rPr>
              <w:t>递交响应文件签收表</w:t>
            </w:r>
          </w:p>
        </w:tc>
      </w:tr>
      <w:tr>
        <w:tblPrEx>
          <w:tblCellMar>
            <w:top w:w="15" w:type="dxa"/>
            <w:left w:w="15" w:type="dxa"/>
            <w:bottom w:w="15" w:type="dxa"/>
            <w:right w:w="15" w:type="dxa"/>
          </w:tblCellMar>
        </w:tblPrEx>
        <w:trPr>
          <w:trHeight w:val="463" w:hRule="atLeast"/>
        </w:trPr>
        <w:tc>
          <w:tcPr>
            <w:tcW w:w="1276" w:type="dxa"/>
            <w:vAlign w:val="center"/>
          </w:tcPr>
          <w:p>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项目名称：</w:t>
            </w:r>
          </w:p>
        </w:tc>
        <w:tc>
          <w:tcPr>
            <w:tcW w:w="7938" w:type="dxa"/>
            <w:gridSpan w:val="4"/>
            <w:vAlign w:val="center"/>
          </w:tcPr>
          <w:p>
            <w:pPr>
              <w:jc w:val="left"/>
              <w:rPr>
                <w:rFonts w:ascii="仿宋" w:hAnsi="仿宋" w:eastAsia="仿宋" w:cs="宋体"/>
                <w:b/>
                <w:sz w:val="22"/>
                <w:szCs w:val="22"/>
              </w:rPr>
            </w:pPr>
          </w:p>
        </w:tc>
        <w:tc>
          <w:tcPr>
            <w:tcW w:w="2835" w:type="dxa"/>
            <w:vAlign w:val="center"/>
          </w:tcPr>
          <w:p>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项目编号：</w:t>
            </w:r>
          </w:p>
        </w:tc>
        <w:tc>
          <w:tcPr>
            <w:tcW w:w="2265" w:type="dxa"/>
            <w:vAlign w:val="center"/>
          </w:tcPr>
          <w:p>
            <w:pPr>
              <w:rPr>
                <w:rFonts w:ascii="仿宋" w:hAnsi="仿宋" w:eastAsia="仿宋" w:cs="宋体"/>
                <w:b/>
                <w:sz w:val="22"/>
                <w:szCs w:val="22"/>
              </w:rPr>
            </w:pPr>
          </w:p>
        </w:tc>
      </w:tr>
      <w:tr>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采购时间：</w:t>
            </w:r>
          </w:p>
        </w:tc>
        <w:tc>
          <w:tcPr>
            <w:tcW w:w="1808" w:type="dxa"/>
            <w:tcBorders>
              <w:bottom w:val="single" w:color="000000" w:sz="12" w:space="0"/>
            </w:tcBorders>
            <w:vAlign w:val="center"/>
          </w:tcPr>
          <w:p>
            <w:pPr>
              <w:rPr>
                <w:rFonts w:ascii="仿宋" w:hAnsi="仿宋" w:eastAsia="仿宋" w:cs="宋体"/>
                <w:b/>
                <w:sz w:val="22"/>
                <w:szCs w:val="22"/>
              </w:rPr>
            </w:pPr>
          </w:p>
        </w:tc>
        <w:tc>
          <w:tcPr>
            <w:tcW w:w="1747" w:type="dxa"/>
            <w:tcBorders>
              <w:bottom w:val="single" w:color="000000" w:sz="12" w:space="0"/>
            </w:tcBorders>
            <w:vAlign w:val="center"/>
          </w:tcPr>
          <w:p>
            <w:pPr>
              <w:rPr>
                <w:rFonts w:ascii="仿宋" w:hAnsi="仿宋" w:eastAsia="仿宋" w:cs="宋体"/>
                <w:b/>
                <w:sz w:val="22"/>
                <w:szCs w:val="22"/>
              </w:rPr>
            </w:pPr>
          </w:p>
        </w:tc>
        <w:tc>
          <w:tcPr>
            <w:tcW w:w="4383" w:type="dxa"/>
            <w:gridSpan w:val="2"/>
            <w:tcBorders>
              <w:bottom w:val="single" w:color="000000" w:sz="12" w:space="0"/>
            </w:tcBorders>
            <w:vAlign w:val="center"/>
          </w:tcPr>
          <w:p>
            <w:pPr>
              <w:rPr>
                <w:rFonts w:ascii="仿宋" w:hAnsi="仿宋" w:eastAsia="仿宋" w:cs="宋体"/>
              </w:rPr>
            </w:pPr>
          </w:p>
        </w:tc>
        <w:tc>
          <w:tcPr>
            <w:tcW w:w="2835" w:type="dxa"/>
            <w:tcBorders>
              <w:bottom w:val="single" w:color="000000" w:sz="12" w:space="0"/>
            </w:tcBorders>
            <w:vAlign w:val="center"/>
          </w:tcPr>
          <w:p>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采购地点：</w:t>
            </w:r>
          </w:p>
        </w:tc>
        <w:tc>
          <w:tcPr>
            <w:tcW w:w="2265" w:type="dxa"/>
            <w:tcBorders>
              <w:bottom w:val="single" w:color="000000" w:sz="12" w:space="0"/>
            </w:tcBorders>
            <w:vAlign w:val="center"/>
          </w:tcPr>
          <w:p>
            <w:pPr>
              <w:rPr>
                <w:rFonts w:ascii="仿宋" w:hAnsi="仿宋" w:eastAsia="仿宋" w:cs="宋体"/>
                <w:b/>
                <w:sz w:val="22"/>
                <w:szCs w:val="22"/>
              </w:rPr>
            </w:pPr>
          </w:p>
        </w:tc>
      </w:tr>
      <w:tr>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密封合格与否</w:t>
            </w:r>
          </w:p>
          <w:p>
            <w:pPr>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2233" w:type="dxa"/>
            <w:tcBorders>
              <w:top w:val="single" w:color="000000" w:sz="12" w:space="0"/>
              <w:left w:val="single" w:color="auto" w:sz="4" w:space="0"/>
              <w:bottom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签收人</w:t>
            </w:r>
          </w:p>
        </w:tc>
      </w:tr>
      <w:tr>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pPr>
              <w:jc w:val="center"/>
              <w:textAlignment w:val="center"/>
              <w:rPr>
                <w:rStyle w:val="74"/>
                <w:rFonts w:hint="default" w:ascii="仿宋" w:hAnsi="仿宋" w:eastAsia="仿宋"/>
              </w:rPr>
            </w:pPr>
            <w:r>
              <w:rPr>
                <w:rStyle w:val="74"/>
                <w:rFonts w:hint="default" w:ascii="仿宋" w:hAnsi="仿宋" w:eastAsia="仿宋"/>
              </w:rPr>
              <w:t xml:space="preserve">  </w:t>
            </w:r>
          </w:p>
          <w:p>
            <w:pPr>
              <w:jc w:val="center"/>
              <w:textAlignment w:val="center"/>
              <w:rPr>
                <w:rFonts w:ascii="仿宋" w:hAnsi="仿宋" w:eastAsia="仿宋" w:cs="Eʩ"/>
                <w:szCs w:val="21"/>
                <w:u w:val="single"/>
              </w:rPr>
            </w:pPr>
            <w:r>
              <w:rPr>
                <w:rStyle w:val="74"/>
                <w:rFonts w:hint="default" w:ascii="仿宋" w:hAnsi="仿宋" w:eastAsia="仿宋"/>
              </w:rPr>
              <w:t>年  月  日</w:t>
            </w:r>
          </w:p>
          <w:p>
            <w:pPr>
              <w:jc w:val="center"/>
              <w:rPr>
                <w:rFonts w:ascii="仿宋" w:hAnsi="仿宋" w:eastAsia="仿宋" w:cs="Eʩ"/>
                <w:sz w:val="32"/>
                <w:szCs w:val="32"/>
              </w:rPr>
            </w:pPr>
            <w:r>
              <w:rPr>
                <w:rStyle w:val="74"/>
                <w:rFonts w:hint="default" w:ascii="仿宋" w:hAnsi="仿宋" w:eastAsia="仿宋"/>
              </w:rPr>
              <w:t>时   分</w:t>
            </w:r>
          </w:p>
        </w:tc>
        <w:tc>
          <w:tcPr>
            <w:tcW w:w="2150" w:type="dxa"/>
            <w:vMerge w:val="restart"/>
            <w:tcBorders>
              <w:top w:val="single" w:color="000000" w:sz="4" w:space="0"/>
              <w:left w:val="single" w:color="000000" w:sz="4" w:space="0"/>
              <w:right w:val="single" w:color="auto" w:sz="4" w:space="0"/>
            </w:tcBorders>
            <w:vAlign w:val="center"/>
          </w:tcPr>
          <w:p>
            <w:pPr>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pPr>
              <w:jc w:val="center"/>
              <w:textAlignment w:val="center"/>
              <w:rPr>
                <w:rFonts w:ascii="仿宋" w:hAnsi="仿宋" w:eastAsia="仿宋" w:cs="Eʩ"/>
                <w:szCs w:val="21"/>
              </w:rPr>
            </w:pPr>
          </w:p>
          <w:p>
            <w:pPr>
              <w:jc w:val="center"/>
              <w:textAlignment w:val="center"/>
              <w:rPr>
                <w:rFonts w:ascii="仿宋" w:hAnsi="仿宋" w:eastAsia="仿宋" w:cs="宋体"/>
                <w:b/>
                <w:bCs/>
                <w:szCs w:val="21"/>
              </w:rPr>
            </w:pPr>
            <w:r>
              <w:rPr>
                <w:rFonts w:hint="eastAsia" w:ascii="仿宋" w:hAnsi="仿宋" w:eastAsia="仿宋" w:cs="黑体"/>
                <w:szCs w:val="21"/>
              </w:rPr>
              <w:t>□</w:t>
            </w:r>
            <w:r>
              <w:rPr>
                <w:rFonts w:hint="eastAsia" w:ascii="仿宋" w:hAnsi="仿宋" w:eastAsia="仿宋" w:cs="Eʩ"/>
                <w:szCs w:val="21"/>
              </w:rPr>
              <w:t>否</w:t>
            </w:r>
          </w:p>
        </w:tc>
        <w:tc>
          <w:tcPr>
            <w:tcW w:w="2233" w:type="dxa"/>
            <w:tcBorders>
              <w:top w:val="single" w:color="000000" w:sz="4" w:space="0"/>
              <w:left w:val="single" w:color="auto" w:sz="4" w:space="0"/>
              <w:bottom w:val="single" w:color="auto" w:sz="4" w:space="0"/>
            </w:tcBorders>
          </w:tcPr>
          <w:p>
            <w:pPr>
              <w:jc w:val="left"/>
              <w:textAlignment w:val="center"/>
              <w:rPr>
                <w:rFonts w:ascii="仿宋" w:hAnsi="仿宋" w:eastAsia="仿宋" w:cs="Eʩ"/>
                <w:szCs w:val="21"/>
                <w:u w:val="single"/>
              </w:rPr>
            </w:pPr>
            <w:r>
              <w:rPr>
                <w:rFonts w:hint="eastAsia" w:ascii="仿宋" w:hAnsi="仿宋" w:eastAsia="仿宋" w:cs="宋体"/>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Cs w:val="21"/>
              </w:rPr>
            </w:pPr>
          </w:p>
          <w:p>
            <w:pPr>
              <w:jc w:val="center"/>
              <w:rPr>
                <w:rFonts w:ascii="仿宋" w:hAnsi="仿宋" w:eastAsia="仿宋" w:cs="宋体"/>
                <w:szCs w:val="21"/>
              </w:rPr>
            </w:pPr>
            <w:r>
              <w:rPr>
                <w:rFonts w:hint="eastAsia" w:ascii="仿宋" w:hAnsi="仿宋" w:eastAsia="仿宋" w:cs="宋体"/>
                <w:szCs w:val="21"/>
              </w:rPr>
              <w:t>供应商代表签字：</w:t>
            </w:r>
          </w:p>
          <w:p>
            <w:pPr>
              <w:jc w:val="left"/>
              <w:rPr>
                <w:rFonts w:ascii="仿宋" w:hAnsi="仿宋" w:eastAsia="仿宋" w:cs="Eʩ"/>
                <w:sz w:val="32"/>
                <w:szCs w:val="32"/>
                <w:u w:val="single"/>
              </w:rPr>
            </w:pPr>
            <w:r>
              <w:rPr>
                <w:rFonts w:ascii="仿宋" w:hAnsi="仿宋" w:eastAsia="仿宋" w:cs="Eʩ"/>
                <w:sz w:val="32"/>
                <w:szCs w:val="32"/>
                <w:u w:val="single"/>
              </w:rPr>
              <w:t xml:space="preserve">         </w:t>
            </w:r>
            <w:r>
              <w:rPr>
                <w:rFonts w:hint="eastAsia" w:ascii="仿宋" w:hAnsi="仿宋" w:eastAsia="仿宋" w:cs="Eʩ"/>
                <w:sz w:val="32"/>
                <w:szCs w:val="32"/>
                <w:u w:val="single"/>
              </w:rPr>
              <w:t xml:space="preserve">    </w:t>
            </w:r>
            <w:r>
              <w:rPr>
                <w:rFonts w:ascii="仿宋" w:hAnsi="仿宋" w:eastAsia="仿宋" w:cs="Eʩ"/>
                <w:sz w:val="32"/>
                <w:szCs w:val="32"/>
                <w:u w:val="single"/>
              </w:rPr>
              <w:t xml:space="preserve">    </w:t>
            </w:r>
          </w:p>
        </w:tc>
        <w:tc>
          <w:tcPr>
            <w:tcW w:w="2265" w:type="dxa"/>
            <w:vMerge w:val="restart"/>
            <w:tcBorders>
              <w:top w:val="single" w:color="000000" w:sz="4" w:space="0"/>
              <w:left w:val="single" w:color="000000" w:sz="4" w:space="0"/>
              <w:right w:val="single" w:color="000000" w:sz="12" w:space="0"/>
            </w:tcBorders>
          </w:tcPr>
          <w:p>
            <w:pPr>
              <w:textAlignment w:val="center"/>
              <w:rPr>
                <w:rFonts w:ascii="仿宋" w:hAnsi="仿宋" w:eastAsia="仿宋" w:cs="宋体"/>
                <w:szCs w:val="21"/>
              </w:rPr>
            </w:pPr>
          </w:p>
        </w:tc>
      </w:tr>
      <w:tr>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150" w:type="dxa"/>
            <w:vMerge w:val="continue"/>
            <w:tcBorders>
              <w:left w:val="single" w:color="000000" w:sz="4" w:space="0"/>
              <w:right w:val="single" w:color="auto" w:sz="4" w:space="0"/>
            </w:tcBorders>
            <w:vAlign w:val="center"/>
          </w:tcPr>
          <w:p>
            <w:pPr>
              <w:textAlignment w:val="center"/>
              <w:rPr>
                <w:rFonts w:ascii="仿宋" w:hAnsi="仿宋" w:eastAsia="仿宋" w:cs="宋体"/>
                <w:szCs w:val="21"/>
              </w:rPr>
            </w:pPr>
          </w:p>
        </w:tc>
        <w:tc>
          <w:tcPr>
            <w:tcW w:w="2233" w:type="dxa"/>
            <w:tcBorders>
              <w:top w:val="single" w:color="auto" w:sz="4" w:space="0"/>
              <w:left w:val="single" w:color="auto" w:sz="4" w:space="0"/>
              <w:bottom w:val="single" w:color="auto" w:sz="4" w:space="0"/>
            </w:tcBorders>
          </w:tcPr>
          <w:p>
            <w:pPr>
              <w:jc w:val="left"/>
              <w:textAlignment w:val="center"/>
              <w:rPr>
                <w:rFonts w:ascii="仿宋" w:hAnsi="仿宋" w:eastAsia="仿宋" w:cs="Eʩ"/>
                <w:b/>
                <w:bCs/>
                <w:szCs w:val="21"/>
                <w:u w:val="single"/>
              </w:rPr>
            </w:pPr>
            <w:r>
              <w:rPr>
                <w:rFonts w:hint="eastAsia" w:ascii="仿宋" w:hAnsi="仿宋" w:eastAsia="仿宋" w:cs="宋体"/>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265" w:type="dxa"/>
            <w:vMerge w:val="continue"/>
            <w:tcBorders>
              <w:left w:val="single" w:color="000000" w:sz="4" w:space="0"/>
              <w:right w:val="single" w:color="000000" w:sz="12" w:space="0"/>
            </w:tcBorders>
          </w:tcPr>
          <w:p>
            <w:pPr>
              <w:textAlignment w:val="center"/>
              <w:rPr>
                <w:rFonts w:ascii="仿宋" w:hAnsi="仿宋" w:eastAsia="仿宋" w:cs="宋体"/>
                <w:szCs w:val="21"/>
              </w:rPr>
            </w:pPr>
          </w:p>
        </w:tc>
      </w:tr>
      <w:tr>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150" w:type="dxa"/>
            <w:vMerge w:val="continue"/>
            <w:tcBorders>
              <w:left w:val="single" w:color="000000" w:sz="4" w:space="0"/>
              <w:bottom w:val="nil"/>
              <w:right w:val="single" w:color="auto" w:sz="4" w:space="0"/>
            </w:tcBorders>
            <w:vAlign w:val="center"/>
          </w:tcPr>
          <w:p>
            <w:pPr>
              <w:textAlignment w:val="center"/>
              <w:rPr>
                <w:rFonts w:ascii="仿宋" w:hAnsi="仿宋" w:eastAsia="仿宋" w:cs="宋体"/>
                <w:szCs w:val="21"/>
              </w:rPr>
            </w:pPr>
          </w:p>
        </w:tc>
        <w:tc>
          <w:tcPr>
            <w:tcW w:w="2233" w:type="dxa"/>
            <w:tcBorders>
              <w:top w:val="single" w:color="auto" w:sz="4" w:space="0"/>
              <w:left w:val="single" w:color="auto" w:sz="4" w:space="0"/>
              <w:bottom w:val="nil"/>
            </w:tcBorders>
          </w:tcPr>
          <w:p>
            <w:pPr>
              <w:jc w:val="left"/>
              <w:textAlignment w:val="center"/>
              <w:rPr>
                <w:rFonts w:ascii="仿宋" w:hAnsi="仿宋" w:eastAsia="仿宋" w:cs="Eʩ"/>
                <w:szCs w:val="21"/>
                <w:u w:val="single"/>
              </w:rPr>
            </w:pPr>
            <w:r>
              <w:rPr>
                <w:rFonts w:hint="eastAsia" w:ascii="仿宋" w:hAnsi="仿宋" w:eastAsia="仿宋" w:cs="宋体"/>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265" w:type="dxa"/>
            <w:vMerge w:val="continue"/>
            <w:tcBorders>
              <w:left w:val="single" w:color="000000" w:sz="4" w:space="0"/>
              <w:bottom w:val="nil"/>
              <w:right w:val="single" w:color="000000" w:sz="12" w:space="0"/>
            </w:tcBorders>
          </w:tcPr>
          <w:p>
            <w:pPr>
              <w:textAlignment w:val="center"/>
              <w:rPr>
                <w:rFonts w:ascii="仿宋" w:hAnsi="仿宋" w:eastAsia="仿宋" w:cs="宋体"/>
                <w:szCs w:val="21"/>
              </w:rPr>
            </w:pPr>
          </w:p>
        </w:tc>
      </w:tr>
      <w:tr>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pPr>
              <w:textAlignment w:val="center"/>
              <w:rPr>
                <w:rFonts w:ascii="仿宋" w:hAnsi="仿宋" w:eastAsia="仿宋" w:cs="宋体"/>
              </w:rPr>
            </w:pPr>
          </w:p>
        </w:tc>
        <w:tc>
          <w:tcPr>
            <w:tcW w:w="13038" w:type="dxa"/>
            <w:gridSpan w:val="6"/>
            <w:tcBorders>
              <w:top w:val="single" w:color="000000" w:sz="12" w:space="0"/>
            </w:tcBorders>
            <w:vAlign w:val="center"/>
          </w:tcPr>
          <w:p>
            <w:pPr>
              <w:rPr>
                <w:rFonts w:ascii="仿宋" w:hAnsi="仿宋" w:eastAsia="仿宋" w:cs="宋体"/>
                <w:u w:val="single"/>
              </w:rPr>
            </w:pPr>
          </w:p>
        </w:tc>
      </w:tr>
      <w:tr>
        <w:tblPrEx>
          <w:tblCellMar>
            <w:top w:w="15" w:type="dxa"/>
            <w:left w:w="15" w:type="dxa"/>
            <w:bottom w:w="15" w:type="dxa"/>
            <w:right w:w="15" w:type="dxa"/>
          </w:tblCellMar>
        </w:tblPrEx>
        <w:trPr>
          <w:trHeight w:val="788" w:hRule="atLeast"/>
        </w:trPr>
        <w:tc>
          <w:tcPr>
            <w:tcW w:w="14314" w:type="dxa"/>
            <w:gridSpan w:val="7"/>
            <w:vAlign w:val="bottom"/>
          </w:tcPr>
          <w:p>
            <w:pPr>
              <w:textAlignment w:val="bottom"/>
              <w:rPr>
                <w:rFonts w:ascii="仿宋" w:hAnsi="仿宋" w:eastAsia="仿宋" w:cs="宋体"/>
              </w:rPr>
            </w:pPr>
            <w:r>
              <w:rPr>
                <w:rFonts w:hint="eastAsia" w:ascii="仿宋" w:hAnsi="仿宋" w:eastAsia="仿宋" w:cs="宋体"/>
              </w:rPr>
              <w:t>备注：请以正楷字填写各项目内容，“递交时间”、“联系方式”请在现场签收时填写。我</w:t>
            </w:r>
            <w:r>
              <w:rPr>
                <w:rFonts w:hint="eastAsia" w:ascii="仿宋" w:hAnsi="仿宋" w:eastAsia="仿宋" w:cs="宋体"/>
                <w:lang w:val="en-US" w:eastAsia="zh-CN"/>
              </w:rPr>
              <w:t>单位</w:t>
            </w:r>
            <w:r>
              <w:rPr>
                <w:rFonts w:hint="eastAsia" w:ascii="仿宋" w:hAnsi="仿宋" w:eastAsia="仿宋" w:cs="宋体"/>
              </w:rPr>
              <w:t>将向供应商出具响应文件签收回执，请供应商代表在“签收回执确认”签字确认。</w:t>
            </w:r>
          </w:p>
        </w:tc>
      </w:tr>
    </w:tbl>
    <w:p>
      <w:pPr>
        <w:widowControl/>
        <w:jc w:val="left"/>
        <w:rPr>
          <w:rFonts w:ascii="仿宋" w:hAnsi="仿宋" w:eastAsia="仿宋"/>
          <w:b/>
          <w:sz w:val="32"/>
          <w:szCs w:val="32"/>
        </w:rPr>
      </w:pPr>
    </w:p>
    <w:p>
      <w:pPr>
        <w:spacing w:line="400" w:lineRule="exact"/>
        <w:ind w:firstLine="420" w:firstLineChars="200"/>
        <w:rPr>
          <w:rFonts w:ascii="仿宋" w:hAnsi="仿宋" w:eastAsia="仿宋"/>
        </w:rPr>
        <w:sectPr>
          <w:footerReference r:id="rId8" w:type="default"/>
          <w:type w:val="nextColumn"/>
          <w:pgSz w:w="16840" w:h="11907" w:orient="landscape"/>
          <w:pgMar w:top="1797" w:right="1474" w:bottom="1797" w:left="1474" w:header="851" w:footer="992" w:gutter="0"/>
          <w:pgNumType w:fmt="decimal"/>
          <w:cols w:space="425" w:num="1"/>
          <w:docGrid w:linePitch="312" w:charSpace="0"/>
        </w:sectPr>
      </w:pPr>
    </w:p>
    <w:p>
      <w:pPr>
        <w:pStyle w:val="3"/>
        <w:rPr>
          <w:rFonts w:hint="eastAsia" w:ascii="仿宋" w:hAnsi="仿宋" w:eastAsia="仿宋"/>
          <w:sz w:val="24"/>
          <w:szCs w:val="28"/>
          <w:lang w:val="en-US" w:eastAsia="zh-CN"/>
        </w:rPr>
      </w:pPr>
      <w:bookmarkStart w:id="115" w:name="PO_默认文件内容_25"/>
      <w:r>
        <w:rPr>
          <w:rFonts w:hint="eastAsia" w:ascii="仿宋" w:hAnsi="仿宋" w:eastAsia="仿宋"/>
          <w:sz w:val="24"/>
          <w:szCs w:val="28"/>
        </w:rPr>
        <w:t>附件</w:t>
      </w:r>
      <w:r>
        <w:rPr>
          <w:rFonts w:hint="eastAsia" w:ascii="仿宋" w:hAnsi="仿宋" w:eastAsia="仿宋"/>
          <w:sz w:val="24"/>
          <w:szCs w:val="28"/>
          <w:lang w:val="en-US" w:eastAsia="zh-CN"/>
        </w:rPr>
        <w:t>二</w:t>
      </w:r>
    </w:p>
    <w:p>
      <w:pPr>
        <w:pStyle w:val="4"/>
        <w:jc w:val="center"/>
        <w:rPr>
          <w:rFonts w:ascii="仿宋" w:hAnsi="仿宋" w:eastAsia="仿宋"/>
        </w:rPr>
      </w:pPr>
      <w:r>
        <w:rPr>
          <w:rFonts w:hint="eastAsia" w:ascii="仿宋" w:hAnsi="仿宋" w:eastAsia="仿宋"/>
        </w:rPr>
        <w:t>报价一览表</w:t>
      </w:r>
    </w:p>
    <w:p>
      <w:pPr>
        <w:jc w:val="left"/>
        <w:rPr>
          <w:rFonts w:ascii="仿宋" w:hAnsi="仿宋" w:eastAsia="仿宋"/>
          <w:szCs w:val="21"/>
        </w:rPr>
      </w:pPr>
    </w:p>
    <w:p>
      <w:pPr>
        <w:ind w:right="1302" w:rightChars="620" w:firstLine="420"/>
        <w:rPr>
          <w:rFonts w:ascii="仿宋" w:hAnsi="仿宋" w:eastAsia="仿宋"/>
          <w:sz w:val="24"/>
        </w:rPr>
      </w:pPr>
      <w:r>
        <w:rPr>
          <w:rFonts w:ascii="仿宋" w:hAnsi="仿宋" w:eastAsia="仿宋"/>
          <w:sz w:val="24"/>
        </w:rPr>
        <w:t>项目名称：</w:t>
      </w:r>
    </w:p>
    <w:p>
      <w:pPr>
        <w:ind w:right="1302" w:rightChars="620" w:firstLine="420"/>
        <w:rPr>
          <w:rFonts w:ascii="仿宋" w:hAnsi="仿宋" w:eastAsia="仿宋"/>
          <w:sz w:val="24"/>
        </w:rPr>
      </w:pPr>
      <w:r>
        <w:rPr>
          <w:rFonts w:ascii="仿宋" w:hAnsi="仿宋" w:eastAsia="仿宋"/>
          <w:sz w:val="24"/>
        </w:rPr>
        <w:t>采购编号：</w:t>
      </w:r>
    </w:p>
    <w:p>
      <w:pPr>
        <w:ind w:right="1302" w:rightChars="620" w:firstLine="420"/>
        <w:rPr>
          <w:rFonts w:ascii="仿宋" w:hAnsi="仿宋" w:eastAsia="仿宋"/>
          <w:sz w:val="24"/>
        </w:rPr>
      </w:pPr>
      <w:r>
        <w:rPr>
          <w:rFonts w:hint="eastAsia" w:ascii="仿宋" w:hAnsi="仿宋" w:eastAsia="仿宋"/>
          <w:sz w:val="24"/>
        </w:rPr>
        <w:t>第XX包</w:t>
      </w:r>
    </w:p>
    <w:tbl>
      <w:tblPr>
        <w:tblStyle w:val="24"/>
        <w:tblW w:w="90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332"/>
        <w:gridCol w:w="1904"/>
        <w:gridCol w:w="1130"/>
        <w:gridCol w:w="1149"/>
        <w:gridCol w:w="1263"/>
        <w:gridCol w:w="113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vAlign w:val="center"/>
          </w:tcPr>
          <w:p>
            <w:pPr>
              <w:jc w:val="center"/>
              <w:rPr>
                <w:rFonts w:ascii="仿宋" w:hAnsi="仿宋" w:eastAsia="仿宋"/>
                <w:szCs w:val="21"/>
              </w:rPr>
            </w:pPr>
            <w:r>
              <w:rPr>
                <w:rFonts w:hint="eastAsia" w:ascii="仿宋" w:hAnsi="仿宋" w:eastAsia="仿宋"/>
                <w:szCs w:val="21"/>
              </w:rPr>
              <w:t>序号</w:t>
            </w:r>
          </w:p>
        </w:tc>
        <w:tc>
          <w:tcPr>
            <w:tcW w:w="1332" w:type="dxa"/>
          </w:tcPr>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产品名称</w:t>
            </w:r>
          </w:p>
        </w:tc>
        <w:tc>
          <w:tcPr>
            <w:tcW w:w="1904" w:type="dxa"/>
            <w:vAlign w:val="center"/>
          </w:tcPr>
          <w:p>
            <w:pPr>
              <w:jc w:val="center"/>
              <w:rPr>
                <w:rFonts w:ascii="仿宋" w:hAnsi="仿宋" w:eastAsia="仿宋"/>
                <w:szCs w:val="21"/>
              </w:rPr>
            </w:pPr>
            <w:r>
              <w:rPr>
                <w:rFonts w:hint="eastAsia" w:ascii="仿宋" w:hAnsi="仿宋" w:eastAsia="仿宋"/>
                <w:szCs w:val="21"/>
              </w:rPr>
              <w:t>制造厂家及规格型号</w:t>
            </w:r>
          </w:p>
        </w:tc>
        <w:tc>
          <w:tcPr>
            <w:tcW w:w="1130" w:type="dxa"/>
            <w:vAlign w:val="center"/>
          </w:tcPr>
          <w:p>
            <w:pPr>
              <w:jc w:val="center"/>
              <w:rPr>
                <w:rFonts w:ascii="仿宋" w:hAnsi="仿宋" w:eastAsia="仿宋"/>
                <w:szCs w:val="21"/>
              </w:rPr>
            </w:pPr>
            <w:r>
              <w:rPr>
                <w:rFonts w:hint="eastAsia" w:ascii="仿宋" w:hAnsi="仿宋" w:eastAsia="仿宋"/>
                <w:szCs w:val="21"/>
              </w:rPr>
              <w:t>数量</w:t>
            </w:r>
          </w:p>
        </w:tc>
        <w:tc>
          <w:tcPr>
            <w:tcW w:w="1149" w:type="dxa"/>
            <w:vAlign w:val="center"/>
          </w:tcPr>
          <w:p>
            <w:pPr>
              <w:jc w:val="center"/>
              <w:rPr>
                <w:rFonts w:ascii="仿宋" w:hAnsi="仿宋" w:eastAsia="仿宋"/>
                <w:szCs w:val="21"/>
              </w:rPr>
            </w:pPr>
            <w:r>
              <w:rPr>
                <w:rFonts w:hint="eastAsia" w:ascii="仿宋" w:hAnsi="仿宋" w:eastAsia="仿宋"/>
                <w:szCs w:val="21"/>
              </w:rPr>
              <w:t>单价</w:t>
            </w:r>
          </w:p>
          <w:p>
            <w:pPr>
              <w:jc w:val="center"/>
              <w:rPr>
                <w:rFonts w:ascii="仿宋" w:hAnsi="仿宋" w:eastAsia="仿宋"/>
                <w:szCs w:val="21"/>
              </w:rPr>
            </w:pPr>
            <w:r>
              <w:rPr>
                <w:rFonts w:hint="eastAsia" w:ascii="仿宋" w:hAnsi="仿宋" w:eastAsia="仿宋"/>
                <w:szCs w:val="21"/>
              </w:rPr>
              <w:t>（万元）</w:t>
            </w:r>
          </w:p>
        </w:tc>
        <w:tc>
          <w:tcPr>
            <w:tcW w:w="1263" w:type="dxa"/>
            <w:vAlign w:val="center"/>
          </w:tcPr>
          <w:p>
            <w:pPr>
              <w:jc w:val="center"/>
              <w:rPr>
                <w:rFonts w:ascii="仿宋" w:hAnsi="仿宋" w:eastAsia="仿宋"/>
                <w:szCs w:val="21"/>
              </w:rPr>
            </w:pPr>
            <w:r>
              <w:rPr>
                <w:rFonts w:hint="eastAsia" w:ascii="仿宋" w:hAnsi="仿宋" w:eastAsia="仿宋"/>
                <w:szCs w:val="21"/>
              </w:rPr>
              <w:t>总价</w:t>
            </w:r>
          </w:p>
          <w:p>
            <w:pPr>
              <w:jc w:val="center"/>
              <w:rPr>
                <w:rFonts w:ascii="仿宋" w:hAnsi="仿宋" w:eastAsia="仿宋"/>
                <w:szCs w:val="21"/>
              </w:rPr>
            </w:pPr>
            <w:r>
              <w:rPr>
                <w:rFonts w:hint="eastAsia" w:ascii="仿宋" w:hAnsi="仿宋" w:eastAsia="仿宋"/>
                <w:szCs w:val="21"/>
              </w:rPr>
              <w:t>（万元）</w:t>
            </w:r>
          </w:p>
        </w:tc>
        <w:tc>
          <w:tcPr>
            <w:tcW w:w="1134" w:type="dxa"/>
            <w:vAlign w:val="center"/>
          </w:tcPr>
          <w:p>
            <w:pPr>
              <w:ind w:left="311" w:hanging="310" w:hangingChars="148"/>
              <w:jc w:val="center"/>
              <w:rPr>
                <w:rFonts w:ascii="仿宋" w:hAnsi="仿宋" w:eastAsia="仿宋"/>
                <w:szCs w:val="21"/>
              </w:rPr>
            </w:pPr>
            <w:r>
              <w:rPr>
                <w:rFonts w:hint="eastAsia" w:ascii="仿宋" w:hAnsi="仿宋" w:eastAsia="仿宋"/>
                <w:szCs w:val="21"/>
              </w:rPr>
              <w:t>是否属于</w:t>
            </w:r>
          </w:p>
          <w:p>
            <w:pPr>
              <w:ind w:left="311" w:hanging="310" w:hangingChars="148"/>
              <w:jc w:val="center"/>
              <w:rPr>
                <w:rFonts w:ascii="仿宋" w:hAnsi="仿宋" w:eastAsia="仿宋"/>
                <w:szCs w:val="21"/>
              </w:rPr>
            </w:pPr>
            <w:r>
              <w:rPr>
                <w:rFonts w:hint="eastAsia" w:ascii="仿宋" w:hAnsi="仿宋" w:eastAsia="仿宋"/>
                <w:szCs w:val="21"/>
              </w:rPr>
              <w:t>进口产品</w:t>
            </w:r>
          </w:p>
        </w:tc>
        <w:tc>
          <w:tcPr>
            <w:tcW w:w="705" w:type="dxa"/>
            <w:vAlign w:val="center"/>
          </w:tcPr>
          <w:p>
            <w:pPr>
              <w:ind w:left="311" w:hanging="310" w:hangingChars="148"/>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pPr>
              <w:rPr>
                <w:rFonts w:ascii="仿宋" w:hAnsi="仿宋" w:eastAsia="仿宋"/>
                <w:sz w:val="24"/>
              </w:rPr>
            </w:pPr>
          </w:p>
        </w:tc>
        <w:tc>
          <w:tcPr>
            <w:tcW w:w="1332" w:type="dxa"/>
          </w:tcPr>
          <w:p>
            <w:pPr>
              <w:rPr>
                <w:rFonts w:ascii="仿宋" w:hAnsi="仿宋" w:eastAsia="仿宋"/>
                <w:sz w:val="24"/>
              </w:rPr>
            </w:pPr>
          </w:p>
        </w:tc>
        <w:tc>
          <w:tcPr>
            <w:tcW w:w="1904" w:type="dxa"/>
          </w:tcPr>
          <w:p>
            <w:pPr>
              <w:rPr>
                <w:rFonts w:ascii="仿宋" w:hAnsi="仿宋" w:eastAsia="仿宋"/>
                <w:sz w:val="24"/>
              </w:rPr>
            </w:pPr>
          </w:p>
        </w:tc>
        <w:tc>
          <w:tcPr>
            <w:tcW w:w="1130" w:type="dxa"/>
          </w:tcPr>
          <w:p>
            <w:pPr>
              <w:rPr>
                <w:rFonts w:ascii="仿宋" w:hAnsi="仿宋" w:eastAsia="仿宋"/>
                <w:szCs w:val="21"/>
              </w:rPr>
            </w:pPr>
          </w:p>
        </w:tc>
        <w:tc>
          <w:tcPr>
            <w:tcW w:w="1149" w:type="dxa"/>
          </w:tcPr>
          <w:p>
            <w:pPr>
              <w:rPr>
                <w:rFonts w:ascii="仿宋" w:hAnsi="仿宋" w:eastAsia="仿宋"/>
                <w:sz w:val="24"/>
              </w:rPr>
            </w:pPr>
          </w:p>
        </w:tc>
        <w:tc>
          <w:tcPr>
            <w:tcW w:w="1263" w:type="dxa"/>
          </w:tcPr>
          <w:p>
            <w:pPr>
              <w:rPr>
                <w:rFonts w:ascii="仿宋" w:hAnsi="仿宋" w:eastAsia="仿宋"/>
                <w:sz w:val="24"/>
              </w:rPr>
            </w:pPr>
          </w:p>
        </w:tc>
        <w:tc>
          <w:tcPr>
            <w:tcW w:w="1134" w:type="dxa"/>
          </w:tcPr>
          <w:p>
            <w:pPr>
              <w:rPr>
                <w:rFonts w:ascii="仿宋" w:hAnsi="仿宋" w:eastAsia="仿宋"/>
                <w:sz w:val="24"/>
              </w:rPr>
            </w:pPr>
          </w:p>
        </w:tc>
        <w:tc>
          <w:tcPr>
            <w:tcW w:w="705"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pPr>
              <w:rPr>
                <w:rFonts w:ascii="仿宋" w:hAnsi="仿宋" w:eastAsia="仿宋"/>
                <w:sz w:val="24"/>
              </w:rPr>
            </w:pPr>
          </w:p>
        </w:tc>
        <w:tc>
          <w:tcPr>
            <w:tcW w:w="1332" w:type="dxa"/>
          </w:tcPr>
          <w:p>
            <w:pPr>
              <w:rPr>
                <w:rFonts w:ascii="仿宋" w:hAnsi="仿宋" w:eastAsia="仿宋"/>
                <w:sz w:val="24"/>
              </w:rPr>
            </w:pPr>
          </w:p>
        </w:tc>
        <w:tc>
          <w:tcPr>
            <w:tcW w:w="1904" w:type="dxa"/>
          </w:tcPr>
          <w:p>
            <w:pPr>
              <w:rPr>
                <w:rFonts w:ascii="仿宋" w:hAnsi="仿宋" w:eastAsia="仿宋"/>
                <w:sz w:val="24"/>
              </w:rPr>
            </w:pPr>
          </w:p>
        </w:tc>
        <w:tc>
          <w:tcPr>
            <w:tcW w:w="1130" w:type="dxa"/>
          </w:tcPr>
          <w:p>
            <w:pPr>
              <w:rPr>
                <w:rFonts w:ascii="仿宋" w:hAnsi="仿宋" w:eastAsia="仿宋"/>
                <w:sz w:val="24"/>
              </w:rPr>
            </w:pPr>
          </w:p>
        </w:tc>
        <w:tc>
          <w:tcPr>
            <w:tcW w:w="1149" w:type="dxa"/>
          </w:tcPr>
          <w:p>
            <w:pPr>
              <w:rPr>
                <w:rFonts w:ascii="仿宋" w:hAnsi="仿宋" w:eastAsia="仿宋"/>
                <w:sz w:val="24"/>
              </w:rPr>
            </w:pPr>
          </w:p>
        </w:tc>
        <w:tc>
          <w:tcPr>
            <w:tcW w:w="1263" w:type="dxa"/>
          </w:tcPr>
          <w:p>
            <w:pPr>
              <w:rPr>
                <w:rFonts w:ascii="仿宋" w:hAnsi="仿宋" w:eastAsia="仿宋"/>
                <w:sz w:val="24"/>
              </w:rPr>
            </w:pPr>
          </w:p>
        </w:tc>
        <w:tc>
          <w:tcPr>
            <w:tcW w:w="1134" w:type="dxa"/>
          </w:tcPr>
          <w:p>
            <w:pPr>
              <w:rPr>
                <w:rFonts w:ascii="仿宋" w:hAnsi="仿宋" w:eastAsia="仿宋"/>
                <w:sz w:val="24"/>
              </w:rPr>
            </w:pPr>
          </w:p>
        </w:tc>
        <w:tc>
          <w:tcPr>
            <w:tcW w:w="705"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pPr>
              <w:rPr>
                <w:rFonts w:ascii="仿宋" w:hAnsi="仿宋" w:eastAsia="仿宋"/>
                <w:sz w:val="24"/>
              </w:rPr>
            </w:pPr>
          </w:p>
        </w:tc>
        <w:tc>
          <w:tcPr>
            <w:tcW w:w="1332" w:type="dxa"/>
          </w:tcPr>
          <w:p>
            <w:pPr>
              <w:rPr>
                <w:rFonts w:ascii="仿宋" w:hAnsi="仿宋" w:eastAsia="仿宋"/>
                <w:sz w:val="24"/>
              </w:rPr>
            </w:pPr>
          </w:p>
        </w:tc>
        <w:tc>
          <w:tcPr>
            <w:tcW w:w="1904" w:type="dxa"/>
          </w:tcPr>
          <w:p>
            <w:pPr>
              <w:rPr>
                <w:rFonts w:ascii="仿宋" w:hAnsi="仿宋" w:eastAsia="仿宋"/>
                <w:sz w:val="24"/>
              </w:rPr>
            </w:pPr>
          </w:p>
        </w:tc>
        <w:tc>
          <w:tcPr>
            <w:tcW w:w="1130" w:type="dxa"/>
          </w:tcPr>
          <w:p>
            <w:pPr>
              <w:rPr>
                <w:rFonts w:ascii="仿宋" w:hAnsi="仿宋" w:eastAsia="仿宋"/>
                <w:sz w:val="24"/>
              </w:rPr>
            </w:pPr>
          </w:p>
        </w:tc>
        <w:tc>
          <w:tcPr>
            <w:tcW w:w="1149" w:type="dxa"/>
          </w:tcPr>
          <w:p>
            <w:pPr>
              <w:rPr>
                <w:rFonts w:ascii="仿宋" w:hAnsi="仿宋" w:eastAsia="仿宋"/>
                <w:sz w:val="24"/>
              </w:rPr>
            </w:pPr>
          </w:p>
        </w:tc>
        <w:tc>
          <w:tcPr>
            <w:tcW w:w="1263" w:type="dxa"/>
          </w:tcPr>
          <w:p>
            <w:pPr>
              <w:rPr>
                <w:rFonts w:ascii="仿宋" w:hAnsi="仿宋" w:eastAsia="仿宋"/>
                <w:sz w:val="24"/>
              </w:rPr>
            </w:pPr>
          </w:p>
        </w:tc>
        <w:tc>
          <w:tcPr>
            <w:tcW w:w="1134" w:type="dxa"/>
          </w:tcPr>
          <w:p>
            <w:pPr>
              <w:rPr>
                <w:rFonts w:ascii="仿宋" w:hAnsi="仿宋" w:eastAsia="仿宋"/>
                <w:sz w:val="24"/>
              </w:rPr>
            </w:pPr>
          </w:p>
        </w:tc>
        <w:tc>
          <w:tcPr>
            <w:tcW w:w="705"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067" w:type="dxa"/>
            <w:gridSpan w:val="8"/>
          </w:tcPr>
          <w:p>
            <w:pPr>
              <w:rPr>
                <w:rFonts w:ascii="仿宋" w:hAnsi="仿宋" w:eastAsia="仿宋"/>
                <w:sz w:val="24"/>
              </w:rPr>
            </w:pPr>
            <w:r>
              <w:rPr>
                <w:rFonts w:hint="eastAsia" w:ascii="仿宋" w:hAnsi="仿宋" w:eastAsia="仿宋"/>
                <w:szCs w:val="21"/>
              </w:rPr>
              <w:t>报价合计（万元）：大写：</w:t>
            </w:r>
          </w:p>
        </w:tc>
      </w:tr>
    </w:tbl>
    <w:p>
      <w:pPr>
        <w:rPr>
          <w:rFonts w:ascii="仿宋" w:hAnsi="仿宋" w:eastAsia="仿宋"/>
          <w:sz w:val="24"/>
        </w:rPr>
      </w:pPr>
      <w:r>
        <w:rPr>
          <w:rFonts w:hint="eastAsia" w:ascii="仿宋" w:hAnsi="仿宋" w:eastAsia="仿宋"/>
          <w:sz w:val="24"/>
        </w:rPr>
        <w:t>注: 1.所有报价均用人民币表示,所报价格是交货地的验收价格，其总价即为履行合同的固定价格。运输、安装、调试、检验、培训、税金和保险等费用以及采购文件规定的其他费用均应包含在报价中。</w:t>
      </w:r>
    </w:p>
    <w:p>
      <w:pPr>
        <w:rPr>
          <w:rFonts w:ascii="仿宋" w:hAnsi="仿宋" w:eastAsia="仿宋"/>
          <w:sz w:val="24"/>
        </w:rPr>
      </w:pPr>
      <w:r>
        <w:rPr>
          <w:rFonts w:hint="eastAsia" w:ascii="仿宋" w:hAnsi="仿宋" w:eastAsia="仿宋"/>
          <w:sz w:val="24"/>
        </w:rPr>
        <w:t>2.应完整填写产品的品牌和型号或项目内容。</w:t>
      </w:r>
    </w:p>
    <w:p>
      <w:pPr>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本</w:t>
      </w:r>
      <w:r>
        <w:rPr>
          <w:rFonts w:ascii="仿宋" w:hAnsi="仿宋" w:eastAsia="仿宋"/>
          <w:sz w:val="24"/>
        </w:rPr>
        <w:t>项目采用现场报价</w:t>
      </w:r>
      <w:r>
        <w:rPr>
          <w:rFonts w:hint="eastAsia" w:ascii="仿宋" w:hAnsi="仿宋" w:eastAsia="仿宋"/>
          <w:sz w:val="24"/>
        </w:rPr>
        <w:t>，</w:t>
      </w:r>
      <w:r>
        <w:rPr>
          <w:rFonts w:ascii="仿宋" w:hAnsi="仿宋" w:eastAsia="仿宋"/>
          <w:sz w:val="24"/>
        </w:rPr>
        <w:t>响应文件中不用首次报价</w:t>
      </w:r>
      <w:r>
        <w:rPr>
          <w:rFonts w:hint="eastAsia" w:ascii="仿宋" w:hAnsi="仿宋" w:eastAsia="仿宋"/>
          <w:sz w:val="24"/>
        </w:rPr>
        <w:t>（除现场</w:t>
      </w:r>
      <w:r>
        <w:rPr>
          <w:rFonts w:ascii="仿宋" w:hAnsi="仿宋" w:eastAsia="仿宋"/>
          <w:sz w:val="24"/>
        </w:rPr>
        <w:t>报价以响应文件报价为准的情形</w:t>
      </w:r>
      <w:r>
        <w:rPr>
          <w:rFonts w:hint="eastAsia" w:ascii="仿宋" w:hAnsi="仿宋" w:eastAsia="仿宋"/>
          <w:sz w:val="24"/>
        </w:rPr>
        <w:t>之外</w:t>
      </w:r>
      <w:r>
        <w:rPr>
          <w:rFonts w:ascii="仿宋" w:hAnsi="仿宋" w:eastAsia="仿宋"/>
          <w:sz w:val="24"/>
        </w:rPr>
        <w:t>，</w:t>
      </w:r>
      <w:r>
        <w:rPr>
          <w:rFonts w:hint="eastAsia" w:ascii="仿宋" w:hAnsi="仿宋" w:eastAsia="仿宋"/>
          <w:sz w:val="24"/>
        </w:rPr>
        <w:t>响应</w:t>
      </w:r>
      <w:r>
        <w:rPr>
          <w:rFonts w:ascii="仿宋" w:hAnsi="仿宋" w:eastAsia="仿宋"/>
          <w:sz w:val="24"/>
        </w:rPr>
        <w:t>文件报价</w:t>
      </w:r>
      <w:r>
        <w:rPr>
          <w:rFonts w:hint="eastAsia" w:ascii="仿宋" w:hAnsi="仿宋" w:eastAsia="仿宋"/>
          <w:sz w:val="24"/>
        </w:rPr>
        <w:t>不</w:t>
      </w:r>
      <w:r>
        <w:rPr>
          <w:rFonts w:ascii="仿宋" w:hAnsi="仿宋" w:eastAsia="仿宋"/>
          <w:sz w:val="24"/>
        </w:rPr>
        <w:t>作为</w:t>
      </w:r>
      <w:r>
        <w:rPr>
          <w:rFonts w:hint="eastAsia" w:ascii="仿宋" w:hAnsi="仿宋" w:eastAsia="仿宋"/>
          <w:sz w:val="24"/>
        </w:rPr>
        <w:t>评审</w:t>
      </w:r>
      <w:r>
        <w:rPr>
          <w:rFonts w:ascii="仿宋" w:hAnsi="仿宋" w:eastAsia="仿宋"/>
          <w:sz w:val="24"/>
        </w:rPr>
        <w:t>的依据，</w:t>
      </w:r>
      <w:r>
        <w:rPr>
          <w:rFonts w:hint="eastAsia" w:ascii="仿宋" w:hAnsi="仿宋" w:eastAsia="仿宋"/>
          <w:sz w:val="24"/>
        </w:rPr>
        <w:t>以</w:t>
      </w:r>
      <w:r>
        <w:rPr>
          <w:rFonts w:ascii="仿宋" w:hAnsi="仿宋" w:eastAsia="仿宋"/>
          <w:sz w:val="24"/>
        </w:rPr>
        <w:t>现场报价为准</w:t>
      </w:r>
      <w:r>
        <w:rPr>
          <w:rFonts w:hint="eastAsia" w:ascii="仿宋" w:hAnsi="仿宋" w:eastAsia="仿宋"/>
          <w:sz w:val="24"/>
        </w:rPr>
        <w:t>）</w:t>
      </w:r>
      <w:r>
        <w:rPr>
          <w:rFonts w:ascii="仿宋" w:hAnsi="仿宋" w:eastAsia="仿宋"/>
          <w:sz w:val="24"/>
        </w:rPr>
        <w:t>。</w:t>
      </w:r>
    </w:p>
    <w:p>
      <w:pPr>
        <w:rPr>
          <w:rFonts w:ascii="仿宋" w:hAnsi="仿宋" w:eastAsia="仿宋"/>
          <w:sz w:val="24"/>
        </w:rPr>
      </w:pPr>
    </w:p>
    <w:p>
      <w:pPr>
        <w:rPr>
          <w:rFonts w:ascii="仿宋" w:hAnsi="仿宋" w:eastAsia="仿宋"/>
          <w:sz w:val="24"/>
        </w:rPr>
      </w:pPr>
      <w:r>
        <w:rPr>
          <w:rFonts w:hint="eastAsia" w:ascii="仿宋" w:hAnsi="仿宋" w:eastAsia="仿宋"/>
          <w:sz w:val="24"/>
        </w:rPr>
        <w:t>供应商名称：XXX（盖单位公章）</w:t>
      </w:r>
    </w:p>
    <w:p>
      <w:pPr>
        <w:rPr>
          <w:rFonts w:ascii="仿宋" w:hAnsi="仿宋" w:eastAsia="仿宋"/>
          <w:sz w:val="24"/>
        </w:rPr>
      </w:pPr>
      <w:r>
        <w:rPr>
          <w:rFonts w:hint="eastAsia" w:ascii="仿宋" w:hAnsi="仿宋" w:eastAsia="仿宋"/>
          <w:sz w:val="24"/>
        </w:rPr>
        <w:t>法定代表人/单位负责人或授权代表（签字或加盖个人印章）：XXX</w:t>
      </w:r>
    </w:p>
    <w:p>
      <w:pPr>
        <w:rPr>
          <w:rFonts w:ascii="仿宋" w:hAnsi="仿宋" w:eastAsia="仿宋"/>
          <w:sz w:val="24"/>
        </w:rPr>
      </w:pPr>
      <w:r>
        <w:rPr>
          <w:rFonts w:hint="eastAsia" w:ascii="仿宋" w:hAnsi="仿宋" w:eastAsia="仿宋"/>
          <w:sz w:val="24"/>
        </w:rPr>
        <w:t xml:space="preserve">日      期：XXX年XXX月XXX日 </w:t>
      </w:r>
    </w:p>
    <w:p>
      <w:pPr>
        <w:pStyle w:val="3"/>
        <w:rPr>
          <w:rFonts w:hint="eastAsia" w:ascii="仿宋" w:hAnsi="仿宋" w:eastAsia="仿宋"/>
          <w:sz w:val="24"/>
          <w:szCs w:val="28"/>
          <w:lang w:val="en-US" w:eastAsia="zh-CN"/>
        </w:rPr>
      </w:pPr>
      <w:r>
        <w:rPr>
          <w:rFonts w:ascii="仿宋" w:hAnsi="仿宋" w:eastAsia="仿宋"/>
          <w:szCs w:val="21"/>
        </w:rPr>
        <w:br w:type="page"/>
      </w:r>
      <w:r>
        <w:rPr>
          <w:rFonts w:hint="eastAsia" w:ascii="仿宋" w:hAnsi="仿宋" w:eastAsia="仿宋"/>
          <w:sz w:val="24"/>
          <w:szCs w:val="28"/>
        </w:rPr>
        <w:t>附件</w:t>
      </w:r>
      <w:r>
        <w:rPr>
          <w:rFonts w:hint="eastAsia" w:ascii="仿宋" w:hAnsi="仿宋" w:eastAsia="仿宋"/>
          <w:sz w:val="24"/>
          <w:szCs w:val="28"/>
          <w:lang w:val="en-US" w:eastAsia="zh-CN"/>
        </w:rPr>
        <w:t>三</w:t>
      </w:r>
    </w:p>
    <w:p>
      <w:pPr>
        <w:pStyle w:val="4"/>
        <w:jc w:val="center"/>
        <w:rPr>
          <w:rFonts w:ascii="仿宋" w:hAnsi="仿宋" w:eastAsia="仿宋"/>
        </w:rPr>
      </w:pPr>
      <w:r>
        <w:rPr>
          <w:rFonts w:hint="eastAsia" w:ascii="仿宋" w:hAnsi="仿宋" w:eastAsia="仿宋"/>
        </w:rPr>
        <w:t>分项报价明细表</w:t>
      </w:r>
    </w:p>
    <w:p>
      <w:pPr>
        <w:rPr>
          <w:rFonts w:ascii="仿宋" w:hAnsi="仿宋" w:eastAsia="仿宋"/>
          <w:sz w:val="24"/>
        </w:rPr>
      </w:pPr>
      <w:r>
        <w:rPr>
          <w:rFonts w:ascii="仿宋" w:hAnsi="仿宋" w:eastAsia="仿宋"/>
          <w:sz w:val="24"/>
        </w:rPr>
        <w:t>项目名称：</w:t>
      </w:r>
    </w:p>
    <w:p>
      <w:pPr>
        <w:rPr>
          <w:rFonts w:ascii="仿宋" w:hAnsi="仿宋" w:eastAsia="仿宋"/>
          <w:sz w:val="24"/>
        </w:rPr>
      </w:pPr>
      <w:r>
        <w:rPr>
          <w:rFonts w:ascii="仿宋" w:hAnsi="仿宋" w:eastAsia="仿宋"/>
          <w:sz w:val="24"/>
        </w:rPr>
        <w:t>采购编号：</w:t>
      </w:r>
    </w:p>
    <w:p>
      <w:pPr>
        <w:rPr>
          <w:rFonts w:ascii="仿宋" w:hAnsi="仿宋" w:eastAsia="仿宋"/>
          <w:sz w:val="24"/>
        </w:rPr>
      </w:pPr>
      <w:r>
        <w:rPr>
          <w:rFonts w:hint="eastAsia" w:ascii="仿宋" w:hAnsi="仿宋" w:eastAsia="仿宋"/>
          <w:sz w:val="24"/>
        </w:rPr>
        <w:t>第XX包</w:t>
      </w:r>
    </w:p>
    <w:tbl>
      <w:tblPr>
        <w:tblStyle w:val="2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96"/>
        <w:gridCol w:w="1360"/>
        <w:gridCol w:w="2100"/>
        <w:gridCol w:w="865"/>
        <w:gridCol w:w="851"/>
        <w:gridCol w:w="850"/>
        <w:gridCol w:w="851"/>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392" w:type="dxa"/>
            <w:vAlign w:val="center"/>
          </w:tcPr>
          <w:p>
            <w:pPr>
              <w:rPr>
                <w:rFonts w:ascii="仿宋" w:hAnsi="仿宋" w:eastAsia="仿宋"/>
                <w:sz w:val="24"/>
              </w:rPr>
            </w:pPr>
            <w:r>
              <w:rPr>
                <w:rFonts w:hint="eastAsia" w:ascii="仿宋" w:hAnsi="仿宋" w:eastAsia="仿宋"/>
                <w:sz w:val="24"/>
              </w:rPr>
              <w:t>序号</w:t>
            </w:r>
          </w:p>
        </w:tc>
        <w:tc>
          <w:tcPr>
            <w:tcW w:w="1196" w:type="dxa"/>
            <w:vAlign w:val="center"/>
          </w:tcPr>
          <w:p>
            <w:pPr>
              <w:rPr>
                <w:rFonts w:ascii="仿宋" w:hAnsi="仿宋" w:eastAsia="仿宋"/>
                <w:sz w:val="24"/>
              </w:rPr>
            </w:pPr>
            <w:r>
              <w:rPr>
                <w:rFonts w:hint="eastAsia" w:ascii="仿宋" w:hAnsi="仿宋" w:eastAsia="仿宋"/>
                <w:sz w:val="24"/>
              </w:rPr>
              <w:t>产品名称</w:t>
            </w:r>
          </w:p>
        </w:tc>
        <w:tc>
          <w:tcPr>
            <w:tcW w:w="1360" w:type="dxa"/>
            <w:vAlign w:val="center"/>
          </w:tcPr>
          <w:p>
            <w:pPr>
              <w:rPr>
                <w:rFonts w:ascii="仿宋" w:hAnsi="仿宋" w:eastAsia="仿宋"/>
                <w:sz w:val="24"/>
              </w:rPr>
            </w:pPr>
            <w:r>
              <w:rPr>
                <w:rFonts w:hint="eastAsia" w:ascii="仿宋" w:hAnsi="仿宋" w:eastAsia="仿宋"/>
                <w:sz w:val="24"/>
              </w:rPr>
              <w:t>规格型号</w:t>
            </w:r>
          </w:p>
        </w:tc>
        <w:tc>
          <w:tcPr>
            <w:tcW w:w="2100" w:type="dxa"/>
            <w:vAlign w:val="center"/>
          </w:tcPr>
          <w:p>
            <w:pPr>
              <w:rPr>
                <w:rFonts w:ascii="仿宋" w:hAnsi="仿宋" w:eastAsia="仿宋"/>
                <w:sz w:val="24"/>
              </w:rPr>
            </w:pPr>
            <w:r>
              <w:rPr>
                <w:rFonts w:hint="eastAsia" w:ascii="仿宋" w:hAnsi="仿宋" w:eastAsia="仿宋"/>
                <w:sz w:val="24"/>
              </w:rPr>
              <w:t>品牌</w:t>
            </w:r>
          </w:p>
        </w:tc>
        <w:tc>
          <w:tcPr>
            <w:tcW w:w="865" w:type="dxa"/>
            <w:vAlign w:val="center"/>
          </w:tcPr>
          <w:p>
            <w:pPr>
              <w:rPr>
                <w:rFonts w:ascii="仿宋" w:hAnsi="仿宋" w:eastAsia="仿宋"/>
                <w:sz w:val="24"/>
              </w:rPr>
            </w:pPr>
            <w:r>
              <w:rPr>
                <w:rFonts w:hint="eastAsia" w:ascii="仿宋" w:hAnsi="仿宋" w:eastAsia="仿宋"/>
                <w:sz w:val="24"/>
              </w:rPr>
              <w:t>单位</w:t>
            </w:r>
          </w:p>
        </w:tc>
        <w:tc>
          <w:tcPr>
            <w:tcW w:w="851" w:type="dxa"/>
            <w:vAlign w:val="center"/>
          </w:tcPr>
          <w:p>
            <w:pPr>
              <w:rPr>
                <w:rFonts w:ascii="仿宋" w:hAnsi="仿宋" w:eastAsia="仿宋"/>
                <w:sz w:val="24"/>
              </w:rPr>
            </w:pPr>
            <w:r>
              <w:rPr>
                <w:rFonts w:hint="eastAsia" w:ascii="仿宋" w:hAnsi="仿宋" w:eastAsia="仿宋"/>
                <w:sz w:val="24"/>
              </w:rPr>
              <w:t>数量</w:t>
            </w:r>
          </w:p>
        </w:tc>
        <w:tc>
          <w:tcPr>
            <w:tcW w:w="850" w:type="dxa"/>
            <w:vAlign w:val="center"/>
          </w:tcPr>
          <w:p>
            <w:pPr>
              <w:rPr>
                <w:rFonts w:ascii="仿宋" w:hAnsi="仿宋" w:eastAsia="仿宋"/>
                <w:sz w:val="24"/>
              </w:rPr>
            </w:pPr>
            <w:r>
              <w:rPr>
                <w:rFonts w:hint="eastAsia" w:ascii="仿宋" w:hAnsi="仿宋" w:eastAsia="仿宋"/>
                <w:sz w:val="24"/>
              </w:rPr>
              <w:t>单价</w:t>
            </w:r>
          </w:p>
        </w:tc>
        <w:tc>
          <w:tcPr>
            <w:tcW w:w="851" w:type="dxa"/>
            <w:vAlign w:val="center"/>
          </w:tcPr>
          <w:p>
            <w:pPr>
              <w:rPr>
                <w:rFonts w:ascii="仿宋" w:hAnsi="仿宋" w:eastAsia="仿宋"/>
                <w:sz w:val="24"/>
              </w:rPr>
            </w:pPr>
            <w:r>
              <w:rPr>
                <w:rFonts w:hint="eastAsia" w:ascii="仿宋" w:hAnsi="仿宋" w:eastAsia="仿宋"/>
                <w:sz w:val="24"/>
              </w:rPr>
              <w:t>金额</w:t>
            </w:r>
          </w:p>
        </w:tc>
        <w:tc>
          <w:tcPr>
            <w:tcW w:w="574" w:type="dxa"/>
            <w:vAlign w:val="center"/>
          </w:tcPr>
          <w:p>
            <w:pP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rPr>
                <w:rFonts w:ascii="仿宋" w:hAnsi="仿宋" w:eastAsia="仿宋"/>
                <w:sz w:val="24"/>
              </w:rPr>
            </w:pPr>
          </w:p>
        </w:tc>
        <w:tc>
          <w:tcPr>
            <w:tcW w:w="1196" w:type="dxa"/>
            <w:vAlign w:val="center"/>
          </w:tcPr>
          <w:p>
            <w:pPr>
              <w:rPr>
                <w:rFonts w:ascii="仿宋" w:hAnsi="仿宋" w:eastAsia="仿宋"/>
                <w:sz w:val="24"/>
              </w:rPr>
            </w:pPr>
          </w:p>
        </w:tc>
        <w:tc>
          <w:tcPr>
            <w:tcW w:w="1360" w:type="dxa"/>
            <w:vAlign w:val="center"/>
          </w:tcPr>
          <w:p>
            <w:pPr>
              <w:rPr>
                <w:rFonts w:ascii="仿宋" w:hAnsi="仿宋" w:eastAsia="仿宋"/>
                <w:sz w:val="24"/>
              </w:rPr>
            </w:pPr>
          </w:p>
        </w:tc>
        <w:tc>
          <w:tcPr>
            <w:tcW w:w="2100" w:type="dxa"/>
            <w:vAlign w:val="center"/>
          </w:tcPr>
          <w:p>
            <w:pPr>
              <w:rPr>
                <w:rFonts w:ascii="仿宋" w:hAnsi="仿宋" w:eastAsia="仿宋"/>
                <w:sz w:val="24"/>
              </w:rPr>
            </w:pPr>
          </w:p>
        </w:tc>
        <w:tc>
          <w:tcPr>
            <w:tcW w:w="865" w:type="dxa"/>
            <w:vAlign w:val="center"/>
          </w:tcPr>
          <w:p>
            <w:pPr>
              <w:rPr>
                <w:rFonts w:ascii="仿宋" w:hAnsi="仿宋" w:eastAsia="仿宋"/>
                <w:sz w:val="24"/>
              </w:rPr>
            </w:pPr>
          </w:p>
        </w:tc>
        <w:tc>
          <w:tcPr>
            <w:tcW w:w="851" w:type="dxa"/>
            <w:vAlign w:val="center"/>
          </w:tcPr>
          <w:p>
            <w:pPr>
              <w:rPr>
                <w:rFonts w:ascii="仿宋" w:hAnsi="仿宋" w:eastAsia="仿宋"/>
                <w:sz w:val="24"/>
              </w:rPr>
            </w:pPr>
          </w:p>
        </w:tc>
        <w:tc>
          <w:tcPr>
            <w:tcW w:w="850" w:type="dxa"/>
            <w:vAlign w:val="center"/>
          </w:tcPr>
          <w:p>
            <w:pPr>
              <w:rPr>
                <w:rFonts w:ascii="仿宋" w:hAnsi="仿宋" w:eastAsia="仿宋"/>
                <w:sz w:val="24"/>
              </w:rPr>
            </w:pPr>
          </w:p>
        </w:tc>
        <w:tc>
          <w:tcPr>
            <w:tcW w:w="851" w:type="dxa"/>
            <w:vAlign w:val="center"/>
          </w:tcPr>
          <w:p>
            <w:pPr>
              <w:rPr>
                <w:rFonts w:ascii="仿宋" w:hAnsi="仿宋" w:eastAsia="仿宋"/>
                <w:sz w:val="24"/>
              </w:rPr>
            </w:pPr>
          </w:p>
        </w:tc>
        <w:tc>
          <w:tcPr>
            <w:tcW w:w="574"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rPr>
                <w:rFonts w:ascii="仿宋" w:hAnsi="仿宋" w:eastAsia="仿宋"/>
                <w:sz w:val="24"/>
              </w:rPr>
            </w:pPr>
          </w:p>
        </w:tc>
        <w:tc>
          <w:tcPr>
            <w:tcW w:w="1196" w:type="dxa"/>
            <w:vAlign w:val="center"/>
          </w:tcPr>
          <w:p>
            <w:pPr>
              <w:rPr>
                <w:rFonts w:ascii="仿宋" w:hAnsi="仿宋" w:eastAsia="仿宋"/>
                <w:sz w:val="24"/>
              </w:rPr>
            </w:pPr>
          </w:p>
        </w:tc>
        <w:tc>
          <w:tcPr>
            <w:tcW w:w="1360" w:type="dxa"/>
            <w:vAlign w:val="center"/>
          </w:tcPr>
          <w:p>
            <w:pPr>
              <w:rPr>
                <w:rFonts w:ascii="仿宋" w:hAnsi="仿宋" w:eastAsia="仿宋"/>
                <w:sz w:val="24"/>
              </w:rPr>
            </w:pPr>
          </w:p>
        </w:tc>
        <w:tc>
          <w:tcPr>
            <w:tcW w:w="2100" w:type="dxa"/>
            <w:vAlign w:val="center"/>
          </w:tcPr>
          <w:p>
            <w:pPr>
              <w:rPr>
                <w:rFonts w:ascii="仿宋" w:hAnsi="仿宋" w:eastAsia="仿宋"/>
                <w:sz w:val="24"/>
              </w:rPr>
            </w:pPr>
          </w:p>
        </w:tc>
        <w:tc>
          <w:tcPr>
            <w:tcW w:w="865" w:type="dxa"/>
            <w:vAlign w:val="center"/>
          </w:tcPr>
          <w:p>
            <w:pPr>
              <w:rPr>
                <w:rFonts w:ascii="仿宋" w:hAnsi="仿宋" w:eastAsia="仿宋"/>
                <w:sz w:val="24"/>
              </w:rPr>
            </w:pPr>
          </w:p>
        </w:tc>
        <w:tc>
          <w:tcPr>
            <w:tcW w:w="851" w:type="dxa"/>
            <w:vAlign w:val="center"/>
          </w:tcPr>
          <w:p>
            <w:pPr>
              <w:rPr>
                <w:rFonts w:ascii="仿宋" w:hAnsi="仿宋" w:eastAsia="仿宋"/>
                <w:sz w:val="24"/>
              </w:rPr>
            </w:pPr>
          </w:p>
        </w:tc>
        <w:tc>
          <w:tcPr>
            <w:tcW w:w="850" w:type="dxa"/>
            <w:vAlign w:val="center"/>
          </w:tcPr>
          <w:p>
            <w:pPr>
              <w:rPr>
                <w:rFonts w:ascii="仿宋" w:hAnsi="仿宋" w:eastAsia="仿宋"/>
                <w:sz w:val="24"/>
              </w:rPr>
            </w:pPr>
          </w:p>
        </w:tc>
        <w:tc>
          <w:tcPr>
            <w:tcW w:w="851" w:type="dxa"/>
            <w:vAlign w:val="center"/>
          </w:tcPr>
          <w:p>
            <w:pPr>
              <w:rPr>
                <w:rFonts w:ascii="仿宋" w:hAnsi="仿宋" w:eastAsia="仿宋"/>
                <w:sz w:val="24"/>
              </w:rPr>
            </w:pPr>
          </w:p>
        </w:tc>
        <w:tc>
          <w:tcPr>
            <w:tcW w:w="574"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rPr>
                <w:rFonts w:ascii="仿宋" w:hAnsi="仿宋" w:eastAsia="仿宋"/>
                <w:sz w:val="24"/>
              </w:rPr>
            </w:pPr>
          </w:p>
        </w:tc>
        <w:tc>
          <w:tcPr>
            <w:tcW w:w="1196" w:type="dxa"/>
            <w:vAlign w:val="center"/>
          </w:tcPr>
          <w:p>
            <w:pPr>
              <w:rPr>
                <w:rFonts w:ascii="仿宋" w:hAnsi="仿宋" w:eastAsia="仿宋"/>
                <w:sz w:val="24"/>
              </w:rPr>
            </w:pPr>
          </w:p>
        </w:tc>
        <w:tc>
          <w:tcPr>
            <w:tcW w:w="1360" w:type="dxa"/>
            <w:vAlign w:val="center"/>
          </w:tcPr>
          <w:p>
            <w:pPr>
              <w:rPr>
                <w:rFonts w:ascii="仿宋" w:hAnsi="仿宋" w:eastAsia="仿宋"/>
                <w:sz w:val="24"/>
              </w:rPr>
            </w:pPr>
          </w:p>
        </w:tc>
        <w:tc>
          <w:tcPr>
            <w:tcW w:w="2100" w:type="dxa"/>
            <w:vAlign w:val="center"/>
          </w:tcPr>
          <w:p>
            <w:pPr>
              <w:rPr>
                <w:rFonts w:ascii="仿宋" w:hAnsi="仿宋" w:eastAsia="仿宋"/>
                <w:sz w:val="24"/>
              </w:rPr>
            </w:pPr>
          </w:p>
        </w:tc>
        <w:tc>
          <w:tcPr>
            <w:tcW w:w="865" w:type="dxa"/>
            <w:vAlign w:val="center"/>
          </w:tcPr>
          <w:p>
            <w:pPr>
              <w:rPr>
                <w:rFonts w:ascii="仿宋" w:hAnsi="仿宋" w:eastAsia="仿宋"/>
                <w:sz w:val="24"/>
              </w:rPr>
            </w:pPr>
          </w:p>
        </w:tc>
        <w:tc>
          <w:tcPr>
            <w:tcW w:w="851" w:type="dxa"/>
            <w:vAlign w:val="center"/>
          </w:tcPr>
          <w:p>
            <w:pPr>
              <w:rPr>
                <w:rFonts w:ascii="仿宋" w:hAnsi="仿宋" w:eastAsia="仿宋"/>
                <w:sz w:val="24"/>
              </w:rPr>
            </w:pPr>
          </w:p>
        </w:tc>
        <w:tc>
          <w:tcPr>
            <w:tcW w:w="850" w:type="dxa"/>
            <w:vAlign w:val="center"/>
          </w:tcPr>
          <w:p>
            <w:pPr>
              <w:rPr>
                <w:rFonts w:ascii="仿宋" w:hAnsi="仿宋" w:eastAsia="仿宋"/>
                <w:sz w:val="24"/>
              </w:rPr>
            </w:pPr>
          </w:p>
        </w:tc>
        <w:tc>
          <w:tcPr>
            <w:tcW w:w="851" w:type="dxa"/>
            <w:vAlign w:val="center"/>
          </w:tcPr>
          <w:p>
            <w:pPr>
              <w:rPr>
                <w:rFonts w:ascii="仿宋" w:hAnsi="仿宋" w:eastAsia="仿宋"/>
                <w:sz w:val="24"/>
              </w:rPr>
            </w:pPr>
          </w:p>
        </w:tc>
        <w:tc>
          <w:tcPr>
            <w:tcW w:w="574"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rPr>
                <w:rFonts w:ascii="仿宋" w:hAnsi="仿宋" w:eastAsia="仿宋"/>
                <w:sz w:val="24"/>
              </w:rPr>
            </w:pPr>
          </w:p>
        </w:tc>
        <w:tc>
          <w:tcPr>
            <w:tcW w:w="1196" w:type="dxa"/>
            <w:vAlign w:val="center"/>
          </w:tcPr>
          <w:p>
            <w:pPr>
              <w:rPr>
                <w:rFonts w:ascii="仿宋" w:hAnsi="仿宋" w:eastAsia="仿宋"/>
                <w:sz w:val="24"/>
              </w:rPr>
            </w:pPr>
          </w:p>
        </w:tc>
        <w:tc>
          <w:tcPr>
            <w:tcW w:w="1360" w:type="dxa"/>
            <w:vAlign w:val="center"/>
          </w:tcPr>
          <w:p>
            <w:pPr>
              <w:rPr>
                <w:rFonts w:ascii="仿宋" w:hAnsi="仿宋" w:eastAsia="仿宋"/>
                <w:sz w:val="24"/>
              </w:rPr>
            </w:pPr>
          </w:p>
        </w:tc>
        <w:tc>
          <w:tcPr>
            <w:tcW w:w="2100" w:type="dxa"/>
            <w:vAlign w:val="center"/>
          </w:tcPr>
          <w:p>
            <w:pPr>
              <w:rPr>
                <w:rFonts w:ascii="仿宋" w:hAnsi="仿宋" w:eastAsia="仿宋"/>
                <w:sz w:val="24"/>
              </w:rPr>
            </w:pPr>
          </w:p>
        </w:tc>
        <w:tc>
          <w:tcPr>
            <w:tcW w:w="865" w:type="dxa"/>
            <w:vAlign w:val="center"/>
          </w:tcPr>
          <w:p>
            <w:pPr>
              <w:rPr>
                <w:rFonts w:ascii="仿宋" w:hAnsi="仿宋" w:eastAsia="仿宋"/>
                <w:sz w:val="24"/>
              </w:rPr>
            </w:pPr>
          </w:p>
        </w:tc>
        <w:tc>
          <w:tcPr>
            <w:tcW w:w="851" w:type="dxa"/>
            <w:vAlign w:val="center"/>
          </w:tcPr>
          <w:p>
            <w:pPr>
              <w:rPr>
                <w:rFonts w:ascii="仿宋" w:hAnsi="仿宋" w:eastAsia="仿宋"/>
                <w:sz w:val="24"/>
              </w:rPr>
            </w:pPr>
          </w:p>
        </w:tc>
        <w:tc>
          <w:tcPr>
            <w:tcW w:w="850" w:type="dxa"/>
            <w:vAlign w:val="center"/>
          </w:tcPr>
          <w:p>
            <w:pPr>
              <w:rPr>
                <w:rFonts w:ascii="仿宋" w:hAnsi="仿宋" w:eastAsia="仿宋"/>
                <w:sz w:val="24"/>
              </w:rPr>
            </w:pPr>
          </w:p>
        </w:tc>
        <w:tc>
          <w:tcPr>
            <w:tcW w:w="851" w:type="dxa"/>
            <w:vAlign w:val="center"/>
          </w:tcPr>
          <w:p>
            <w:pPr>
              <w:rPr>
                <w:rFonts w:ascii="仿宋" w:hAnsi="仿宋" w:eastAsia="仿宋"/>
                <w:sz w:val="24"/>
              </w:rPr>
            </w:pPr>
          </w:p>
        </w:tc>
        <w:tc>
          <w:tcPr>
            <w:tcW w:w="574"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9" w:type="dxa"/>
            <w:gridSpan w:val="9"/>
            <w:tcBorders>
              <w:top w:val="single" w:color="auto" w:sz="4" w:space="0"/>
              <w:bottom w:val="single" w:color="auto" w:sz="4" w:space="0"/>
            </w:tcBorders>
            <w:vAlign w:val="center"/>
          </w:tcPr>
          <w:p>
            <w:pPr>
              <w:rPr>
                <w:rFonts w:ascii="仿宋" w:hAnsi="仿宋" w:eastAsia="仿宋"/>
                <w:sz w:val="24"/>
              </w:rPr>
            </w:pPr>
            <w:r>
              <w:rPr>
                <w:rFonts w:hint="eastAsia" w:ascii="仿宋" w:hAnsi="仿宋" w:eastAsia="仿宋"/>
                <w:sz w:val="24"/>
              </w:rPr>
              <w:t>分项报价合计（万元）：   大写：</w:t>
            </w:r>
          </w:p>
        </w:tc>
      </w:tr>
    </w:tbl>
    <w:p>
      <w:pPr>
        <w:rPr>
          <w:rFonts w:ascii="仿宋" w:hAnsi="仿宋" w:eastAsia="仿宋"/>
          <w:sz w:val="24"/>
        </w:rPr>
      </w:pPr>
    </w:p>
    <w:p>
      <w:pPr>
        <w:rPr>
          <w:rFonts w:ascii="仿宋" w:hAnsi="仿宋" w:eastAsia="仿宋"/>
          <w:sz w:val="24"/>
        </w:rPr>
      </w:pPr>
      <w:r>
        <w:rPr>
          <w:rFonts w:hint="eastAsia" w:ascii="仿宋" w:hAnsi="仿宋" w:eastAsia="仿宋"/>
          <w:sz w:val="24"/>
        </w:rPr>
        <w:t>注：1、供应商应按“分项报价明细表”的格式详细报出总价的各个组成部分的报价。</w:t>
      </w:r>
    </w:p>
    <w:p>
      <w:pPr>
        <w:rPr>
          <w:rFonts w:ascii="仿宋" w:hAnsi="仿宋" w:eastAsia="仿宋"/>
          <w:sz w:val="24"/>
        </w:rPr>
      </w:pPr>
      <w:r>
        <w:rPr>
          <w:rFonts w:hint="eastAsia" w:ascii="仿宋" w:hAnsi="仿宋" w:eastAsia="仿宋"/>
          <w:sz w:val="24"/>
        </w:rPr>
        <w:t xml:space="preserve">    2、“分项报价明细表”各分项报价合计应当与“报价一览表”报价合计相等。</w:t>
      </w:r>
    </w:p>
    <w:p>
      <w:pPr>
        <w:rPr>
          <w:rFonts w:ascii="仿宋" w:hAnsi="仿宋" w:eastAsia="仿宋"/>
          <w:sz w:val="24"/>
        </w:rPr>
      </w:pPr>
      <w:r>
        <w:rPr>
          <w:rFonts w:hint="eastAsia" w:ascii="仿宋" w:hAnsi="仿宋" w:eastAsia="仿宋"/>
          <w:sz w:val="24"/>
        </w:rPr>
        <w:t>3、本</w:t>
      </w:r>
      <w:r>
        <w:rPr>
          <w:rFonts w:ascii="仿宋" w:hAnsi="仿宋" w:eastAsia="仿宋"/>
          <w:sz w:val="24"/>
        </w:rPr>
        <w:t>项目采用现场报价</w:t>
      </w:r>
      <w:r>
        <w:rPr>
          <w:rFonts w:hint="eastAsia" w:ascii="仿宋" w:hAnsi="仿宋" w:eastAsia="仿宋"/>
          <w:sz w:val="24"/>
        </w:rPr>
        <w:t>，</w:t>
      </w:r>
      <w:r>
        <w:rPr>
          <w:rFonts w:ascii="仿宋" w:hAnsi="仿宋" w:eastAsia="仿宋"/>
          <w:sz w:val="24"/>
        </w:rPr>
        <w:t>响应文件中不用首次报价</w:t>
      </w:r>
      <w:r>
        <w:rPr>
          <w:rFonts w:hint="eastAsia" w:ascii="仿宋" w:hAnsi="仿宋" w:eastAsia="仿宋"/>
          <w:sz w:val="24"/>
        </w:rPr>
        <w:t>（除现场</w:t>
      </w:r>
      <w:r>
        <w:rPr>
          <w:rFonts w:ascii="仿宋" w:hAnsi="仿宋" w:eastAsia="仿宋"/>
          <w:sz w:val="24"/>
        </w:rPr>
        <w:t>报价以响应文件报价为准的情形</w:t>
      </w:r>
      <w:r>
        <w:rPr>
          <w:rFonts w:hint="eastAsia" w:ascii="仿宋" w:hAnsi="仿宋" w:eastAsia="仿宋"/>
          <w:sz w:val="24"/>
        </w:rPr>
        <w:t>之外</w:t>
      </w:r>
      <w:r>
        <w:rPr>
          <w:rFonts w:ascii="仿宋" w:hAnsi="仿宋" w:eastAsia="仿宋"/>
          <w:sz w:val="24"/>
        </w:rPr>
        <w:t>，</w:t>
      </w:r>
      <w:r>
        <w:rPr>
          <w:rFonts w:hint="eastAsia" w:ascii="仿宋" w:hAnsi="仿宋" w:eastAsia="仿宋"/>
          <w:sz w:val="24"/>
        </w:rPr>
        <w:t>响应</w:t>
      </w:r>
      <w:r>
        <w:rPr>
          <w:rFonts w:ascii="仿宋" w:hAnsi="仿宋" w:eastAsia="仿宋"/>
          <w:sz w:val="24"/>
        </w:rPr>
        <w:t>文件报价</w:t>
      </w:r>
      <w:r>
        <w:rPr>
          <w:rFonts w:hint="eastAsia" w:ascii="仿宋" w:hAnsi="仿宋" w:eastAsia="仿宋"/>
          <w:sz w:val="24"/>
        </w:rPr>
        <w:t>不</w:t>
      </w:r>
      <w:r>
        <w:rPr>
          <w:rFonts w:ascii="仿宋" w:hAnsi="仿宋" w:eastAsia="仿宋"/>
          <w:sz w:val="24"/>
        </w:rPr>
        <w:t>作为</w:t>
      </w:r>
      <w:r>
        <w:rPr>
          <w:rFonts w:hint="eastAsia" w:ascii="仿宋" w:hAnsi="仿宋" w:eastAsia="仿宋"/>
          <w:sz w:val="24"/>
        </w:rPr>
        <w:t>评审</w:t>
      </w:r>
      <w:r>
        <w:rPr>
          <w:rFonts w:ascii="仿宋" w:hAnsi="仿宋" w:eastAsia="仿宋"/>
          <w:sz w:val="24"/>
        </w:rPr>
        <w:t>的依据，</w:t>
      </w:r>
      <w:r>
        <w:rPr>
          <w:rFonts w:hint="eastAsia" w:ascii="仿宋" w:hAnsi="仿宋" w:eastAsia="仿宋"/>
          <w:sz w:val="24"/>
        </w:rPr>
        <w:t>以</w:t>
      </w:r>
      <w:r>
        <w:rPr>
          <w:rFonts w:ascii="仿宋" w:hAnsi="仿宋" w:eastAsia="仿宋"/>
          <w:sz w:val="24"/>
        </w:rPr>
        <w:t>现场报价为准</w:t>
      </w:r>
      <w:r>
        <w:rPr>
          <w:rFonts w:hint="eastAsia" w:ascii="仿宋" w:hAnsi="仿宋" w:eastAsia="仿宋"/>
          <w:sz w:val="24"/>
        </w:rPr>
        <w:t>）</w:t>
      </w:r>
      <w:r>
        <w:rPr>
          <w:rFonts w:ascii="仿宋" w:hAnsi="仿宋" w:eastAsia="仿宋"/>
          <w:sz w:val="24"/>
        </w:rPr>
        <w:t>。</w:t>
      </w:r>
    </w:p>
    <w:p>
      <w:pPr>
        <w:rPr>
          <w:rFonts w:ascii="仿宋" w:hAnsi="仿宋" w:eastAsia="仿宋"/>
          <w:b/>
          <w:sz w:val="24"/>
        </w:rPr>
      </w:pPr>
    </w:p>
    <w:p>
      <w:pPr>
        <w:rPr>
          <w:rFonts w:ascii="仿宋" w:hAnsi="仿宋" w:eastAsia="仿宋"/>
          <w:b/>
          <w:sz w:val="24"/>
        </w:rPr>
      </w:pPr>
    </w:p>
    <w:p>
      <w:pPr>
        <w:rPr>
          <w:rFonts w:ascii="仿宋" w:hAnsi="仿宋" w:eastAsia="仿宋"/>
          <w:sz w:val="24"/>
        </w:rPr>
      </w:pPr>
      <w:r>
        <w:rPr>
          <w:rFonts w:hint="eastAsia" w:ascii="仿宋" w:hAnsi="仿宋" w:eastAsia="仿宋"/>
          <w:sz w:val="24"/>
        </w:rPr>
        <w:t>供应商名称：XXX（盖单位公章）</w:t>
      </w:r>
    </w:p>
    <w:p>
      <w:pPr>
        <w:rPr>
          <w:rFonts w:ascii="仿宋" w:hAnsi="仿宋" w:eastAsia="仿宋"/>
          <w:sz w:val="24"/>
        </w:rPr>
      </w:pPr>
      <w:r>
        <w:rPr>
          <w:rFonts w:hint="eastAsia" w:ascii="仿宋" w:hAnsi="仿宋" w:eastAsia="仿宋"/>
          <w:sz w:val="24"/>
        </w:rPr>
        <w:t>法定代表人/单位负责人或授权代表（签字或加盖个人印章）：XXX</w:t>
      </w:r>
    </w:p>
    <w:p>
      <w:pPr>
        <w:rPr>
          <w:rFonts w:ascii="仿宋" w:hAnsi="仿宋" w:eastAsia="仿宋"/>
          <w:sz w:val="24"/>
        </w:rPr>
      </w:pPr>
      <w:r>
        <w:rPr>
          <w:rFonts w:hint="eastAsia" w:ascii="仿宋" w:hAnsi="仿宋" w:eastAsia="仿宋"/>
          <w:sz w:val="24"/>
        </w:rPr>
        <w:t xml:space="preserve">日      期：XXX年XXX月XXX日 </w:t>
      </w:r>
    </w:p>
    <w:bookmarkEnd w:id="115"/>
    <w:p>
      <w:pPr>
        <w:widowControl/>
        <w:jc w:val="left"/>
        <w:rPr>
          <w:rFonts w:ascii="仿宋" w:hAnsi="仿宋" w:eastAsia="仿宋"/>
        </w:rPr>
      </w:pPr>
    </w:p>
    <w:sectPr>
      <w:type w:val="nextColumn"/>
      <w:pgSz w:w="11907" w:h="16840"/>
      <w:pgMar w:top="1440" w:right="1474" w:bottom="1440" w:left="147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60</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60</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60</w:t>
                    </w:r>
                    <w:r>
                      <w:rPr>
                        <w:rFonts w:hint="eastAsia"/>
                        <w:lang w:eastAsia="zh-CN"/>
                      </w:rPr>
                      <w:fldChar w:fldCharType="end"/>
                    </w:r>
                    <w:r>
                      <w:rPr>
                        <w:rFonts w:hint="eastAsia"/>
                        <w:lang w:eastAsia="zh-CN"/>
                      </w:rPr>
                      <w:t xml:space="preserve"> 页</w:t>
                    </w:r>
                  </w:p>
                </w:txbxContent>
              </v:textbox>
            </v:shape>
          </w:pict>
        </mc:Fallback>
      </mc:AlternateContent>
    </w:r>
  </w:p>
  <w:p>
    <w:pPr>
      <w:pStyle w:val="15"/>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成都体育学院附属体育医院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成都体育学院附属体育医院</w:t>
    </w:r>
  </w:p>
  <w:p>
    <w:pPr>
      <w:pStyle w:val="16"/>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C1E2B"/>
    <w:multiLevelType w:val="singleLevel"/>
    <w:tmpl w:val="9E2C1E2B"/>
    <w:lvl w:ilvl="0" w:tentative="0">
      <w:start w:val="3"/>
      <w:numFmt w:val="chineseCounting"/>
      <w:suff w:val="nothing"/>
      <w:lvlText w:val="%1、"/>
      <w:lvlJc w:val="left"/>
      <w:rPr>
        <w:rFonts w:hint="eastAsia"/>
      </w:rPr>
    </w:lvl>
  </w:abstractNum>
  <w:abstractNum w:abstractNumId="1">
    <w:nsid w:val="59C07086"/>
    <w:multiLevelType w:val="singleLevel"/>
    <w:tmpl w:val="59C0708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21"/>
    <w:rsid w:val="000066D5"/>
    <w:rsid w:val="00015A1E"/>
    <w:rsid w:val="00021102"/>
    <w:rsid w:val="00021B82"/>
    <w:rsid w:val="00034800"/>
    <w:rsid w:val="00037365"/>
    <w:rsid w:val="000375D8"/>
    <w:rsid w:val="00061BBD"/>
    <w:rsid w:val="00075158"/>
    <w:rsid w:val="000762C7"/>
    <w:rsid w:val="000829D1"/>
    <w:rsid w:val="000840EA"/>
    <w:rsid w:val="000842E7"/>
    <w:rsid w:val="00084918"/>
    <w:rsid w:val="00086246"/>
    <w:rsid w:val="00087756"/>
    <w:rsid w:val="000903C8"/>
    <w:rsid w:val="000947E1"/>
    <w:rsid w:val="00094845"/>
    <w:rsid w:val="000A2730"/>
    <w:rsid w:val="000A2C2F"/>
    <w:rsid w:val="000A49C4"/>
    <w:rsid w:val="000A5400"/>
    <w:rsid w:val="000A6F7E"/>
    <w:rsid w:val="000A784B"/>
    <w:rsid w:val="000B32E6"/>
    <w:rsid w:val="000B6FEF"/>
    <w:rsid w:val="000C160C"/>
    <w:rsid w:val="000C2A5C"/>
    <w:rsid w:val="000D4FC1"/>
    <w:rsid w:val="000E31EE"/>
    <w:rsid w:val="00107EB9"/>
    <w:rsid w:val="00111FCF"/>
    <w:rsid w:val="0011619C"/>
    <w:rsid w:val="00123EB2"/>
    <w:rsid w:val="00130A23"/>
    <w:rsid w:val="00152E79"/>
    <w:rsid w:val="001561F6"/>
    <w:rsid w:val="00157C73"/>
    <w:rsid w:val="00162716"/>
    <w:rsid w:val="00164049"/>
    <w:rsid w:val="00171299"/>
    <w:rsid w:val="0017412B"/>
    <w:rsid w:val="00176B00"/>
    <w:rsid w:val="0018374A"/>
    <w:rsid w:val="00192F88"/>
    <w:rsid w:val="001956E7"/>
    <w:rsid w:val="00196B58"/>
    <w:rsid w:val="001A1FC8"/>
    <w:rsid w:val="001B01E3"/>
    <w:rsid w:val="001C08CF"/>
    <w:rsid w:val="001C36C1"/>
    <w:rsid w:val="001C42D6"/>
    <w:rsid w:val="001E74A3"/>
    <w:rsid w:val="001E7D10"/>
    <w:rsid w:val="001F2722"/>
    <w:rsid w:val="0020319B"/>
    <w:rsid w:val="00211693"/>
    <w:rsid w:val="002234D2"/>
    <w:rsid w:val="0022706B"/>
    <w:rsid w:val="002277FC"/>
    <w:rsid w:val="00230FEB"/>
    <w:rsid w:val="00237E85"/>
    <w:rsid w:val="002400D9"/>
    <w:rsid w:val="00240FCA"/>
    <w:rsid w:val="00243551"/>
    <w:rsid w:val="00252376"/>
    <w:rsid w:val="002563F6"/>
    <w:rsid w:val="00265318"/>
    <w:rsid w:val="002662D2"/>
    <w:rsid w:val="00266528"/>
    <w:rsid w:val="00266E49"/>
    <w:rsid w:val="00281804"/>
    <w:rsid w:val="00292A89"/>
    <w:rsid w:val="00294207"/>
    <w:rsid w:val="002A2981"/>
    <w:rsid w:val="002A2D21"/>
    <w:rsid w:val="002B0E53"/>
    <w:rsid w:val="002B5934"/>
    <w:rsid w:val="002C5EB0"/>
    <w:rsid w:val="002D7567"/>
    <w:rsid w:val="002E08EF"/>
    <w:rsid w:val="002E0E09"/>
    <w:rsid w:val="00303CEB"/>
    <w:rsid w:val="0032099E"/>
    <w:rsid w:val="00323061"/>
    <w:rsid w:val="00325C13"/>
    <w:rsid w:val="00341484"/>
    <w:rsid w:val="0034396A"/>
    <w:rsid w:val="00345DBF"/>
    <w:rsid w:val="00350DF1"/>
    <w:rsid w:val="00362085"/>
    <w:rsid w:val="00370A2E"/>
    <w:rsid w:val="003725BF"/>
    <w:rsid w:val="00386CCF"/>
    <w:rsid w:val="003966B6"/>
    <w:rsid w:val="003A7040"/>
    <w:rsid w:val="003B3460"/>
    <w:rsid w:val="003C1C6C"/>
    <w:rsid w:val="003C2469"/>
    <w:rsid w:val="003C2513"/>
    <w:rsid w:val="003C6DD0"/>
    <w:rsid w:val="003D6BD1"/>
    <w:rsid w:val="004041A1"/>
    <w:rsid w:val="00404CA6"/>
    <w:rsid w:val="00410194"/>
    <w:rsid w:val="00411EE1"/>
    <w:rsid w:val="00415AF8"/>
    <w:rsid w:val="00424693"/>
    <w:rsid w:val="00430A86"/>
    <w:rsid w:val="004362EA"/>
    <w:rsid w:val="004369FF"/>
    <w:rsid w:val="004400B1"/>
    <w:rsid w:val="00446649"/>
    <w:rsid w:val="00461649"/>
    <w:rsid w:val="00463E86"/>
    <w:rsid w:val="00472812"/>
    <w:rsid w:val="00484271"/>
    <w:rsid w:val="0049114A"/>
    <w:rsid w:val="004A67AA"/>
    <w:rsid w:val="004A7971"/>
    <w:rsid w:val="004B5A15"/>
    <w:rsid w:val="004C5D20"/>
    <w:rsid w:val="004E35B9"/>
    <w:rsid w:val="004F267B"/>
    <w:rsid w:val="00501BA6"/>
    <w:rsid w:val="005028B1"/>
    <w:rsid w:val="005145EC"/>
    <w:rsid w:val="00515BD5"/>
    <w:rsid w:val="005318D0"/>
    <w:rsid w:val="00546666"/>
    <w:rsid w:val="00551771"/>
    <w:rsid w:val="00552310"/>
    <w:rsid w:val="00554D4C"/>
    <w:rsid w:val="00555AFA"/>
    <w:rsid w:val="00567033"/>
    <w:rsid w:val="00567459"/>
    <w:rsid w:val="00567AC1"/>
    <w:rsid w:val="00577DF2"/>
    <w:rsid w:val="00581077"/>
    <w:rsid w:val="005907B6"/>
    <w:rsid w:val="00594542"/>
    <w:rsid w:val="0059636C"/>
    <w:rsid w:val="00596A94"/>
    <w:rsid w:val="005A722A"/>
    <w:rsid w:val="005A778E"/>
    <w:rsid w:val="005B3057"/>
    <w:rsid w:val="005B7E2A"/>
    <w:rsid w:val="005D3C55"/>
    <w:rsid w:val="005D57B4"/>
    <w:rsid w:val="005D7BE5"/>
    <w:rsid w:val="005E642F"/>
    <w:rsid w:val="005F1F7B"/>
    <w:rsid w:val="005F2F2A"/>
    <w:rsid w:val="005F3294"/>
    <w:rsid w:val="005F55F7"/>
    <w:rsid w:val="005F580F"/>
    <w:rsid w:val="005F6267"/>
    <w:rsid w:val="0060108F"/>
    <w:rsid w:val="00603A1A"/>
    <w:rsid w:val="00605060"/>
    <w:rsid w:val="0061725C"/>
    <w:rsid w:val="00617EB5"/>
    <w:rsid w:val="006239DE"/>
    <w:rsid w:val="00625796"/>
    <w:rsid w:val="00631DA5"/>
    <w:rsid w:val="006358E6"/>
    <w:rsid w:val="00640D07"/>
    <w:rsid w:val="00660634"/>
    <w:rsid w:val="00667111"/>
    <w:rsid w:val="0067004A"/>
    <w:rsid w:val="00687261"/>
    <w:rsid w:val="00687785"/>
    <w:rsid w:val="006900CC"/>
    <w:rsid w:val="0069305C"/>
    <w:rsid w:val="00695ABB"/>
    <w:rsid w:val="0069608A"/>
    <w:rsid w:val="0069668C"/>
    <w:rsid w:val="006B4D61"/>
    <w:rsid w:val="006B5234"/>
    <w:rsid w:val="006C156D"/>
    <w:rsid w:val="006C24ED"/>
    <w:rsid w:val="006C6EF2"/>
    <w:rsid w:val="006D7451"/>
    <w:rsid w:val="006F1D18"/>
    <w:rsid w:val="006F6194"/>
    <w:rsid w:val="007217F2"/>
    <w:rsid w:val="0073125B"/>
    <w:rsid w:val="00745818"/>
    <w:rsid w:val="007475A4"/>
    <w:rsid w:val="00752E33"/>
    <w:rsid w:val="00757A9F"/>
    <w:rsid w:val="00766997"/>
    <w:rsid w:val="00771226"/>
    <w:rsid w:val="00773016"/>
    <w:rsid w:val="007773E6"/>
    <w:rsid w:val="007802D1"/>
    <w:rsid w:val="0078403E"/>
    <w:rsid w:val="0078521C"/>
    <w:rsid w:val="007A1B74"/>
    <w:rsid w:val="007A56F6"/>
    <w:rsid w:val="007B0B64"/>
    <w:rsid w:val="007C0A22"/>
    <w:rsid w:val="007C697E"/>
    <w:rsid w:val="007D1A79"/>
    <w:rsid w:val="007D2B33"/>
    <w:rsid w:val="007E0DF3"/>
    <w:rsid w:val="007E5E98"/>
    <w:rsid w:val="007F6819"/>
    <w:rsid w:val="008010A2"/>
    <w:rsid w:val="0080242F"/>
    <w:rsid w:val="008205A3"/>
    <w:rsid w:val="00831FA8"/>
    <w:rsid w:val="0083464F"/>
    <w:rsid w:val="00844D16"/>
    <w:rsid w:val="00852FCE"/>
    <w:rsid w:val="008536F8"/>
    <w:rsid w:val="00854163"/>
    <w:rsid w:val="00855E3A"/>
    <w:rsid w:val="00863C28"/>
    <w:rsid w:val="00867C35"/>
    <w:rsid w:val="00880CEB"/>
    <w:rsid w:val="0088276D"/>
    <w:rsid w:val="008931A8"/>
    <w:rsid w:val="00896253"/>
    <w:rsid w:val="00897375"/>
    <w:rsid w:val="008A0989"/>
    <w:rsid w:val="008A2D5E"/>
    <w:rsid w:val="008A5C86"/>
    <w:rsid w:val="008A679D"/>
    <w:rsid w:val="008B085A"/>
    <w:rsid w:val="008B74E2"/>
    <w:rsid w:val="008C318B"/>
    <w:rsid w:val="008D0B37"/>
    <w:rsid w:val="008D3A07"/>
    <w:rsid w:val="008D4511"/>
    <w:rsid w:val="008D4FCF"/>
    <w:rsid w:val="008D7337"/>
    <w:rsid w:val="008E14B1"/>
    <w:rsid w:val="008F2F18"/>
    <w:rsid w:val="00905C4B"/>
    <w:rsid w:val="00913C51"/>
    <w:rsid w:val="0091452C"/>
    <w:rsid w:val="009146DE"/>
    <w:rsid w:val="009223AB"/>
    <w:rsid w:val="0093344A"/>
    <w:rsid w:val="00933AD2"/>
    <w:rsid w:val="00935C83"/>
    <w:rsid w:val="00945FA6"/>
    <w:rsid w:val="00952A53"/>
    <w:rsid w:val="009631B4"/>
    <w:rsid w:val="0096586A"/>
    <w:rsid w:val="00970070"/>
    <w:rsid w:val="00971061"/>
    <w:rsid w:val="00972913"/>
    <w:rsid w:val="0097556C"/>
    <w:rsid w:val="00980F16"/>
    <w:rsid w:val="00981C88"/>
    <w:rsid w:val="00982ED8"/>
    <w:rsid w:val="00990AF1"/>
    <w:rsid w:val="00991B98"/>
    <w:rsid w:val="00993013"/>
    <w:rsid w:val="00993E84"/>
    <w:rsid w:val="00994BA3"/>
    <w:rsid w:val="009A0E3E"/>
    <w:rsid w:val="009C274D"/>
    <w:rsid w:val="009D5A4F"/>
    <w:rsid w:val="009E361A"/>
    <w:rsid w:val="009E3968"/>
    <w:rsid w:val="009F61BC"/>
    <w:rsid w:val="00A03158"/>
    <w:rsid w:val="00A07220"/>
    <w:rsid w:val="00A1133D"/>
    <w:rsid w:val="00A1329D"/>
    <w:rsid w:val="00A160EB"/>
    <w:rsid w:val="00A22A0D"/>
    <w:rsid w:val="00A24FAD"/>
    <w:rsid w:val="00A27297"/>
    <w:rsid w:val="00A42189"/>
    <w:rsid w:val="00A45E09"/>
    <w:rsid w:val="00A50D83"/>
    <w:rsid w:val="00A57FE0"/>
    <w:rsid w:val="00A64E01"/>
    <w:rsid w:val="00A65FF1"/>
    <w:rsid w:val="00A678B1"/>
    <w:rsid w:val="00A72760"/>
    <w:rsid w:val="00A82B9B"/>
    <w:rsid w:val="00A84307"/>
    <w:rsid w:val="00A90BC1"/>
    <w:rsid w:val="00A95403"/>
    <w:rsid w:val="00AA076D"/>
    <w:rsid w:val="00AA1DF3"/>
    <w:rsid w:val="00AB2BB9"/>
    <w:rsid w:val="00AC153E"/>
    <w:rsid w:val="00AD0BD4"/>
    <w:rsid w:val="00AD75C7"/>
    <w:rsid w:val="00AD7798"/>
    <w:rsid w:val="00AE42EA"/>
    <w:rsid w:val="00AF5B9E"/>
    <w:rsid w:val="00B0075E"/>
    <w:rsid w:val="00B01558"/>
    <w:rsid w:val="00B03D22"/>
    <w:rsid w:val="00B04AC1"/>
    <w:rsid w:val="00B07B57"/>
    <w:rsid w:val="00B07C72"/>
    <w:rsid w:val="00B12C7C"/>
    <w:rsid w:val="00B203F0"/>
    <w:rsid w:val="00B3229F"/>
    <w:rsid w:val="00B40247"/>
    <w:rsid w:val="00B5008B"/>
    <w:rsid w:val="00B62860"/>
    <w:rsid w:val="00B74573"/>
    <w:rsid w:val="00B806DD"/>
    <w:rsid w:val="00B86115"/>
    <w:rsid w:val="00B91298"/>
    <w:rsid w:val="00B9318A"/>
    <w:rsid w:val="00B93552"/>
    <w:rsid w:val="00B970C1"/>
    <w:rsid w:val="00BB0EB7"/>
    <w:rsid w:val="00BB5373"/>
    <w:rsid w:val="00BB5A40"/>
    <w:rsid w:val="00BC6B02"/>
    <w:rsid w:val="00BC7A42"/>
    <w:rsid w:val="00BD0729"/>
    <w:rsid w:val="00BD0BD1"/>
    <w:rsid w:val="00BD14D7"/>
    <w:rsid w:val="00BD2C1E"/>
    <w:rsid w:val="00BD3BD1"/>
    <w:rsid w:val="00BE01AB"/>
    <w:rsid w:val="00BE150C"/>
    <w:rsid w:val="00BE3FEA"/>
    <w:rsid w:val="00BE3FEF"/>
    <w:rsid w:val="00BE4B11"/>
    <w:rsid w:val="00BE5201"/>
    <w:rsid w:val="00BE5BCA"/>
    <w:rsid w:val="00C166AB"/>
    <w:rsid w:val="00C227E0"/>
    <w:rsid w:val="00C23A30"/>
    <w:rsid w:val="00C35445"/>
    <w:rsid w:val="00C46A5D"/>
    <w:rsid w:val="00C47A85"/>
    <w:rsid w:val="00C51964"/>
    <w:rsid w:val="00C538AD"/>
    <w:rsid w:val="00C61664"/>
    <w:rsid w:val="00C73E65"/>
    <w:rsid w:val="00C7629F"/>
    <w:rsid w:val="00C80E14"/>
    <w:rsid w:val="00C8789F"/>
    <w:rsid w:val="00CB0EF1"/>
    <w:rsid w:val="00CC515E"/>
    <w:rsid w:val="00CC5842"/>
    <w:rsid w:val="00CC7150"/>
    <w:rsid w:val="00CD4A1F"/>
    <w:rsid w:val="00CD4DB3"/>
    <w:rsid w:val="00CD6B81"/>
    <w:rsid w:val="00CD7B21"/>
    <w:rsid w:val="00CE0713"/>
    <w:rsid w:val="00CE35F5"/>
    <w:rsid w:val="00CE75F4"/>
    <w:rsid w:val="00CF5BCB"/>
    <w:rsid w:val="00D01BB9"/>
    <w:rsid w:val="00D034A5"/>
    <w:rsid w:val="00D063BD"/>
    <w:rsid w:val="00D102C7"/>
    <w:rsid w:val="00D128CD"/>
    <w:rsid w:val="00D1656E"/>
    <w:rsid w:val="00D20A76"/>
    <w:rsid w:val="00D229A9"/>
    <w:rsid w:val="00D24402"/>
    <w:rsid w:val="00D30814"/>
    <w:rsid w:val="00D357D1"/>
    <w:rsid w:val="00D377E0"/>
    <w:rsid w:val="00D41E48"/>
    <w:rsid w:val="00D4291C"/>
    <w:rsid w:val="00D44865"/>
    <w:rsid w:val="00D45006"/>
    <w:rsid w:val="00D46203"/>
    <w:rsid w:val="00D47338"/>
    <w:rsid w:val="00D47476"/>
    <w:rsid w:val="00D517A9"/>
    <w:rsid w:val="00D5596C"/>
    <w:rsid w:val="00D56C18"/>
    <w:rsid w:val="00D654E8"/>
    <w:rsid w:val="00D6562E"/>
    <w:rsid w:val="00D669EB"/>
    <w:rsid w:val="00D82927"/>
    <w:rsid w:val="00D85F06"/>
    <w:rsid w:val="00D93B2D"/>
    <w:rsid w:val="00DA7DE0"/>
    <w:rsid w:val="00DB0010"/>
    <w:rsid w:val="00DB392A"/>
    <w:rsid w:val="00DB4F1C"/>
    <w:rsid w:val="00DB5D43"/>
    <w:rsid w:val="00DB66C3"/>
    <w:rsid w:val="00DB7BDC"/>
    <w:rsid w:val="00DC7D41"/>
    <w:rsid w:val="00DD151B"/>
    <w:rsid w:val="00DD436F"/>
    <w:rsid w:val="00DD4F32"/>
    <w:rsid w:val="00DE1228"/>
    <w:rsid w:val="00DF6A64"/>
    <w:rsid w:val="00E02CBA"/>
    <w:rsid w:val="00E11E27"/>
    <w:rsid w:val="00E12744"/>
    <w:rsid w:val="00E14B3E"/>
    <w:rsid w:val="00E203A5"/>
    <w:rsid w:val="00E30B45"/>
    <w:rsid w:val="00E45A07"/>
    <w:rsid w:val="00E5672E"/>
    <w:rsid w:val="00E67AA5"/>
    <w:rsid w:val="00E71535"/>
    <w:rsid w:val="00E74FF4"/>
    <w:rsid w:val="00E758EE"/>
    <w:rsid w:val="00E83558"/>
    <w:rsid w:val="00E861E7"/>
    <w:rsid w:val="00EA7EBB"/>
    <w:rsid w:val="00EB6E40"/>
    <w:rsid w:val="00EC5DE2"/>
    <w:rsid w:val="00ED50A6"/>
    <w:rsid w:val="00EE754C"/>
    <w:rsid w:val="00EF006D"/>
    <w:rsid w:val="00EF05E8"/>
    <w:rsid w:val="00F11EF2"/>
    <w:rsid w:val="00F1290D"/>
    <w:rsid w:val="00F12B66"/>
    <w:rsid w:val="00F23CA5"/>
    <w:rsid w:val="00F3696C"/>
    <w:rsid w:val="00F416E1"/>
    <w:rsid w:val="00F41DB4"/>
    <w:rsid w:val="00F4338D"/>
    <w:rsid w:val="00F648B2"/>
    <w:rsid w:val="00F71A5A"/>
    <w:rsid w:val="00F755FA"/>
    <w:rsid w:val="00F77B9C"/>
    <w:rsid w:val="00F86A43"/>
    <w:rsid w:val="00F87A70"/>
    <w:rsid w:val="00F973DA"/>
    <w:rsid w:val="00FA3420"/>
    <w:rsid w:val="00FA6C64"/>
    <w:rsid w:val="00FB5386"/>
    <w:rsid w:val="00FC1338"/>
    <w:rsid w:val="00FC662C"/>
    <w:rsid w:val="00FD3F97"/>
    <w:rsid w:val="00FD44DC"/>
    <w:rsid w:val="04AB2F39"/>
    <w:rsid w:val="08E4061D"/>
    <w:rsid w:val="0D367496"/>
    <w:rsid w:val="0D8D075C"/>
    <w:rsid w:val="0FDF5934"/>
    <w:rsid w:val="223326D6"/>
    <w:rsid w:val="230E0859"/>
    <w:rsid w:val="26B63B21"/>
    <w:rsid w:val="2B9B009B"/>
    <w:rsid w:val="2C2B52CA"/>
    <w:rsid w:val="2CC83D8E"/>
    <w:rsid w:val="35BC31BC"/>
    <w:rsid w:val="37F17B87"/>
    <w:rsid w:val="39B911C8"/>
    <w:rsid w:val="448E6554"/>
    <w:rsid w:val="457029EE"/>
    <w:rsid w:val="49422608"/>
    <w:rsid w:val="4F176EA0"/>
    <w:rsid w:val="50071F3C"/>
    <w:rsid w:val="519335A2"/>
    <w:rsid w:val="57B00A4A"/>
    <w:rsid w:val="59C017A6"/>
    <w:rsid w:val="5A305D7A"/>
    <w:rsid w:val="5A6C53B4"/>
    <w:rsid w:val="5BE15FDC"/>
    <w:rsid w:val="5D294D5B"/>
    <w:rsid w:val="60802FC3"/>
    <w:rsid w:val="64C10718"/>
    <w:rsid w:val="668012F0"/>
    <w:rsid w:val="6D847490"/>
    <w:rsid w:val="70C75700"/>
    <w:rsid w:val="70F74775"/>
    <w:rsid w:val="78775881"/>
    <w:rsid w:val="7A952E76"/>
    <w:rsid w:val="7B155A78"/>
    <w:rsid w:val="7B403FA3"/>
    <w:rsid w:val="7BAD66E6"/>
    <w:rsid w:val="7CEC5D59"/>
    <w:rsid w:val="7D7F4A8C"/>
    <w:rsid w:val="7E9E24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link w:val="36"/>
    <w:qFormat/>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9"/>
    <w:qFormat/>
    <w:uiPriority w:val="0"/>
    <w:pPr>
      <w:ind w:firstLine="420" w:firstLineChars="200"/>
    </w:pPr>
  </w:style>
  <w:style w:type="paragraph" w:styleId="7">
    <w:name w:val="Document Map"/>
    <w:basedOn w:val="1"/>
    <w:link w:val="65"/>
    <w:semiHidden/>
    <w:qFormat/>
    <w:uiPriority w:val="0"/>
    <w:pPr>
      <w:shd w:val="clear" w:color="auto" w:fill="000080"/>
    </w:pPr>
  </w:style>
  <w:style w:type="paragraph" w:styleId="8">
    <w:name w:val="annotation text"/>
    <w:basedOn w:val="1"/>
    <w:link w:val="51"/>
    <w:qFormat/>
    <w:uiPriority w:val="0"/>
    <w:pPr>
      <w:jc w:val="left"/>
    </w:pPr>
    <w:rPr>
      <w:rFonts w:asciiTheme="minorHAnsi" w:hAnsiTheme="minorHAnsi" w:eastAsiaTheme="minorEastAsia" w:cstheme="minorBidi"/>
      <w:sz w:val="18"/>
      <w:szCs w:val="22"/>
    </w:rPr>
  </w:style>
  <w:style w:type="paragraph" w:styleId="9">
    <w:name w:val="Body Text"/>
    <w:basedOn w:val="1"/>
    <w:link w:val="60"/>
    <w:qFormat/>
    <w:uiPriority w:val="0"/>
    <w:pPr>
      <w:spacing w:after="120"/>
    </w:pPr>
  </w:style>
  <w:style w:type="paragraph" w:styleId="10">
    <w:name w:val="Body Text Indent"/>
    <w:basedOn w:val="1"/>
    <w:link w:val="40"/>
    <w:qFormat/>
    <w:uiPriority w:val="0"/>
    <w:pPr>
      <w:ind w:firstLine="630"/>
    </w:pPr>
    <w:rPr>
      <w:sz w:val="32"/>
      <w:szCs w:val="20"/>
    </w:rPr>
  </w:style>
  <w:style w:type="paragraph" w:styleId="11">
    <w:name w:val="toc 3"/>
    <w:basedOn w:val="1"/>
    <w:next w:val="1"/>
    <w:unhideWhenUsed/>
    <w:qFormat/>
    <w:uiPriority w:val="0"/>
    <w:pPr>
      <w:ind w:left="840" w:leftChars="400"/>
    </w:pPr>
  </w:style>
  <w:style w:type="paragraph" w:styleId="12">
    <w:name w:val="Plain Text"/>
    <w:basedOn w:val="1"/>
    <w:link w:val="53"/>
    <w:qFormat/>
    <w:uiPriority w:val="0"/>
    <w:pPr>
      <w:autoSpaceDE w:val="0"/>
      <w:autoSpaceDN w:val="0"/>
      <w:adjustRightInd w:val="0"/>
    </w:pPr>
    <w:rPr>
      <w:rFonts w:ascii="宋体" w:hAnsi="Tms Rmn" w:cstheme="minorBidi"/>
      <w:szCs w:val="22"/>
    </w:rPr>
  </w:style>
  <w:style w:type="paragraph" w:styleId="13">
    <w:name w:val="Body Text Indent 2"/>
    <w:basedOn w:val="1"/>
    <w:link w:val="43"/>
    <w:qFormat/>
    <w:uiPriority w:val="0"/>
    <w:pPr>
      <w:spacing w:after="120" w:line="480" w:lineRule="auto"/>
      <w:ind w:left="420" w:leftChars="200"/>
    </w:pPr>
  </w:style>
  <w:style w:type="paragraph" w:styleId="14">
    <w:name w:val="Balloon Text"/>
    <w:basedOn w:val="1"/>
    <w:link w:val="49"/>
    <w:qFormat/>
    <w:uiPriority w:val="0"/>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9345"/>
      </w:tabs>
      <w:spacing w:before="120" w:after="120" w:line="360" w:lineRule="auto"/>
      <w:ind w:right="-50" w:rightChars="-50"/>
      <w:jc w:val="left"/>
    </w:pPr>
    <w:rPr>
      <w:rFonts w:eastAsia="微软雅黑"/>
      <w:b/>
      <w:bCs/>
      <w:caps/>
      <w:sz w:val="20"/>
      <w:szCs w:val="20"/>
    </w:rPr>
  </w:style>
  <w:style w:type="paragraph" w:styleId="18">
    <w:name w:val="Subtitle"/>
    <w:basedOn w:val="1"/>
    <w:next w:val="1"/>
    <w:link w:val="76"/>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9">
    <w:name w:val="Body Text Indent 3"/>
    <w:basedOn w:val="1"/>
    <w:link w:val="44"/>
    <w:qFormat/>
    <w:uiPriority w:val="0"/>
    <w:pPr>
      <w:spacing w:after="120"/>
      <w:ind w:left="420" w:leftChars="200"/>
    </w:pPr>
    <w:rPr>
      <w:sz w:val="16"/>
      <w:szCs w:val="16"/>
    </w:rPr>
  </w:style>
  <w:style w:type="paragraph" w:styleId="20">
    <w:name w:val="toc 2"/>
    <w:basedOn w:val="1"/>
    <w:next w:val="1"/>
    <w:unhideWhenUsed/>
    <w:qFormat/>
    <w:uiPriority w:val="0"/>
    <w:pPr>
      <w:spacing w:line="400" w:lineRule="exact"/>
      <w:ind w:left="210" w:leftChars="100" w:firstLine="480" w:firstLineChars="200"/>
      <w:jc w:val="left"/>
    </w:pPr>
    <w:rPr>
      <w:smallCaps/>
      <w:color w:val="000000"/>
      <w:sz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2">
    <w:name w:val="Title"/>
    <w:basedOn w:val="1"/>
    <w:next w:val="1"/>
    <w:link w:val="75"/>
    <w:qFormat/>
    <w:uiPriority w:val="10"/>
    <w:pPr>
      <w:spacing w:before="240" w:after="60"/>
      <w:jc w:val="center"/>
      <w:outlineLvl w:val="0"/>
    </w:pPr>
    <w:rPr>
      <w:rFonts w:asciiTheme="majorHAnsi" w:hAnsiTheme="majorHAnsi" w:cstheme="majorBidi"/>
      <w:b/>
      <w:bCs/>
      <w:sz w:val="32"/>
      <w:szCs w:val="32"/>
    </w:rPr>
  </w:style>
  <w:style w:type="paragraph" w:styleId="23">
    <w:name w:val="annotation subject"/>
    <w:basedOn w:val="8"/>
    <w:next w:val="8"/>
    <w:link w:val="71"/>
    <w:qFormat/>
    <w:uiPriority w:val="0"/>
    <w:rPr>
      <w:b/>
      <w:bCs/>
      <w:sz w:val="21"/>
      <w:szCs w:val="24"/>
    </w:rPr>
  </w:style>
  <w:style w:type="table" w:styleId="25">
    <w:name w:val="Table Grid"/>
    <w:basedOn w:val="2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basedOn w:val="26"/>
    <w:unhideWhenUsed/>
    <w:qFormat/>
    <w:uiPriority w:val="0"/>
    <w:rPr>
      <w:color w:val="800080"/>
      <w:u w:val="single"/>
    </w:rPr>
  </w:style>
  <w:style w:type="character" w:styleId="29">
    <w:name w:val="Hyperlink"/>
    <w:qFormat/>
    <w:uiPriority w:val="99"/>
    <w:rPr>
      <w:color w:val="0000FF"/>
      <w:u w:val="single"/>
    </w:rPr>
  </w:style>
  <w:style w:type="character" w:styleId="30">
    <w:name w:val="annotation reference"/>
    <w:basedOn w:val="26"/>
    <w:qFormat/>
    <w:uiPriority w:val="99"/>
    <w:rPr>
      <w:sz w:val="21"/>
      <w:szCs w:val="21"/>
    </w:rPr>
  </w:style>
  <w:style w:type="character" w:customStyle="1" w:styleId="31">
    <w:name w:val="页眉 Char"/>
    <w:basedOn w:val="26"/>
    <w:link w:val="16"/>
    <w:qFormat/>
    <w:uiPriority w:val="0"/>
    <w:rPr>
      <w:sz w:val="18"/>
      <w:szCs w:val="18"/>
    </w:rPr>
  </w:style>
  <w:style w:type="character" w:customStyle="1" w:styleId="32">
    <w:name w:val="页脚 Char"/>
    <w:basedOn w:val="26"/>
    <w:link w:val="15"/>
    <w:qFormat/>
    <w:uiPriority w:val="99"/>
    <w:rPr>
      <w:sz w:val="18"/>
      <w:szCs w:val="18"/>
    </w:rPr>
  </w:style>
  <w:style w:type="character" w:customStyle="1" w:styleId="33">
    <w:name w:val="标题 1 Char"/>
    <w:basedOn w:val="26"/>
    <w:link w:val="2"/>
    <w:qFormat/>
    <w:uiPriority w:val="0"/>
    <w:rPr>
      <w:rFonts w:ascii="Times New Roman" w:hAnsi="Times New Roman" w:eastAsia="宋体" w:cs="Times New Roman"/>
      <w:b/>
      <w:bCs/>
      <w:kern w:val="44"/>
      <w:sz w:val="44"/>
      <w:szCs w:val="44"/>
    </w:rPr>
  </w:style>
  <w:style w:type="character" w:customStyle="1" w:styleId="34">
    <w:name w:val="标题 2 Char"/>
    <w:basedOn w:val="26"/>
    <w:link w:val="3"/>
    <w:qFormat/>
    <w:uiPriority w:val="0"/>
    <w:rPr>
      <w:rFonts w:ascii="Arial" w:hAnsi="Arial" w:eastAsia="黑体" w:cs="Times New Roman"/>
      <w:b/>
      <w:bCs/>
      <w:sz w:val="32"/>
      <w:szCs w:val="32"/>
    </w:rPr>
  </w:style>
  <w:style w:type="character" w:customStyle="1" w:styleId="35">
    <w:name w:val="标题 3 Char"/>
    <w:basedOn w:val="26"/>
    <w:link w:val="4"/>
    <w:qFormat/>
    <w:uiPriority w:val="0"/>
    <w:rPr>
      <w:rFonts w:ascii="Times New Roman" w:hAnsi="Times New Roman" w:eastAsia="宋体" w:cs="Times New Roman"/>
      <w:b/>
      <w:bCs/>
      <w:sz w:val="32"/>
      <w:szCs w:val="32"/>
    </w:rPr>
  </w:style>
  <w:style w:type="character" w:customStyle="1" w:styleId="36">
    <w:name w:val="标题 4 Char"/>
    <w:basedOn w:val="26"/>
    <w:link w:val="5"/>
    <w:qFormat/>
    <w:uiPriority w:val="0"/>
    <w:rPr>
      <w:rFonts w:ascii="Cambria" w:hAnsi="Cambria" w:eastAsia="宋体" w:cs="Times New Roman"/>
      <w:b/>
      <w:bCs/>
      <w:sz w:val="28"/>
      <w:szCs w:val="28"/>
    </w:rPr>
  </w:style>
  <w:style w:type="character" w:customStyle="1" w:styleId="37">
    <w:name w:val="页脚 Char1"/>
    <w:qFormat/>
    <w:uiPriority w:val="0"/>
    <w:rPr>
      <w:rFonts w:eastAsia="宋体"/>
      <w:kern w:val="2"/>
      <w:sz w:val="18"/>
      <w:lang w:val="en-US" w:eastAsia="zh-CN" w:bidi="ar-SA"/>
    </w:rPr>
  </w:style>
  <w:style w:type="character" w:customStyle="1" w:styleId="38">
    <w:name w:val="页眉 Char1"/>
    <w:qFormat/>
    <w:uiPriority w:val="0"/>
    <w:rPr>
      <w:rFonts w:eastAsia="宋体"/>
      <w:kern w:val="2"/>
      <w:sz w:val="18"/>
      <w:lang w:val="en-US" w:eastAsia="zh-CN" w:bidi="ar-SA"/>
    </w:rPr>
  </w:style>
  <w:style w:type="character" w:customStyle="1" w:styleId="39">
    <w:name w:val="正文缩进 Char"/>
    <w:link w:val="6"/>
    <w:qFormat/>
    <w:uiPriority w:val="0"/>
    <w:rPr>
      <w:rFonts w:ascii="Times New Roman" w:hAnsi="Times New Roman" w:eastAsia="宋体" w:cs="Times New Roman"/>
      <w:szCs w:val="24"/>
    </w:rPr>
  </w:style>
  <w:style w:type="character" w:customStyle="1" w:styleId="40">
    <w:name w:val="正文文本缩进 Char"/>
    <w:basedOn w:val="26"/>
    <w:link w:val="10"/>
    <w:qFormat/>
    <w:uiPriority w:val="0"/>
    <w:rPr>
      <w:rFonts w:ascii="Times New Roman" w:hAnsi="Times New Roman" w:eastAsia="宋体" w:cs="Times New Roman"/>
      <w:sz w:val="32"/>
      <w:szCs w:val="20"/>
    </w:rPr>
  </w:style>
  <w:style w:type="paragraph" w:customStyle="1" w:styleId="41">
    <w:name w:val="正文首行缩进两字符"/>
    <w:basedOn w:val="1"/>
    <w:qFormat/>
    <w:uiPriority w:val="0"/>
    <w:pPr>
      <w:spacing w:line="360" w:lineRule="auto"/>
      <w:ind w:firstLine="200" w:firstLineChars="200"/>
    </w:pPr>
  </w:style>
  <w:style w:type="paragraph" w:customStyle="1" w:styleId="4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3">
    <w:name w:val="正文文本缩进 2 Char"/>
    <w:basedOn w:val="26"/>
    <w:link w:val="13"/>
    <w:qFormat/>
    <w:uiPriority w:val="0"/>
    <w:rPr>
      <w:rFonts w:ascii="Times New Roman" w:hAnsi="Times New Roman" w:eastAsia="宋体" w:cs="Times New Roman"/>
      <w:szCs w:val="24"/>
    </w:rPr>
  </w:style>
  <w:style w:type="character" w:customStyle="1" w:styleId="44">
    <w:name w:val="正文文本缩进 3 Char"/>
    <w:basedOn w:val="26"/>
    <w:link w:val="19"/>
    <w:qFormat/>
    <w:uiPriority w:val="0"/>
    <w:rPr>
      <w:rFonts w:ascii="Times New Roman" w:hAnsi="Times New Roman" w:eastAsia="宋体" w:cs="Times New Roman"/>
      <w:sz w:val="16"/>
      <w:szCs w:val="16"/>
    </w:rPr>
  </w:style>
  <w:style w:type="paragraph" w:customStyle="1" w:styleId="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6">
    <w:name w:val="表格"/>
    <w:basedOn w:val="1"/>
    <w:qFormat/>
    <w:uiPriority w:val="0"/>
    <w:pPr>
      <w:spacing w:line="400" w:lineRule="exact"/>
    </w:pPr>
    <w:rPr>
      <w:sz w:val="24"/>
    </w:rPr>
  </w:style>
  <w:style w:type="paragraph" w:customStyle="1" w:styleId="47">
    <w:name w:val="样式 首行缩进:  2 字符"/>
    <w:basedOn w:val="1"/>
    <w:qFormat/>
    <w:uiPriority w:val="0"/>
    <w:pPr>
      <w:spacing w:line="400" w:lineRule="exact"/>
      <w:ind w:firstLine="200" w:firstLineChars="200"/>
    </w:pPr>
    <w:rPr>
      <w:rFonts w:cs="宋体"/>
      <w:sz w:val="24"/>
    </w:rPr>
  </w:style>
  <w:style w:type="character" w:customStyle="1" w:styleId="48">
    <w:name w:val="（符号）邀请函中一、"/>
    <w:basedOn w:val="26"/>
    <w:qFormat/>
    <w:uiPriority w:val="0"/>
    <w:rPr>
      <w:rFonts w:ascii="黑体" w:hAnsi="黑体" w:eastAsia="黑体"/>
      <w:b/>
      <w:bCs/>
      <w:sz w:val="24"/>
    </w:rPr>
  </w:style>
  <w:style w:type="character" w:customStyle="1" w:styleId="49">
    <w:name w:val="批注框文本 Char"/>
    <w:basedOn w:val="26"/>
    <w:link w:val="14"/>
    <w:qFormat/>
    <w:uiPriority w:val="0"/>
    <w:rPr>
      <w:rFonts w:ascii="Times New Roman" w:hAnsi="Times New Roman" w:eastAsia="宋体" w:cs="Times New Roman"/>
      <w:sz w:val="18"/>
      <w:szCs w:val="18"/>
    </w:rPr>
  </w:style>
  <w:style w:type="character" w:customStyle="1" w:styleId="50">
    <w:name w:val="Char Char9"/>
    <w:qFormat/>
    <w:uiPriority w:val="0"/>
    <w:rPr>
      <w:kern w:val="2"/>
      <w:sz w:val="21"/>
    </w:rPr>
  </w:style>
  <w:style w:type="character" w:customStyle="1" w:styleId="51">
    <w:name w:val="批注文字 Char1"/>
    <w:link w:val="8"/>
    <w:qFormat/>
    <w:uiPriority w:val="0"/>
    <w:rPr>
      <w:sz w:val="18"/>
    </w:rPr>
  </w:style>
  <w:style w:type="character" w:customStyle="1" w:styleId="52">
    <w:name w:val="批注文字 Char"/>
    <w:basedOn w:val="26"/>
    <w:qFormat/>
    <w:uiPriority w:val="0"/>
    <w:rPr>
      <w:rFonts w:ascii="Times New Roman" w:hAnsi="Times New Roman" w:eastAsia="宋体" w:cs="Times New Roman"/>
      <w:szCs w:val="24"/>
    </w:rPr>
  </w:style>
  <w:style w:type="character" w:customStyle="1" w:styleId="53">
    <w:name w:val="纯文本 Char"/>
    <w:link w:val="12"/>
    <w:unhideWhenUsed/>
    <w:qFormat/>
    <w:uiPriority w:val="0"/>
    <w:rPr>
      <w:rFonts w:ascii="宋体" w:hAnsi="Tms Rmn" w:eastAsia="宋体"/>
    </w:rPr>
  </w:style>
  <w:style w:type="character" w:customStyle="1" w:styleId="54">
    <w:name w:val="纯文本 Char1"/>
    <w:basedOn w:val="26"/>
    <w:qFormat/>
    <w:uiPriority w:val="99"/>
    <w:rPr>
      <w:rFonts w:ascii="宋体" w:hAnsi="Courier New" w:eastAsia="宋体" w:cs="Courier New"/>
      <w:szCs w:val="21"/>
    </w:rPr>
  </w:style>
  <w:style w:type="paragraph" w:customStyle="1" w:styleId="55">
    <w:name w:val="GW-正文"/>
    <w:basedOn w:val="1"/>
    <w:link w:val="56"/>
    <w:qFormat/>
    <w:uiPriority w:val="0"/>
    <w:pPr>
      <w:spacing w:line="360" w:lineRule="auto"/>
      <w:ind w:firstLine="200" w:firstLineChars="200"/>
    </w:pPr>
    <w:rPr>
      <w:rFonts w:eastAsia="仿宋_GB2312"/>
      <w:sz w:val="24"/>
    </w:rPr>
  </w:style>
  <w:style w:type="character" w:customStyle="1" w:styleId="56">
    <w:name w:val="GW-正文 Char"/>
    <w:link w:val="55"/>
    <w:qFormat/>
    <w:uiPriority w:val="0"/>
    <w:rPr>
      <w:rFonts w:ascii="Times New Roman" w:hAnsi="Times New Roman" w:eastAsia="仿宋_GB2312" w:cs="Times New Roman"/>
      <w:sz w:val="24"/>
      <w:szCs w:val="24"/>
    </w:rPr>
  </w:style>
  <w:style w:type="paragraph" w:styleId="57">
    <w:name w:val="List Paragraph"/>
    <w:basedOn w:val="1"/>
    <w:link w:val="58"/>
    <w:qFormat/>
    <w:uiPriority w:val="99"/>
    <w:pPr>
      <w:ind w:firstLine="420" w:firstLineChars="200"/>
    </w:pPr>
  </w:style>
  <w:style w:type="character" w:customStyle="1" w:styleId="58">
    <w:name w:val="列出段落 Char"/>
    <w:link w:val="57"/>
    <w:qFormat/>
    <w:uiPriority w:val="0"/>
    <w:rPr>
      <w:rFonts w:ascii="Times New Roman" w:hAnsi="Times New Roman" w:eastAsia="宋体" w:cs="Times New Roman"/>
      <w:szCs w:val="24"/>
    </w:rPr>
  </w:style>
  <w:style w:type="paragraph" w:customStyle="1" w:styleId="59">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60">
    <w:name w:val="正文文本 Char"/>
    <w:basedOn w:val="26"/>
    <w:link w:val="9"/>
    <w:qFormat/>
    <w:uiPriority w:val="0"/>
    <w:rPr>
      <w:rFonts w:ascii="Times New Roman" w:hAnsi="Times New Roman" w:eastAsia="宋体" w:cs="Times New Roman"/>
      <w:szCs w:val="24"/>
    </w:rPr>
  </w:style>
  <w:style w:type="character" w:customStyle="1" w:styleId="61">
    <w:name w:val="标题 2 Char Char"/>
    <w:qFormat/>
    <w:uiPriority w:val="0"/>
    <w:rPr>
      <w:rFonts w:ascii="Arial" w:hAnsi="Arial" w:eastAsia="黑体"/>
      <w:b/>
      <w:kern w:val="2"/>
      <w:sz w:val="28"/>
      <w:lang w:val="en-US" w:eastAsia="zh-CN" w:bidi="ar-SA"/>
    </w:rPr>
  </w:style>
  <w:style w:type="character" w:customStyle="1" w:styleId="62">
    <w:name w:val="标题 1 Char1"/>
    <w:basedOn w:val="26"/>
    <w:qFormat/>
    <w:uiPriority w:val="0"/>
    <w:rPr>
      <w:b/>
      <w:bCs/>
      <w:kern w:val="44"/>
      <w:sz w:val="44"/>
      <w:szCs w:val="44"/>
    </w:rPr>
  </w:style>
  <w:style w:type="character" w:customStyle="1" w:styleId="63">
    <w:name w:val="（符号）三标题1.1 Char"/>
    <w:basedOn w:val="26"/>
    <w:link w:val="64"/>
    <w:qFormat/>
    <w:locked/>
    <w:uiPriority w:val="0"/>
    <w:rPr>
      <w:rFonts w:ascii="宋体" w:hAnsi="宋体" w:eastAsia="宋体"/>
      <w:sz w:val="24"/>
      <w:szCs w:val="24"/>
    </w:rPr>
  </w:style>
  <w:style w:type="paragraph" w:customStyle="1" w:styleId="64">
    <w:name w:val="（符号）三标题1.1"/>
    <w:basedOn w:val="1"/>
    <w:link w:val="63"/>
    <w:qFormat/>
    <w:uiPriority w:val="0"/>
    <w:pPr>
      <w:tabs>
        <w:tab w:val="left" w:pos="700"/>
        <w:tab w:val="left" w:pos="840"/>
      </w:tabs>
      <w:spacing w:line="500" w:lineRule="exact"/>
      <w:ind w:left="840" w:hanging="420"/>
    </w:pPr>
    <w:rPr>
      <w:rFonts w:ascii="宋体" w:hAnsi="宋体" w:cstheme="minorBidi"/>
      <w:sz w:val="24"/>
    </w:rPr>
  </w:style>
  <w:style w:type="character" w:customStyle="1" w:styleId="65">
    <w:name w:val="文档结构图 Char"/>
    <w:basedOn w:val="26"/>
    <w:link w:val="7"/>
    <w:semiHidden/>
    <w:qFormat/>
    <w:uiPriority w:val="0"/>
    <w:rPr>
      <w:rFonts w:ascii="Times New Roman" w:hAnsi="Times New Roman" w:eastAsia="宋体" w:cs="Times New Roman"/>
      <w:szCs w:val="24"/>
      <w:shd w:val="clear" w:color="auto" w:fill="000080"/>
    </w:rPr>
  </w:style>
  <w:style w:type="paragraph" w:customStyle="1" w:styleId="66">
    <w:name w:val="Char2 Char Char"/>
    <w:basedOn w:val="7"/>
    <w:qFormat/>
    <w:uiPriority w:val="0"/>
    <w:rPr>
      <w:rFonts w:ascii="Tahoma" w:hAnsi="Tahoma"/>
      <w:sz w:val="24"/>
    </w:rPr>
  </w:style>
  <w:style w:type="paragraph" w:customStyle="1" w:styleId="67">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68">
    <w:name w:val="Char1"/>
    <w:basedOn w:val="1"/>
    <w:qFormat/>
    <w:uiPriority w:val="0"/>
    <w:rPr>
      <w:szCs w:val="21"/>
    </w:rPr>
  </w:style>
  <w:style w:type="paragraph" w:customStyle="1" w:styleId="69">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0">
    <w:name w:val="Char2"/>
    <w:basedOn w:val="1"/>
    <w:qFormat/>
    <w:uiPriority w:val="0"/>
    <w:pPr>
      <w:adjustRightInd w:val="0"/>
      <w:spacing w:line="400" w:lineRule="exact"/>
      <w:ind w:firstLine="514" w:firstLineChars="200"/>
    </w:pPr>
    <w:rPr>
      <w:rFonts w:ascii="宋体" w:hAnsi="宋体"/>
      <w:b/>
      <w:spacing w:val="8"/>
      <w:kern w:val="0"/>
      <w:sz w:val="24"/>
      <w:szCs w:val="20"/>
    </w:rPr>
  </w:style>
  <w:style w:type="character" w:customStyle="1" w:styleId="71">
    <w:name w:val="批注主题 Char"/>
    <w:basedOn w:val="52"/>
    <w:link w:val="23"/>
    <w:qFormat/>
    <w:uiPriority w:val="0"/>
    <w:rPr>
      <w:rFonts w:ascii="Times New Roman" w:hAnsi="Times New Roman" w:eastAsia="宋体" w:cs="Times New Roman"/>
      <w:b/>
      <w:bCs/>
      <w:szCs w:val="24"/>
    </w:rPr>
  </w:style>
  <w:style w:type="paragraph" w:customStyle="1" w:styleId="72">
    <w:name w:val="Char Char Char Char Char Char Char Char Char Char Char Char Char Char1 Char Char Char Char"/>
    <w:basedOn w:val="1"/>
    <w:qFormat/>
    <w:uiPriority w:val="0"/>
    <w:rPr>
      <w:szCs w:val="21"/>
    </w:rPr>
  </w:style>
  <w:style w:type="paragraph" w:customStyle="1" w:styleId="73">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74">
    <w:name w:val="font31"/>
    <w:basedOn w:val="26"/>
    <w:qFormat/>
    <w:uiPriority w:val="0"/>
    <w:rPr>
      <w:rFonts w:hint="eastAsia" w:ascii="宋体" w:hAnsi="宋体" w:eastAsia="宋体" w:cs="宋体"/>
      <w:color w:val="000000"/>
      <w:sz w:val="21"/>
      <w:szCs w:val="21"/>
      <w:u w:val="none"/>
    </w:rPr>
  </w:style>
  <w:style w:type="character" w:customStyle="1" w:styleId="75">
    <w:name w:val="标题 Char"/>
    <w:basedOn w:val="26"/>
    <w:link w:val="22"/>
    <w:qFormat/>
    <w:uiPriority w:val="10"/>
    <w:rPr>
      <w:rFonts w:eastAsia="宋体" w:asciiTheme="majorHAnsi" w:hAnsiTheme="majorHAnsi" w:cstheme="majorBidi"/>
      <w:b/>
      <w:bCs/>
      <w:sz w:val="32"/>
      <w:szCs w:val="32"/>
    </w:rPr>
  </w:style>
  <w:style w:type="character" w:customStyle="1" w:styleId="76">
    <w:name w:val="副标题 Char"/>
    <w:basedOn w:val="26"/>
    <w:link w:val="18"/>
    <w:qFormat/>
    <w:uiPriority w:val="11"/>
    <w:rPr>
      <w:rFonts w:eastAsia="宋体" w:asciiTheme="majorHAnsi" w:hAnsiTheme="majorHAnsi" w:cstheme="majorBidi"/>
      <w:b/>
      <w:bCs/>
      <w:kern w:val="28"/>
      <w:sz w:val="32"/>
      <w:szCs w:val="32"/>
    </w:rPr>
  </w:style>
  <w:style w:type="paragraph" w:customStyle="1" w:styleId="77">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customXml" Target="../customXml/item2.xml"/>
  <Relationship Id="rId13"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215C8-AA4B-44D0-81D8-C36C9FC497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5503</Words>
  <Characters>31373</Characters>
  <Lines>261</Lines>
  <Paragraphs>73</Paragraphs>
  <TotalTime>71</TotalTime>
  <ScaleCrop>false</ScaleCrop>
  <LinksUpToDate>false</LinksUpToDate>
  <CharactersWithSpaces>36803</CharactersWithSpaces>
  <Application>WPS Office_11.1.0.10700_F1E327BC-269C-435d-A152-05C5408002CA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2021-06-25T09:21:00Z</dcterms:created>
  <dc:creator>匿名</dc:creator>
  <lastModifiedBy>C</lastModifiedBy>
  <dcterms:modified xsi:type="dcterms:W3CDTF">2021-09-23T01:22:59Z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970F05473E314183973A03DF7F4106C3</vt:lpwstr>
  </property>
</Properties>
</file>